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BD" w:rsidRPr="00390C35" w:rsidRDefault="00FB2CBD" w:rsidP="00FB2CBD">
      <w:pPr>
        <w:spacing w:line="560" w:lineRule="exact"/>
        <w:rPr>
          <w:rFonts w:ascii="方正黑体_GBK" w:eastAsia="方正黑体_GBK" w:hint="eastAsia"/>
          <w:sz w:val="32"/>
          <w:szCs w:val="32"/>
        </w:rPr>
      </w:pPr>
      <w:r w:rsidRPr="00390C35">
        <w:rPr>
          <w:rFonts w:ascii="方正黑体_GBK" w:eastAsia="方正黑体_GBK" w:hint="eastAsia"/>
          <w:sz w:val="32"/>
          <w:szCs w:val="32"/>
        </w:rPr>
        <w:t>附件</w:t>
      </w:r>
      <w:r w:rsidR="00390C35" w:rsidRPr="00390C35">
        <w:rPr>
          <w:rFonts w:ascii="方正黑体_GBK" w:eastAsia="方正黑体_GBK" w:hint="eastAsia"/>
          <w:sz w:val="32"/>
          <w:szCs w:val="32"/>
        </w:rPr>
        <w:t>2</w:t>
      </w:r>
    </w:p>
    <w:p w:rsidR="00FB2CBD" w:rsidRDefault="00FB2CBD" w:rsidP="00FB2CBD">
      <w:pPr>
        <w:spacing w:line="560" w:lineRule="exact"/>
        <w:jc w:val="center"/>
        <w:rPr>
          <w:rFonts w:ascii="方正小标宋_GBK" w:eastAsia="方正小标宋_GBK"/>
          <w:sz w:val="46"/>
          <w:szCs w:val="32"/>
        </w:rPr>
      </w:pPr>
      <w:r>
        <w:rPr>
          <w:rFonts w:ascii="方正小标宋_GBK" w:eastAsia="方正小标宋_GBK" w:hAnsi="方正仿宋_GBK" w:cs="方正仿宋_GBK" w:hint="eastAsia"/>
          <w:color w:val="000000"/>
          <w:sz w:val="44"/>
          <w:szCs w:val="30"/>
        </w:rPr>
        <w:t>重庆市考试录用公务员专业参考目录（2015年下半年修订）</w:t>
      </w:r>
    </w:p>
    <w:p w:rsidR="00FB2CBD" w:rsidRDefault="00FB2CBD" w:rsidP="00FB2CBD">
      <w:pPr>
        <w:spacing w:line="560" w:lineRule="exact"/>
        <w:rPr>
          <w:rFonts w:ascii="方正仿宋_GBK" w:eastAsia="方正仿宋_GB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5"/>
        <w:gridCol w:w="851"/>
        <w:gridCol w:w="992"/>
        <w:gridCol w:w="3726"/>
        <w:gridCol w:w="3945"/>
        <w:gridCol w:w="3527"/>
      </w:tblGrid>
      <w:tr w:rsidR="00FB2CBD" w:rsidTr="000D1428">
        <w:trPr>
          <w:trHeight w:val="555"/>
          <w:tblHeader/>
          <w:jc w:val="center"/>
        </w:trPr>
        <w:tc>
          <w:tcPr>
            <w:tcW w:w="1075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学科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992" w:type="dxa"/>
            <w:vMerge w:val="restart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1198" w:type="dxa"/>
            <w:gridSpan w:val="3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FB2CBD" w:rsidTr="000D1428">
        <w:trPr>
          <w:trHeight w:val="540"/>
          <w:tblHeader/>
          <w:jc w:val="center"/>
        </w:trPr>
        <w:tc>
          <w:tcPr>
            <w:tcW w:w="1075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/>
                <w:bCs/>
                <w:kern w:val="0"/>
                <w:sz w:val="18"/>
                <w:szCs w:val="18"/>
              </w:rPr>
              <w:t>专科专业</w:t>
            </w:r>
          </w:p>
        </w:tc>
      </w:tr>
      <w:tr w:rsidR="00FB2CBD" w:rsidTr="000D1428">
        <w:trPr>
          <w:trHeight w:val="10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一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24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 w:rsidR="00FB2CBD" w:rsidTr="000D1428">
        <w:trPr>
          <w:trHeight w:val="8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 w:rsidR="00FB2CBD" w:rsidTr="00D61BE7">
        <w:trPr>
          <w:trHeight w:val="162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FB2CBD" w:rsidTr="000D1428">
        <w:trPr>
          <w:trHeight w:val="8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贸易经济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国际文化贸易，国际贸易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 w:rsidR="00FB2CBD" w:rsidTr="000D1428">
        <w:trPr>
          <w:trHeight w:val="29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eastAsia="方正仿宋_GBK"/>
                <w:kern w:val="0"/>
                <w:sz w:val="18"/>
                <w:szCs w:val="18"/>
              </w:rPr>
              <w:t>WTO</w:t>
            </w:r>
            <w:r>
              <w:rPr>
                <w:rFonts w:eastAsia="方正仿宋_GBK"/>
                <w:kern w:val="0"/>
                <w:sz w:val="18"/>
                <w:szCs w:val="18"/>
              </w:rPr>
              <w:t>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FB2CBD" w:rsidTr="000D1428">
        <w:trPr>
          <w:trHeight w:val="133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 w:rsidR="00FB2CBD" w:rsidTr="000D1428">
        <w:trPr>
          <w:trHeight w:val="16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 w:rsidR="00FB2CBD" w:rsidTr="000D1428">
        <w:trPr>
          <w:trHeight w:val="93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84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 w:rsidR="00FB2CBD" w:rsidTr="000D1428">
        <w:trPr>
          <w:trHeight w:val="299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 w:rsidR="00FB2CBD" w:rsidTr="000D1428">
        <w:trPr>
          <w:trHeight w:val="196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FB2CBD" w:rsidTr="000D1428">
        <w:trPr>
          <w:trHeight w:val="349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 w:rsidR="00FB2CBD" w:rsidTr="000D1428">
        <w:trPr>
          <w:trHeight w:val="13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 w:rsidR="00FB2CBD" w:rsidTr="00EE7BE6">
        <w:trPr>
          <w:trHeight w:val="248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FB2CBD" w:rsidTr="00FB0A01">
        <w:trPr>
          <w:trHeight w:val="425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FB2CBD" w:rsidTr="000D1428">
        <w:trPr>
          <w:trHeight w:val="17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FB2CBD" w:rsidTr="00FB0A01">
        <w:trPr>
          <w:trHeight w:val="136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六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0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2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FB0A01">
        <w:trPr>
          <w:trHeight w:val="94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5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9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8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 w:rsidR="00FB2CBD" w:rsidTr="000D1428">
        <w:trPr>
          <w:trHeight w:val="68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22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70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 w:rsidR="00FB2CBD" w:rsidTr="000D1428">
        <w:trPr>
          <w:trHeight w:val="10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09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 w:rsidR="00FB2CBD" w:rsidTr="000D1428">
        <w:trPr>
          <w:trHeight w:val="123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统计学，统计，应用统计学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 w:rsidR="00FB2CBD" w:rsidTr="000D1428">
        <w:trPr>
          <w:trHeight w:val="1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645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</w:t>
            </w: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船舶与港口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  <w:r>
              <w:rPr>
                <w:rFonts w:eastAsia="方正仿宋_GBK"/>
                <w:kern w:val="0"/>
                <w:sz w:val="18"/>
                <w:szCs w:val="18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 w:rsidR="00FB2CBD" w:rsidTr="000D1428">
        <w:trPr>
          <w:trHeight w:val="11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3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，高分子材料与工程，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 w:rsidR="00FB2CBD" w:rsidTr="000D1428">
        <w:trPr>
          <w:trHeight w:val="168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 w:rsidR="00FB2CBD" w:rsidTr="000D1428">
        <w:trPr>
          <w:trHeight w:val="18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电气技术，电气工程及其自动化</w:t>
            </w:r>
          </w:p>
        </w:tc>
      </w:tr>
      <w:tr w:rsidR="00FB2CBD" w:rsidTr="000D1428">
        <w:trPr>
          <w:trHeight w:val="465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 w:rsidR="00FB2CBD" w:rsidTr="000D1428">
        <w:trPr>
          <w:trHeight w:val="109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760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数字游戏设计，电脑游戏技术，影视艺术技术</w:t>
            </w:r>
          </w:p>
        </w:tc>
        <w:tc>
          <w:tcPr>
            <w:tcW w:w="3527" w:type="dxa"/>
            <w:vAlign w:val="center"/>
          </w:tcPr>
          <w:p w:rsidR="00FB2CBD" w:rsidRPr="00794680" w:rsidRDefault="00FB2CBD" w:rsidP="000D1428">
            <w:pPr>
              <w:widowControl/>
              <w:spacing w:line="200" w:lineRule="exact"/>
              <w:rPr>
                <w:rFonts w:eastAsia="方正仿宋_GBK"/>
                <w:sz w:val="18"/>
                <w:szCs w:val="18"/>
              </w:rPr>
            </w:pPr>
            <w:r w:rsidRPr="00794680">
              <w:rPr>
                <w:rFonts w:eastAsia="方正仿宋_GBK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</w:t>
            </w:r>
            <w:r w:rsidRPr="00794680">
              <w:rPr>
                <w:rFonts w:eastAsia="方正仿宋_GBK"/>
                <w:kern w:val="0"/>
                <w:sz w:val="18"/>
                <w:szCs w:val="18"/>
              </w:rPr>
              <w:t>WEB</w:t>
            </w:r>
            <w:r w:rsidRPr="00794680">
              <w:rPr>
                <w:rFonts w:eastAsia="方正仿宋_GBK"/>
                <w:kern w:val="0"/>
                <w:sz w:val="18"/>
                <w:szCs w:val="18"/>
              </w:rPr>
              <w:t>软件技术应用，软件测试，</w:t>
            </w:r>
            <w:r w:rsidRPr="00794680">
              <w:rPr>
                <w:rFonts w:eastAsia="方正仿宋_GBK"/>
                <w:kern w:val="0"/>
                <w:sz w:val="18"/>
                <w:szCs w:val="18"/>
              </w:rPr>
              <w:t>WEB</w:t>
            </w:r>
            <w:r w:rsidRPr="00794680">
              <w:rPr>
                <w:rFonts w:eastAsia="方正仿宋_GBK"/>
                <w:kern w:val="0"/>
                <w:sz w:val="18"/>
                <w:szCs w:val="18"/>
              </w:rPr>
              <w:t>应用程序设计，可视化编程，可视化程序设计，图形图像制作，计算机图形</w:t>
            </w:r>
            <w:r w:rsidRPr="00794680">
              <w:rPr>
                <w:rFonts w:eastAsia="方正仿宋_GBK"/>
                <w:kern w:val="0"/>
                <w:sz w:val="18"/>
                <w:szCs w:val="18"/>
              </w:rPr>
              <w:t>/</w:t>
            </w:r>
            <w:r w:rsidRPr="00794680">
              <w:rPr>
                <w:rFonts w:eastAsia="方正仿宋_GBK"/>
                <w:kern w:val="0"/>
                <w:sz w:val="18"/>
                <w:szCs w:val="18"/>
              </w:rPr>
              <w:t>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 w:rsidR="00FB2CBD" w:rsidTr="000D1428">
        <w:trPr>
          <w:trHeight w:val="480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 w:rsidR="00FB2CBD" w:rsidTr="000D1428">
        <w:trPr>
          <w:trHeight w:val="282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FB2CBD" w:rsidTr="000D1428">
        <w:trPr>
          <w:trHeight w:val="234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，测量工程，摄影测量与遥感，地图学，土地资源利用与信息技术，导航工程，地理国情监测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FB2CBD" w:rsidTr="000D1428">
        <w:trPr>
          <w:trHeight w:val="259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，工业催化，化学制药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 w:rsidR="00FB2CBD" w:rsidTr="000D1428">
        <w:trPr>
          <w:trHeight w:val="197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511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 w:rsidR="00FB2CBD" w:rsidTr="003457F7">
        <w:trPr>
          <w:trHeight w:val="21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，染整工程，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纺织材料及纺织品设计，服装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FB2CBD" w:rsidTr="003457F7">
        <w:trPr>
          <w:trHeight w:val="184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FB2CBD" w:rsidTr="003457F7">
        <w:trPr>
          <w:trHeight w:val="343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救助与打捞工程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船舶电子电气工程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总图设计与工业运输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 w:rsidR="00FB2CBD" w:rsidTr="003457F7">
        <w:trPr>
          <w:trHeight w:val="182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港口与航运管理，港口工程技术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 w:rsidR="00FB2CBD" w:rsidTr="000D1428">
        <w:trPr>
          <w:trHeight w:val="225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FB2CBD" w:rsidTr="000D1428">
        <w:trPr>
          <w:trHeight w:val="17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 w:rsidR="00FB2CBD" w:rsidTr="000D1428">
        <w:trPr>
          <w:trHeight w:val="124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核资源与核勘查工程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76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85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 w:rsidR="00FB2CBD" w:rsidTr="003457F7">
        <w:trPr>
          <w:trHeight w:val="184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10255A">
        <w:trPr>
          <w:trHeight w:val="22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 w:rsidR="00FB2CBD" w:rsidTr="000D1428">
        <w:trPr>
          <w:trHeight w:val="11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 w:rsidR="00FB2CBD" w:rsidTr="000D1428">
        <w:trPr>
          <w:trHeight w:val="91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 w:rsidR="00FB2CBD" w:rsidTr="0010255A">
        <w:trPr>
          <w:trHeight w:val="89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65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 w:rsidR="00FB2CBD" w:rsidTr="006C109B">
        <w:trPr>
          <w:trHeight w:val="260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设施农业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农业科技组织与服务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农业信息化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种业）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 w:rsidR="00FB2CBD" w:rsidTr="000D1428">
        <w:trPr>
          <w:trHeight w:val="7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植物资源工程，水土保持，沙漠治理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 w:rsidR="00FB2CBD" w:rsidTr="006C109B">
        <w:trPr>
          <w:trHeight w:val="112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 w:rsidR="00FB2CBD" w:rsidTr="006C109B">
        <w:trPr>
          <w:trHeight w:val="1273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动物药学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动植物检疫，畜牧兽医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 w:rsidR="00FB2CBD" w:rsidTr="000D1428">
        <w:trPr>
          <w:trHeight w:val="114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森林经理学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野生动植物保护与利用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园林植物与观赏园艺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林业，风景园林，林业硕士专业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森林保护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森林资源保护与游憩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经济林，园林，园林工程，林木生产教育，林学教育，森林资源管理与经济林方向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 w:rsidR="00FB2CBD" w:rsidTr="000D1428">
        <w:trPr>
          <w:trHeight w:val="103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11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65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Pr="002F41E3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2F41E3">
              <w:rPr>
                <w:rFonts w:eastAsia="方正仿宋_GBK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医学影像学，眼视光医学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 w:rsidR="00FB2CBD" w:rsidTr="000D1428">
        <w:trPr>
          <w:trHeight w:val="120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 w:rsidR="00FB2CBD" w:rsidTr="002F41E3">
        <w:trPr>
          <w:trHeight w:val="142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 w:rsidR="00FB2CBD" w:rsidTr="000D1428">
        <w:trPr>
          <w:trHeight w:val="126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 w:rsidR="00FB2CBD" w:rsidTr="000D1428">
        <w:trPr>
          <w:trHeight w:val="1068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 w:rsidR="00FB2CBD" w:rsidTr="000D1428">
        <w:trPr>
          <w:trHeight w:val="48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9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医学影像，医学影像学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眼视光学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康复治疗学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医学美容技术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听力学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 w:rsidR="00FB2CBD" w:rsidTr="000D1428">
        <w:trPr>
          <w:trHeight w:val="67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 w:rsidR="00FB2CBD" w:rsidTr="000D1428">
        <w:trPr>
          <w:trHeight w:val="150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房地产开发与管理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保密管理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控制科学与工程，信息管理工程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 w:rsidR="00FB2CBD" w:rsidTr="000D1428">
        <w:trPr>
          <w:trHeight w:val="437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 w:rsidR="00FB2CBD" w:rsidTr="002F41E3">
        <w:trPr>
          <w:trHeight w:val="162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 w:rsidR="00FB2CBD" w:rsidTr="000D1428">
        <w:trPr>
          <w:trHeight w:val="324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 w:rsidR="00FB2CBD" w:rsidTr="000D1428">
        <w:trPr>
          <w:trHeight w:val="1217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 w:rsidR="00FB2CBD" w:rsidTr="000D1428">
        <w:trPr>
          <w:trHeight w:val="109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 w:rsidR="00FB2CBD" w:rsidTr="000D1428">
        <w:trPr>
          <w:trHeight w:val="1361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91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 w:rsidR="00FB2CBD" w:rsidTr="000D1428">
        <w:trPr>
          <w:trHeight w:val="2624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527" w:type="dxa"/>
            <w:vAlign w:val="center"/>
          </w:tcPr>
          <w:p w:rsidR="00FB2CBD" w:rsidRPr="002F41E3" w:rsidRDefault="00FB2CBD" w:rsidP="002F41E3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2F41E3">
              <w:rPr>
                <w:rFonts w:ascii="方正仿宋_GBK" w:eastAsia="方正仿宋_GBK" w:hint="eastAsia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 w:rsidR="00FB2CBD" w:rsidTr="000D1428">
        <w:trPr>
          <w:trHeight w:val="960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FB2CBD" w:rsidTr="000D1428">
        <w:trPr>
          <w:trHeight w:val="1365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 w:rsidR="00FB2CBD" w:rsidTr="002F41E3">
        <w:trPr>
          <w:trHeight w:val="2529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 w:rsidR="00FB2CBD" w:rsidTr="000D1428">
        <w:trPr>
          <w:trHeight w:val="1696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 w:rsidR="00FB2CBD" w:rsidTr="00ED38EA">
        <w:trPr>
          <w:trHeight w:val="3262"/>
          <w:jc w:val="center"/>
        </w:trPr>
        <w:tc>
          <w:tcPr>
            <w:tcW w:w="107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51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992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 w:rsidR="00FB2CBD" w:rsidRDefault="00FB2CBD" w:rsidP="000D142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726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527" w:type="dxa"/>
            <w:vAlign w:val="center"/>
          </w:tcPr>
          <w:p w:rsidR="00FB2CBD" w:rsidRDefault="00FB2CBD" w:rsidP="000D1428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</w:tbl>
    <w:p w:rsidR="007B7DB0" w:rsidRPr="00FB2CBD" w:rsidRDefault="00ED7808"/>
    <w:sectPr w:rsidR="007B7DB0" w:rsidRPr="00FB2CBD" w:rsidSect="000E7D95">
      <w:footerReference w:type="default" r:id="rId6"/>
      <w:pgSz w:w="16838" w:h="11906" w:orient="landscape"/>
      <w:pgMar w:top="1440" w:right="1440" w:bottom="1106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08" w:rsidRDefault="00ED7808" w:rsidP="007B2D72">
      <w:r>
        <w:separator/>
      </w:r>
    </w:p>
  </w:endnote>
  <w:endnote w:type="continuationSeparator" w:id="0">
    <w:p w:rsidR="00ED7808" w:rsidRDefault="00ED7808" w:rsidP="007B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9297"/>
      <w:docPartObj>
        <w:docPartGallery w:val="Page Numbers (Bottom of Page)"/>
        <w:docPartUnique/>
      </w:docPartObj>
    </w:sdtPr>
    <w:sdtContent>
      <w:p w:rsidR="00BA2F5F" w:rsidRDefault="00BA2F5F">
        <w:pPr>
          <w:pStyle w:val="a4"/>
          <w:jc w:val="center"/>
        </w:pPr>
        <w:r w:rsidRPr="00BA2F5F">
          <w:rPr>
            <w:sz w:val="28"/>
            <w:szCs w:val="28"/>
          </w:rPr>
          <w:fldChar w:fldCharType="begin"/>
        </w:r>
        <w:r w:rsidRPr="00BA2F5F">
          <w:rPr>
            <w:sz w:val="28"/>
            <w:szCs w:val="28"/>
          </w:rPr>
          <w:instrText xml:space="preserve"> PAGE   \* MERGEFORMAT </w:instrText>
        </w:r>
        <w:r w:rsidRPr="00BA2F5F">
          <w:rPr>
            <w:sz w:val="28"/>
            <w:szCs w:val="28"/>
          </w:rPr>
          <w:fldChar w:fldCharType="separate"/>
        </w:r>
        <w:r w:rsidR="00ED7808" w:rsidRPr="00ED7808">
          <w:rPr>
            <w:noProof/>
            <w:sz w:val="28"/>
            <w:szCs w:val="28"/>
            <w:lang w:val="zh-CN"/>
          </w:rPr>
          <w:t>1</w:t>
        </w:r>
        <w:r w:rsidRPr="00BA2F5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08" w:rsidRDefault="00ED7808" w:rsidP="007B2D72">
      <w:r>
        <w:separator/>
      </w:r>
    </w:p>
  </w:footnote>
  <w:footnote w:type="continuationSeparator" w:id="0">
    <w:p w:rsidR="00ED7808" w:rsidRDefault="00ED7808" w:rsidP="007B2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CBD"/>
    <w:rsid w:val="000E7D95"/>
    <w:rsid w:val="0010255A"/>
    <w:rsid w:val="0022283B"/>
    <w:rsid w:val="002F41E3"/>
    <w:rsid w:val="0031064B"/>
    <w:rsid w:val="003457F7"/>
    <w:rsid w:val="00390C35"/>
    <w:rsid w:val="006C109B"/>
    <w:rsid w:val="00794680"/>
    <w:rsid w:val="007B2D72"/>
    <w:rsid w:val="008607AD"/>
    <w:rsid w:val="0096287F"/>
    <w:rsid w:val="00A12CB9"/>
    <w:rsid w:val="00BA2F5F"/>
    <w:rsid w:val="00D23C3D"/>
    <w:rsid w:val="00D61BE7"/>
    <w:rsid w:val="00ED38EA"/>
    <w:rsid w:val="00ED7808"/>
    <w:rsid w:val="00EE7BE6"/>
    <w:rsid w:val="00F7707B"/>
    <w:rsid w:val="00FB0A01"/>
    <w:rsid w:val="00FB2CBD"/>
    <w:rsid w:val="00FC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D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D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3249</Words>
  <Characters>18520</Characters>
  <Application>Microsoft Office Word</Application>
  <DocSecurity>0</DocSecurity>
  <Lines>154</Lines>
  <Paragraphs>43</Paragraphs>
  <ScaleCrop>false</ScaleCrop>
  <Company>微软中国</Company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14</cp:revision>
  <dcterms:created xsi:type="dcterms:W3CDTF">2019-04-26T03:11:00Z</dcterms:created>
  <dcterms:modified xsi:type="dcterms:W3CDTF">2021-07-02T09:00:00Z</dcterms:modified>
</cp:coreProperties>
</file>