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CA42C">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r>
        <w:rPr>
          <w:rFonts w:ascii="Times New Roman" w:hAnsi="Times New Roman"/>
          <w:sz w:val="24"/>
          <w:szCs w:val="24"/>
        </w:rPr>
        <w:pict>
          <v:shape id="_x0000_s1026" o:spid="_x0000_s1026"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14:paraId="1A7CE085">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14:paraId="1AF634A5">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14:paraId="4F809A2A">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14:paraId="2BB316E3">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14:paraId="574A4074">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14:paraId="28EA2F70">
      <w:pPr>
        <w:pStyle w:val="5"/>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14:paraId="78179BE3">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ascii="Times New Roman" w:hAnsi="Times New Roman" w:eastAsia="方正仿宋_GBK"/>
          <w:sz w:val="32"/>
          <w:szCs w:val="32"/>
        </w:rPr>
      </w:pPr>
      <w:r>
        <w:rPr>
          <w:rFonts w:hint="eastAsia" w:ascii="Times New Roman" w:hAnsi="Times New Roman"/>
          <w:lang w:eastAsia="zh-CN"/>
        </w:rPr>
        <w:t>云阳发改社</w:t>
      </w:r>
      <w:r>
        <w:rPr>
          <w:rFonts w:ascii="Times New Roman" w:hAnsi="Times New Roman" w:eastAsia="方正仿宋_GBK"/>
          <w:sz w:val="32"/>
          <w:szCs w:val="32"/>
        </w:rPr>
        <w:t>〔202</w:t>
      </w:r>
      <w:r>
        <w:rPr>
          <w:rFonts w:hint="eastAsia"/>
          <w:sz w:val="32"/>
          <w:szCs w:val="32"/>
          <w:lang w:val="en-US" w:eastAsia="zh-CN"/>
        </w:rPr>
        <w:t>4</w:t>
      </w:r>
      <w:r>
        <w:rPr>
          <w:rFonts w:ascii="Times New Roman" w:hAnsi="Times New Roman" w:eastAsia="方正仿宋_GBK"/>
          <w:sz w:val="32"/>
          <w:szCs w:val="32"/>
        </w:rPr>
        <w:t>〕</w:t>
      </w:r>
      <w:r>
        <w:rPr>
          <w:rFonts w:hint="eastAsia"/>
          <w:sz w:val="32"/>
          <w:szCs w:val="32"/>
          <w:lang w:val="en-US" w:eastAsia="zh-CN"/>
        </w:rPr>
        <w:t>246</w:t>
      </w:r>
      <w:r>
        <w:rPr>
          <w:rFonts w:ascii="Times New Roman" w:hAnsi="Times New Roman" w:eastAsia="方正仿宋_GBK"/>
          <w:sz w:val="32"/>
          <w:szCs w:val="32"/>
        </w:rPr>
        <w:t>号</w:t>
      </w:r>
    </w:p>
    <w:p w14:paraId="6E1CCFCD">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ascii="Times New Roman" w:hAnsi="Times New Roman" w:eastAsia="方正仿宋_GBK"/>
          <w:sz w:val="32"/>
          <w:szCs w:val="32"/>
        </w:rPr>
      </w:pPr>
      <w:r>
        <w:rPr>
          <w:rFonts w:ascii="Times New Roman" w:hAnsi="Times New Roman"/>
          <w:color w:val="FF0000"/>
          <w:kern w:val="0"/>
          <w:sz w:val="32"/>
          <w:szCs w:val="22"/>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73025</wp:posOffset>
                </wp:positionV>
                <wp:extent cx="5554980" cy="18415"/>
                <wp:effectExtent l="0" t="0" r="0" b="0"/>
                <wp:wrapNone/>
                <wp:docPr id="2" name="直接连接符 2"/>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5pt;margin-top:5.75pt;height:1.45pt;width:437.4pt;z-index:251660288;mso-width-relative:page;mso-height-relative:page;" filled="f" stroked="t" coordsize="21600,21600" o:gfxdata="UEsDBAoAAAAAAIdO4kAAAAAAAAAAAAAAAAAEAAAAZHJzL1BLAwQUAAAACACHTuJA74/6QNoAAAAI&#10;AQAADwAAAGRycy9kb3ducmV2LnhtbE2PzU7DMBCE70i8g7VI3FonUdtEaZweUFtAIKG2IPXoxksS&#10;NV5HsfsDT89yguPOjGa/KRZX24kzDr51pCAeRyCQKmdaqhW871ajDIQPmozuHKGCL/SwKG9vCp0b&#10;d6ENnrehFlxCPtcKmhD6XEpfNWi1H7seib1PN1gd+BxqaQZ94XLbySSKZtLqlvhDo3t8aLA6bk9W&#10;wfLp42X5+F0bd5y9vtnpep89p06p+7s4moMIeA1/YfjFZ3QomengTmS86BSMkpSTrMdTEOxnaRKD&#10;OLAwmYAsC/l/QPkDUEsDBBQAAAAIAIdO4kD4vbZsEQIAAA0EAAAOAAAAZHJzL2Uyb0RvYy54bWyt&#10;U8uO0zAU3SPxD5b3NEnVDJ2o6SymlA2CSjz2rh+JJb9ku037E/wAEjtYsWTP3zB8BtdOGA3Dpguy&#10;sK59j8+95+R6dXPSCh25D9KaFlezEiNuqGXSdC1+/277bIlRiMQwoqzhLT7zgG/WT5+sBtfwue2t&#10;YtwjIDGhGVyL+xhdUxSB9lyTMLOOG0gK6zWJsPVdwTwZgF2rYl6WV8VgPXPeUh4CnG7GJJ4Y/SWE&#10;VghJ+cbSg+YmjqyeKxJBUuilC3iduxWC0/hGiMAjUi0GpTGvUATifVqL9Yo0nSeul3RqgVzSwiNN&#10;mkgDRe+pNiQSdPDyHyotqbfBijijVhejkOwIqKjKR9687YnjWQtYHdy96eH/0dLXx51HkrV4jpEh&#10;Gn743afvPz9++fXjM6x3376ieTJpcKEB7K3Z+WkX3M4nxSfhNRJKug8wTdkDUIVOsCmreXUNRp9b&#10;vFjUdXU12c1PEVEA1HW9uF4CgAKiWi6qOlUqRspE7XyIL7nVKAUtVtIkN0hDjq9CHKF/IOlYGTSA&#10;jmX9vAZOArMpYCYg1A70BdPly8EqybZSqXQl+G5/qzw6EpiP7baEb+rhL1iqsiGhH3E5lWCk6Tlh&#10;LwxD8ezAOQMPBqceNGcYKQ7vK0UZGYlUlyBBvjKJmufpnYQm+0fDU7S37Ax/7eC87Howpso9pwxM&#10;SXZwmug0hg/3ED98xe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4/6QNoAAAAIAQAADwAAAAAA&#10;AAABACAAAAAiAAAAZHJzL2Rvd25yZXYueG1sUEsBAhQAFAAAAAgAh07iQPi9tmwRAgAADQQAAA4A&#10;AAAAAAAAAQAgAAAAKQEAAGRycy9lMm9Eb2MueG1sUEsFBgAAAAAGAAYAWQEAAKwFAAAAAA==&#10;">
                <v:fill on="f" focussize="0,0"/>
                <v:stroke weight="2.25pt" color="#FF0000" joinstyle="round"/>
                <v:imagedata o:title=""/>
                <o:lock v:ext="edit" aspectratio="f"/>
              </v:line>
            </w:pict>
          </mc:Fallback>
        </mc:AlternateContent>
      </w:r>
    </w:p>
    <w:p w14:paraId="0899DD19">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eastAsia="方正仿宋_GBK"/>
          <w:sz w:val="32"/>
          <w:szCs w:val="32"/>
          <w:lang w:eastAsia="zh-CN"/>
        </w:rPr>
      </w:pPr>
    </w:p>
    <w:p w14:paraId="676B2D3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云阳县发展和改革委员会</w:t>
      </w:r>
    </w:p>
    <w:p w14:paraId="146F1EE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黑体"/>
          <w:b/>
          <w:color w:val="000000"/>
          <w:sz w:val="44"/>
        </w:rPr>
      </w:pPr>
      <w:r>
        <w:rPr>
          <w:rFonts w:hint="eastAsia" w:ascii="Times New Roman" w:hAnsi="Times New Roman" w:eastAsia="方正小标宋_GBK" w:cstheme="minorBidi"/>
          <w:color w:val="000000"/>
          <w:kern w:val="2"/>
          <w:sz w:val="44"/>
          <w:szCs w:val="44"/>
          <w:lang w:val="en-US" w:eastAsia="zh-CN" w:bidi="ar-SA"/>
        </w:rPr>
        <w:t>关于高阳中学高中教学综合楼及学生宿舍食堂建设项目可行性研究报告的批复</w:t>
      </w:r>
    </w:p>
    <w:p w14:paraId="285E79E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32"/>
          <w:szCs w:val="32"/>
          <w:lang w:eastAsia="zh-CN"/>
        </w:rPr>
      </w:pPr>
    </w:p>
    <w:p w14:paraId="623CB7DF">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方正仿宋_GBK"/>
          <w:sz w:val="32"/>
          <w:szCs w:val="32"/>
        </w:rPr>
      </w:pPr>
      <w:r>
        <w:rPr>
          <w:rFonts w:hint="eastAsia"/>
          <w:sz w:val="32"/>
          <w:szCs w:val="32"/>
          <w:lang w:eastAsia="zh-CN"/>
        </w:rPr>
        <w:t>县</w:t>
      </w:r>
      <w:r>
        <w:rPr>
          <w:rFonts w:hint="eastAsia"/>
          <w:sz w:val="32"/>
          <w:szCs w:val="32"/>
          <w:lang w:val="en-US" w:eastAsia="zh-CN"/>
        </w:rPr>
        <w:t>教委</w:t>
      </w:r>
      <w:r>
        <w:rPr>
          <w:rFonts w:ascii="Times New Roman" w:hAnsi="Times New Roman" w:eastAsia="方正仿宋_GBK"/>
          <w:sz w:val="32"/>
          <w:szCs w:val="32"/>
        </w:rPr>
        <w:t>：</w:t>
      </w:r>
    </w:p>
    <w:p w14:paraId="461A4C2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你单位《</w:t>
      </w:r>
      <w:r>
        <w:rPr>
          <w:rFonts w:hint="eastAsia" w:ascii="Times New Roman" w:hAnsi="Times New Roman"/>
          <w:sz w:val="32"/>
          <w:szCs w:val="32"/>
          <w:lang w:eastAsia="zh-CN"/>
        </w:rPr>
        <w:t>关于请予审批高阳中学高中教学综合楼及学生宿舍食堂建设项目可行性研究报告的函</w:t>
      </w:r>
      <w:r>
        <w:rPr>
          <w:rFonts w:hint="eastAsia" w:ascii="Times New Roman" w:hAnsi="Times New Roman" w:eastAsia="方正仿宋_GBK" w:cs="方正仿宋_GBK"/>
          <w:color w:val="auto"/>
          <w:sz w:val="32"/>
          <w:szCs w:val="32"/>
        </w:rPr>
        <w:t>》（</w:t>
      </w:r>
      <w:r>
        <w:rPr>
          <w:rFonts w:hint="eastAsia" w:cs="方正仿宋_GBK"/>
          <w:color w:val="auto"/>
          <w:sz w:val="32"/>
          <w:szCs w:val="32"/>
          <w:lang w:val="en-US" w:eastAsia="zh-CN"/>
        </w:rPr>
        <w:t>云阳教</w:t>
      </w:r>
      <w:r>
        <w:rPr>
          <w:rFonts w:hint="eastAsia" w:ascii="Times New Roman" w:hAnsi="Times New Roman" w:eastAsia="方正仿宋_GBK" w:cs="方正仿宋_GBK"/>
          <w:color w:val="auto"/>
          <w:sz w:val="32"/>
          <w:szCs w:val="32"/>
        </w:rPr>
        <w:t>函〔202</w:t>
      </w:r>
      <w:r>
        <w:rPr>
          <w:rFonts w:hint="eastAsia" w:cs="方正仿宋_GBK"/>
          <w:color w:val="auto"/>
          <w:sz w:val="32"/>
          <w:szCs w:val="32"/>
          <w:lang w:val="en-US" w:eastAsia="zh-CN"/>
        </w:rPr>
        <w:t>4</w:t>
      </w:r>
      <w:r>
        <w:rPr>
          <w:rFonts w:hint="eastAsia" w:ascii="Times New Roman" w:hAnsi="Times New Roman" w:eastAsia="方正仿宋_GBK" w:cs="方正仿宋_GBK"/>
          <w:color w:val="auto"/>
          <w:sz w:val="32"/>
          <w:szCs w:val="32"/>
        </w:rPr>
        <w:t>〕</w:t>
      </w:r>
      <w:r>
        <w:rPr>
          <w:rFonts w:hint="eastAsia" w:cs="方正仿宋_GBK"/>
          <w:color w:val="auto"/>
          <w:sz w:val="32"/>
          <w:szCs w:val="32"/>
          <w:lang w:val="en-US" w:eastAsia="zh-CN"/>
        </w:rPr>
        <w:t>258</w:t>
      </w:r>
      <w:r>
        <w:rPr>
          <w:rFonts w:hint="eastAsia" w:ascii="Times New Roman" w:hAnsi="Times New Roman" w:eastAsia="方正仿宋_GBK" w:cs="方正仿宋_GBK"/>
          <w:color w:val="auto"/>
          <w:sz w:val="32"/>
          <w:szCs w:val="32"/>
        </w:rPr>
        <w:t>号）收悉。根据</w:t>
      </w:r>
      <w:r>
        <w:rPr>
          <w:rFonts w:hint="default" w:cs="方正仿宋_GBK"/>
          <w:color w:val="auto"/>
          <w:sz w:val="32"/>
          <w:szCs w:val="32"/>
          <w:lang w:eastAsia="zh-CN"/>
        </w:rPr>
        <w:t>中企利华国际工程咨询有限公司</w:t>
      </w:r>
      <w:r>
        <w:rPr>
          <w:rFonts w:hint="eastAsia" w:ascii="Times New Roman" w:hAnsi="Times New Roman" w:eastAsia="方正仿宋_GBK" w:cs="方正仿宋_GBK"/>
          <w:color w:val="auto"/>
          <w:sz w:val="32"/>
          <w:szCs w:val="32"/>
        </w:rPr>
        <w:t>编制的《高阳中学高中教学综合楼及学生宿舍食堂建设项目可行性研究报告》，经研究，现就有关事项批复如下：</w:t>
      </w:r>
    </w:p>
    <w:p w14:paraId="16678A0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firstLine="640" w:firstLineChars="200"/>
        <w:jc w:val="both"/>
        <w:textAlignment w:val="auto"/>
        <w:rPr>
          <w:rFonts w:hint="eastAsia" w:ascii="Times New Roman" w:hAnsi="Times New Roman" w:eastAsia="方正黑体_GBK"/>
          <w:spacing w:val="-11"/>
          <w:sz w:val="32"/>
          <w:szCs w:val="32"/>
          <w:lang w:eastAsia="zh-CN"/>
        </w:rPr>
      </w:pPr>
      <w:r>
        <w:rPr>
          <w:rFonts w:ascii="Times New Roman" w:hAnsi="Times New Roman" w:eastAsia="方正黑体_GBK"/>
          <w:sz w:val="32"/>
          <w:szCs w:val="32"/>
        </w:rPr>
        <w:t>一、项目名称：</w:t>
      </w:r>
      <w:r>
        <w:rPr>
          <w:rFonts w:hint="eastAsia" w:ascii="Times New Roman" w:hAnsi="Times New Roman"/>
          <w:sz w:val="32"/>
          <w:szCs w:val="32"/>
          <w:lang w:eastAsia="zh-CN"/>
        </w:rPr>
        <w:t>高阳中学高中教学综合楼及学生宿舍食堂建设项目</w:t>
      </w:r>
    </w:p>
    <w:p w14:paraId="33F42A02">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sz w:val="32"/>
          <w:szCs w:val="32"/>
        </w:rPr>
        <w:t>二、项目业主：</w:t>
      </w:r>
      <w:r>
        <w:rPr>
          <w:rFonts w:hint="eastAsia" w:ascii="Times New Roman" w:hAnsi="Times New Roman" w:eastAsia="方正仿宋_GBK" w:cs="方正仿宋_GBK"/>
          <w:szCs w:val="32"/>
          <w:lang w:eastAsia="zh-CN"/>
        </w:rPr>
        <w:t>重庆市云阳县高阳中学校</w:t>
      </w:r>
    </w:p>
    <w:p w14:paraId="6DDE4EC9">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黑体_GBK"/>
          <w:color w:val="000000"/>
          <w:sz w:val="32"/>
          <w:szCs w:val="32"/>
          <w:lang w:val="en-US" w:eastAsia="zh-CN"/>
        </w:rPr>
      </w:pPr>
      <w:r>
        <w:rPr>
          <w:rFonts w:ascii="Times New Roman" w:hAnsi="Times New Roman" w:eastAsia="方正黑体_GBK"/>
          <w:sz w:val="32"/>
          <w:szCs w:val="32"/>
        </w:rPr>
        <w:t>三、项目代码：</w:t>
      </w:r>
      <w:r>
        <w:rPr>
          <w:rFonts w:hint="eastAsia" w:ascii="Times New Roman" w:hAnsi="Times New Roman" w:eastAsia="方正黑体_GBK" w:cs="方正黑体_GBK"/>
          <w:color w:val="auto"/>
          <w:sz w:val="32"/>
          <w:szCs w:val="32"/>
          <w:lang w:val="en-US" w:eastAsia="zh-CN"/>
        </w:rPr>
        <w:t>2405-500235-04-01-794394</w:t>
      </w:r>
    </w:p>
    <w:p w14:paraId="27886187">
      <w:pPr>
        <w:keepNext w:val="0"/>
        <w:keepLines w:val="0"/>
        <w:pageBreakBefore w:val="0"/>
        <w:widowControl w:val="0"/>
        <w:tabs>
          <w:tab w:val="left" w:pos="108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方正仿宋_GBK"/>
          <w:color w:val="000000"/>
          <w:sz w:val="32"/>
          <w:szCs w:val="32"/>
          <w:lang w:val="en-US" w:eastAsia="zh-CN"/>
        </w:rPr>
      </w:pPr>
      <w:r>
        <w:rPr>
          <w:rFonts w:ascii="Times New Roman" w:hAnsi="Times New Roman" w:eastAsia="方正黑体_GBK"/>
          <w:sz w:val="32"/>
          <w:szCs w:val="32"/>
        </w:rPr>
        <w:t>四、建设地址：</w:t>
      </w:r>
      <w:r>
        <w:rPr>
          <w:rFonts w:hint="eastAsia" w:ascii="Times New Roman" w:hAnsi="Times New Roman"/>
          <w:sz w:val="32"/>
          <w:szCs w:val="32"/>
          <w:lang w:val="en-US" w:eastAsia="zh-CN"/>
        </w:rPr>
        <w:t>重庆市云阳县高阳中学校园内</w:t>
      </w:r>
    </w:p>
    <w:p w14:paraId="59C4B21C">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Times New Roman" w:hAnsi="Times New Roman" w:eastAsia="方正仿宋_GBK" w:cs="Times New Roman"/>
          <w:color w:val="000000"/>
          <w:sz w:val="32"/>
          <w:szCs w:val="32"/>
          <w:lang w:eastAsia="zh-CN"/>
        </w:rPr>
      </w:pPr>
      <w:r>
        <w:rPr>
          <w:rFonts w:ascii="Times New Roman" w:hAnsi="Times New Roman" w:eastAsia="方正黑体_GBK"/>
          <w:sz w:val="32"/>
          <w:szCs w:val="32"/>
        </w:rPr>
        <w:t>五、主要建设内容及规模</w:t>
      </w:r>
      <w:r>
        <w:rPr>
          <w:rFonts w:hint="eastAsia" w:ascii="Times New Roman" w:hAnsi="Times New Roman" w:eastAsia="方正黑体_GBK"/>
          <w:sz w:val="32"/>
          <w:szCs w:val="32"/>
          <w:lang w:eastAsia="zh-CN"/>
        </w:rPr>
        <w:t>：</w:t>
      </w:r>
      <w:r>
        <w:rPr>
          <w:rFonts w:hint="eastAsia" w:ascii="Times New Roman" w:hAnsi="Times New Roman" w:eastAsia="方正仿宋_GBK" w:cs="Times New Roman"/>
          <w:color w:val="000000"/>
          <w:sz w:val="32"/>
          <w:szCs w:val="32"/>
          <w:lang w:eastAsia="zh-CN"/>
        </w:rPr>
        <w:t>总建筑面积9350平方米，其中：教学综合楼1350平方米、学生宿舍3500平方米，食堂4500平方米。配套建设室外铺装工程4000平方米，景观绿化工程2000平方米，安全防护300立方米，场平工程3000立方米，连接通道整改200平方米。</w:t>
      </w:r>
      <w:r>
        <w:rPr>
          <w:rFonts w:hint="eastAsia" w:cs="Times New Roman"/>
          <w:color w:val="000000"/>
          <w:sz w:val="32"/>
          <w:szCs w:val="32"/>
          <w:lang w:eastAsia="zh-CN"/>
        </w:rPr>
        <w:t>主要</w:t>
      </w:r>
      <w:r>
        <w:rPr>
          <w:rFonts w:hint="eastAsia" w:ascii="Times New Roman" w:hAnsi="Times New Roman" w:eastAsia="方正仿宋_GBK" w:cs="Times New Roman"/>
          <w:color w:val="000000"/>
          <w:sz w:val="32"/>
          <w:szCs w:val="32"/>
          <w:lang w:eastAsia="zh-CN"/>
        </w:rPr>
        <w:t>建设内容</w:t>
      </w:r>
      <w:r>
        <w:rPr>
          <w:rFonts w:hint="eastAsia" w:cs="Times New Roman"/>
          <w:color w:val="000000"/>
          <w:sz w:val="32"/>
          <w:szCs w:val="32"/>
          <w:lang w:eastAsia="zh-CN"/>
        </w:rPr>
        <w:t>包括</w:t>
      </w:r>
      <w:r>
        <w:rPr>
          <w:rFonts w:hint="eastAsia" w:ascii="Times New Roman" w:hAnsi="Times New Roman" w:eastAsia="方正仿宋_GBK" w:cs="Times New Roman"/>
          <w:color w:val="000000"/>
          <w:sz w:val="32"/>
          <w:szCs w:val="32"/>
          <w:lang w:eastAsia="zh-CN"/>
        </w:rPr>
        <w:t>建筑工程、室外铺装工程、景观绿化工程、安全防护工程、场平工程、连接通道整改工程等。</w:t>
      </w:r>
    </w:p>
    <w:p w14:paraId="3D05431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 w:cs="Times New Roman"/>
          <w:sz w:val="32"/>
          <w:szCs w:val="32"/>
          <w:lang w:val="en-US" w:eastAsia="zh-CN"/>
        </w:rPr>
      </w:pPr>
      <w:r>
        <w:rPr>
          <w:rFonts w:ascii="Times New Roman" w:hAnsi="Times New Roman" w:eastAsia="方正黑体_GBK"/>
          <w:sz w:val="32"/>
          <w:szCs w:val="32"/>
        </w:rPr>
        <w:t>六、总投资及资金来源：</w:t>
      </w:r>
      <w:r>
        <w:rPr>
          <w:rFonts w:hint="eastAsia" w:ascii="Times New Roman" w:hAnsi="Times New Roman" w:eastAsia="仿宋" w:cs="Times New Roman"/>
          <w:sz w:val="32"/>
          <w:szCs w:val="32"/>
          <w:lang w:val="en-US" w:eastAsia="zh-CN"/>
        </w:rPr>
        <w:t>项目总投资5745.62万元，其中工程建设费4866万元，工程建设其他费606.02万元，基本预备费273.6万元。资金来源为县级配套资金及业主自筹等。</w:t>
      </w:r>
    </w:p>
    <w:p w14:paraId="2CF63DB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七、建设工期：</w:t>
      </w:r>
      <w:r>
        <w:rPr>
          <w:rFonts w:hint="eastAsia" w:eastAsia="方正黑体_GBK"/>
          <w:sz w:val="32"/>
          <w:szCs w:val="32"/>
          <w:lang w:val="en-US" w:eastAsia="zh-CN"/>
        </w:rPr>
        <w:t>18</w:t>
      </w:r>
      <w:r>
        <w:rPr>
          <w:rFonts w:ascii="Times New Roman" w:hAnsi="Times New Roman" w:eastAsia="方正仿宋_GBK"/>
          <w:sz w:val="32"/>
          <w:szCs w:val="32"/>
        </w:rPr>
        <w:t>个月</w:t>
      </w:r>
    </w:p>
    <w:p w14:paraId="564ED2E0">
      <w:pPr>
        <w:keepNext w:val="0"/>
        <w:keepLines w:val="0"/>
        <w:pageBreakBefore w:val="0"/>
        <w:widowControl w:val="0"/>
        <w:tabs>
          <w:tab w:val="left" w:pos="7513"/>
        </w:tabs>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黑体_GBK"/>
          <w:sz w:val="32"/>
          <w:szCs w:val="32"/>
        </w:rPr>
        <w:t>八、招标方案核准</w:t>
      </w:r>
      <w:r>
        <w:rPr>
          <w:rFonts w:ascii="Times New Roman" w:hAnsi="Times New Roman" w:eastAsia="方正仿宋_GBK"/>
          <w:color w:val="000000"/>
          <w:sz w:val="32"/>
          <w:szCs w:val="32"/>
        </w:rPr>
        <w:t>：</w:t>
      </w:r>
      <w:r>
        <w:rPr>
          <w:rFonts w:hint="eastAsia" w:ascii="Times New Roman" w:hAnsi="Times New Roman" w:eastAsia="方正仿宋_GBK"/>
          <w:sz w:val="32"/>
          <w:szCs w:val="32"/>
        </w:rPr>
        <w:t>招标范围为</w:t>
      </w:r>
      <w:r>
        <w:rPr>
          <w:rFonts w:ascii="Times New Roman" w:hAnsi="Times New Roman" w:eastAsia="方正仿宋_GBK"/>
          <w:sz w:val="32"/>
          <w:szCs w:val="32"/>
          <w:highlight w:val="none"/>
        </w:rPr>
        <w:t>工程设计</w:t>
      </w:r>
      <w:r>
        <w:rPr>
          <w:sz w:val="32"/>
          <w:szCs w:val="32"/>
          <w:highlight w:val="none"/>
        </w:rPr>
        <w:t>、</w:t>
      </w:r>
      <w:r>
        <w:rPr>
          <w:rFonts w:ascii="Times New Roman" w:hAnsi="Times New Roman" w:eastAsia="方正仿宋_GBK"/>
          <w:sz w:val="32"/>
          <w:szCs w:val="32"/>
          <w:highlight w:val="none"/>
        </w:rPr>
        <w:t>工程施工，</w:t>
      </w:r>
      <w:r>
        <w:rPr>
          <w:rFonts w:hint="eastAsia" w:ascii="Times New Roman" w:hAnsi="Times New Roman" w:eastAsia="方正仿宋_GBK"/>
          <w:sz w:val="32"/>
          <w:szCs w:val="32"/>
        </w:rPr>
        <w:t>以及与工程建设有关的重要设备、材料等的采购。招标方式为公开招标，招标组织形式为委托招标。招标公告在指定媒介公开发布。</w:t>
      </w:r>
    </w:p>
    <w:p w14:paraId="504309C9">
      <w:pPr>
        <w:keepNext w:val="0"/>
        <w:keepLines w:val="0"/>
        <w:pageBreakBefore w:val="0"/>
        <w:widowControl w:val="0"/>
        <w:tabs>
          <w:tab w:val="left" w:pos="7513"/>
        </w:tabs>
        <w:kinsoku/>
        <w:wordWrap/>
        <w:overflowPunct/>
        <w:topLinePunct w:val="0"/>
        <w:autoSpaceDE/>
        <w:autoSpaceDN/>
        <w:bidi w:val="0"/>
        <w:adjustRightInd/>
        <w:snapToGrid/>
        <w:spacing w:line="500" w:lineRule="exact"/>
        <w:ind w:firstLine="640" w:firstLineChars="200"/>
        <w:jc w:val="left"/>
        <w:textAlignment w:val="auto"/>
        <w:rPr>
          <w:rFonts w:ascii="Times New Roman" w:hAnsi="Times New Roman" w:eastAsia="方正仿宋_GBK"/>
          <w:color w:val="000000"/>
          <w:sz w:val="32"/>
          <w:szCs w:val="32"/>
        </w:rPr>
      </w:pPr>
      <w:r>
        <w:rPr>
          <w:rFonts w:ascii="Times New Roman" w:hAnsi="Times New Roman" w:eastAsia="方正仿宋_GBK"/>
          <w:sz w:val="32"/>
          <w:szCs w:val="32"/>
        </w:rPr>
        <w:t>请你单位进一步深化初步设计等前期工作，</w:t>
      </w:r>
      <w:r>
        <w:rPr>
          <w:rFonts w:ascii="Times New Roman" w:hAnsi="Times New Roman" w:eastAsia="方正仿宋_GBK"/>
          <w:color w:val="000000"/>
          <w:sz w:val="32"/>
          <w:szCs w:val="32"/>
        </w:rPr>
        <w:t>按基本建设程序完善相关建设手续，积极落实建设资金，项目初步设计审批后，及时将投资概算报我委审批。</w:t>
      </w:r>
    </w:p>
    <w:p w14:paraId="5B814579">
      <w:pPr>
        <w:keepNext w:val="0"/>
        <w:keepLines w:val="0"/>
        <w:pageBreakBefore w:val="0"/>
        <w:widowControl w:val="0"/>
        <w:tabs>
          <w:tab w:val="left" w:pos="7513"/>
        </w:tabs>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K"/>
          <w:lang w:eastAsia="zh-CN"/>
        </w:rPr>
      </w:pPr>
    </w:p>
    <w:p w14:paraId="53FA57CD">
      <w:pPr>
        <w:keepNext w:val="0"/>
        <w:keepLines w:val="0"/>
        <w:pageBreakBefore w:val="0"/>
        <w:widowControl w:val="0"/>
        <w:tabs>
          <w:tab w:val="left" w:pos="606"/>
          <w:tab w:val="left" w:pos="7655"/>
        </w:tabs>
        <w:kinsoku/>
        <w:wordWrap/>
        <w:overflowPunct/>
        <w:topLinePunct w:val="0"/>
        <w:autoSpaceDE/>
        <w:autoSpaceDN/>
        <w:bidi w:val="0"/>
        <w:adjustRightInd/>
        <w:snapToGrid/>
        <w:spacing w:line="500" w:lineRule="exact"/>
        <w:ind w:firstLine="4640" w:firstLineChars="145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云阳县发展和改革委员会</w:t>
      </w:r>
    </w:p>
    <w:p w14:paraId="53AA9A17">
      <w:pPr>
        <w:pStyle w:val="4"/>
        <w:keepNext w:val="0"/>
        <w:keepLines w:val="0"/>
        <w:pageBreakBefore w:val="0"/>
        <w:widowControl w:val="0"/>
        <w:tabs>
          <w:tab w:val="right" w:pos="3626"/>
          <w:tab w:val="left" w:pos="7560"/>
          <w:tab w:val="left" w:pos="7740"/>
          <w:tab w:val="left" w:pos="7920"/>
        </w:tabs>
        <w:kinsoku/>
        <w:wordWrap/>
        <w:overflowPunct/>
        <w:topLinePunct w:val="0"/>
        <w:autoSpaceDE/>
        <w:autoSpaceDN/>
        <w:bidi w:val="0"/>
        <w:adjustRightInd/>
        <w:snapToGrid/>
        <w:spacing w:line="500" w:lineRule="exact"/>
        <w:ind w:left="0" w:leftChars="0" w:firstLine="5280" w:firstLineChars="1650"/>
        <w:textAlignment w:val="auto"/>
        <w:rPr>
          <w:rFonts w:ascii="Times New Roman" w:hAnsi="Times New Roman" w:eastAsia="方正仿宋_GBK"/>
          <w:b w:val="0"/>
          <w:bCs w:val="0"/>
          <w:color w:val="000000"/>
          <w:szCs w:val="32"/>
        </w:rPr>
      </w:pPr>
      <w:r>
        <w:rPr>
          <w:rFonts w:ascii="Times New Roman" w:hAnsi="Times New Roman" w:eastAsia="方正仿宋_GBK"/>
          <w:b w:val="0"/>
          <w:bCs w:val="0"/>
          <w:color w:val="000000"/>
          <w:szCs w:val="32"/>
        </w:rPr>
        <w:t>202</w:t>
      </w:r>
      <w:r>
        <w:rPr>
          <w:rFonts w:hint="eastAsia" w:eastAsia="方正仿宋_GBK"/>
          <w:b w:val="0"/>
          <w:bCs w:val="0"/>
          <w:color w:val="000000"/>
          <w:szCs w:val="32"/>
          <w:lang w:val="en-US" w:eastAsia="zh-CN"/>
        </w:rPr>
        <w:t>4</w:t>
      </w:r>
      <w:r>
        <w:rPr>
          <w:rFonts w:ascii="Times New Roman" w:hAnsi="Times New Roman" w:eastAsia="方正仿宋_GBK"/>
          <w:b w:val="0"/>
          <w:bCs w:val="0"/>
          <w:color w:val="000000"/>
          <w:szCs w:val="32"/>
        </w:rPr>
        <w:t>年</w:t>
      </w:r>
      <w:r>
        <w:rPr>
          <w:rFonts w:hint="eastAsia" w:eastAsia="方正仿宋_GBK"/>
          <w:b w:val="0"/>
          <w:bCs w:val="0"/>
          <w:color w:val="000000"/>
          <w:szCs w:val="32"/>
          <w:lang w:val="en-US" w:eastAsia="zh-CN"/>
        </w:rPr>
        <w:t>8</w:t>
      </w:r>
      <w:r>
        <w:rPr>
          <w:rFonts w:ascii="Times New Roman" w:hAnsi="Times New Roman" w:eastAsia="方正仿宋_GBK"/>
          <w:b w:val="0"/>
          <w:bCs w:val="0"/>
          <w:color w:val="000000"/>
          <w:szCs w:val="32"/>
        </w:rPr>
        <w:t>月</w:t>
      </w:r>
      <w:r>
        <w:rPr>
          <w:rFonts w:hint="eastAsia" w:eastAsia="方正仿宋_GBK"/>
          <w:b w:val="0"/>
          <w:bCs w:val="0"/>
          <w:color w:val="000000"/>
          <w:szCs w:val="32"/>
          <w:lang w:val="en-US" w:eastAsia="zh-CN"/>
        </w:rPr>
        <w:t>30</w:t>
      </w:r>
      <w:r>
        <w:rPr>
          <w:rFonts w:ascii="Times New Roman" w:hAnsi="Times New Roman" w:eastAsia="方正仿宋_GBK"/>
          <w:b w:val="0"/>
          <w:bCs w:val="0"/>
          <w:color w:val="000000"/>
          <w:szCs w:val="32"/>
        </w:rPr>
        <w:t>日</w:t>
      </w:r>
    </w:p>
    <w:p w14:paraId="4E08CE30">
      <w:pPr>
        <w:keepNext w:val="0"/>
        <w:keepLines w:val="0"/>
        <w:pageBreakBefore w:val="0"/>
        <w:widowControl w:val="0"/>
        <w:kinsoku/>
        <w:wordWrap/>
        <w:overflowPunct/>
        <w:topLinePunct w:val="0"/>
        <w:autoSpaceDE/>
        <w:autoSpaceDN/>
        <w:bidi w:val="0"/>
        <w:adjustRightInd/>
        <w:snapToGrid/>
        <w:spacing w:line="160" w:lineRule="exact"/>
        <w:textAlignment w:val="auto"/>
        <w:rPr>
          <w:rFonts w:ascii="Times New Roman" w:hAnsi="Times New Roman" w:eastAsia="方正仿宋_GBK"/>
          <w:b w:val="0"/>
          <w:bCs w:val="0"/>
          <w:color w:val="000000"/>
          <w:szCs w:val="32"/>
        </w:rPr>
      </w:pPr>
    </w:p>
    <w:p w14:paraId="05B2526C">
      <w:pPr>
        <w:pStyle w:val="2"/>
        <w:keepNext w:val="0"/>
        <w:keepLines w:val="0"/>
        <w:pageBreakBefore w:val="0"/>
        <w:widowControl w:val="0"/>
        <w:kinsoku/>
        <w:wordWrap/>
        <w:overflowPunct/>
        <w:topLinePunct w:val="0"/>
        <w:autoSpaceDE/>
        <w:autoSpaceDN/>
        <w:bidi w:val="0"/>
        <w:adjustRightInd/>
        <w:snapToGrid/>
        <w:spacing w:line="160" w:lineRule="exact"/>
        <w:textAlignment w:val="auto"/>
      </w:pPr>
    </w:p>
    <w:p w14:paraId="126120A9">
      <w:pPr>
        <w:pStyle w:val="2"/>
        <w:keepNext w:val="0"/>
        <w:keepLines w:val="0"/>
        <w:pageBreakBefore w:val="0"/>
        <w:widowControl w:val="0"/>
        <w:kinsoku/>
        <w:wordWrap/>
        <w:overflowPunct/>
        <w:topLinePunct w:val="0"/>
        <w:autoSpaceDE/>
        <w:autoSpaceDN/>
        <w:bidi w:val="0"/>
        <w:adjustRightInd/>
        <w:snapToGrid/>
        <w:spacing w:line="160" w:lineRule="exact"/>
        <w:textAlignment w:val="auto"/>
      </w:pPr>
    </w:p>
    <w:p w14:paraId="652B6FB8">
      <w:pPr>
        <w:keepNext w:val="0"/>
        <w:keepLines w:val="0"/>
        <w:pageBreakBefore w:val="0"/>
        <w:widowControl w:val="0"/>
        <w:pBdr>
          <w:top w:val="single" w:color="auto" w:sz="12" w:space="1"/>
        </w:pBdr>
        <w:kinsoku/>
        <w:wordWrap/>
        <w:overflowPunct/>
        <w:topLinePunct w:val="0"/>
        <w:autoSpaceDE/>
        <w:autoSpaceDN/>
        <w:bidi w:val="0"/>
        <w:adjustRightInd/>
        <w:snapToGrid/>
        <w:spacing w:line="540" w:lineRule="exact"/>
        <w:ind w:firstLine="280" w:firstLineChars="100"/>
        <w:textAlignment w:val="auto"/>
        <w:rPr>
          <w:rFonts w:ascii="Times New Roman" w:hAnsi="Times New Roman" w:eastAsia="方正仿宋_GBK"/>
          <w:sz w:val="28"/>
          <w:szCs w:val="28"/>
        </w:rPr>
      </w:pPr>
      <w:r>
        <w:rPr>
          <w:rFonts w:ascii="Times New Roman" w:hAnsi="Times New Roman" w:eastAsia="方正仿宋_GBK"/>
          <w:kern w:val="10"/>
          <w:sz w:val="28"/>
          <w:szCs w:val="28"/>
        </w:rPr>
        <w:t>抄送：</w:t>
      </w:r>
      <w:r>
        <w:rPr>
          <w:rFonts w:ascii="Times New Roman" w:hAnsi="Times New Roman" w:eastAsia="方正仿宋_GBK"/>
          <w:spacing w:val="-10"/>
          <w:kern w:val="10"/>
          <w:sz w:val="28"/>
          <w:szCs w:val="28"/>
        </w:rPr>
        <w:t>县财政局，</w:t>
      </w:r>
      <w:r>
        <w:rPr>
          <w:rFonts w:ascii="Times New Roman" w:hAnsi="Times New Roman" w:eastAsia="方正仿宋_GBK"/>
          <w:sz w:val="28"/>
          <w:szCs w:val="28"/>
        </w:rPr>
        <w:t>县规划自然资源局，县审计局，县统计局。</w:t>
      </w:r>
    </w:p>
    <w:p w14:paraId="7EC39B1E">
      <w:pPr>
        <w:keepNext w:val="0"/>
        <w:keepLines w:val="0"/>
        <w:pageBreakBefore w:val="0"/>
        <w:widowControl w:val="0"/>
        <w:pBdr>
          <w:top w:val="single" w:color="auto" w:sz="4" w:space="0"/>
          <w:bottom w:val="single" w:color="auto" w:sz="12" w:space="1"/>
        </w:pBdr>
        <w:kinsoku/>
        <w:wordWrap/>
        <w:overflowPunct/>
        <w:topLinePunct w:val="0"/>
        <w:autoSpaceDE/>
        <w:autoSpaceDN/>
        <w:bidi w:val="0"/>
        <w:adjustRightInd/>
        <w:snapToGrid/>
        <w:spacing w:line="540" w:lineRule="exact"/>
        <w:ind w:firstLine="280" w:firstLineChars="100"/>
        <w:textAlignment w:val="auto"/>
        <w:rPr>
          <w:rFonts w:hint="default" w:ascii="Times New Roman" w:hAnsi="Times New Roman"/>
          <w:b w:val="0"/>
          <w:bCs w:val="0"/>
          <w:sz w:val="32"/>
          <w:szCs w:val="32"/>
          <w:lang w:val="en-US" w:eastAsia="zh-CN"/>
        </w:rPr>
      </w:pPr>
      <w:r>
        <w:rPr>
          <w:rFonts w:ascii="Times New Roman" w:hAnsi="Times New Roman" w:eastAsia="方正仿宋_GBK"/>
          <w:kern w:val="10"/>
          <w:sz w:val="28"/>
          <w:szCs w:val="28"/>
        </w:rPr>
        <w:t xml:space="preserve">云阳县发展和改革委员会办公室    </w:t>
      </w:r>
      <w:r>
        <w:rPr>
          <w:rFonts w:hint="eastAsia" w:ascii="Times New Roman" w:hAnsi="Times New Roman" w:eastAsia="方正仿宋_GBK"/>
          <w:kern w:val="10"/>
          <w:sz w:val="28"/>
          <w:szCs w:val="28"/>
          <w:lang w:val="en-US" w:eastAsia="zh-CN"/>
        </w:rPr>
        <w:t xml:space="preserve"> </w:t>
      </w:r>
      <w:r>
        <w:rPr>
          <w:rFonts w:hint="eastAsia" w:ascii="Times New Roman" w:hAnsi="Times New Roman"/>
          <w:kern w:val="10"/>
          <w:sz w:val="28"/>
          <w:szCs w:val="28"/>
          <w:lang w:val="en-US" w:eastAsia="zh-CN"/>
        </w:rPr>
        <w:t xml:space="preserve"> </w:t>
      </w:r>
      <w:r>
        <w:rPr>
          <w:rFonts w:ascii="Times New Roman" w:hAnsi="Times New Roman" w:eastAsia="方正仿宋_GBK"/>
          <w:kern w:val="10"/>
          <w:sz w:val="28"/>
          <w:szCs w:val="28"/>
        </w:rPr>
        <w:t xml:space="preserve">    </w:t>
      </w:r>
      <w:r>
        <w:rPr>
          <w:rFonts w:hint="eastAsia"/>
          <w:kern w:val="10"/>
          <w:sz w:val="28"/>
          <w:szCs w:val="28"/>
          <w:lang w:val="en-US" w:eastAsia="zh-CN"/>
        </w:rPr>
        <w:t xml:space="preserve"> </w:t>
      </w:r>
      <w:r>
        <w:rPr>
          <w:rFonts w:ascii="Times New Roman" w:hAnsi="Times New Roman" w:eastAsia="方正仿宋_GBK"/>
          <w:kern w:val="10"/>
          <w:sz w:val="28"/>
          <w:szCs w:val="28"/>
        </w:rPr>
        <w:t xml:space="preserve"> 202</w:t>
      </w:r>
      <w:r>
        <w:rPr>
          <w:rFonts w:hint="eastAsia"/>
          <w:kern w:val="10"/>
          <w:sz w:val="28"/>
          <w:szCs w:val="28"/>
          <w:lang w:val="en-US" w:eastAsia="zh-CN"/>
        </w:rPr>
        <w:t>4</w:t>
      </w:r>
      <w:r>
        <w:rPr>
          <w:rFonts w:ascii="Times New Roman" w:hAnsi="Times New Roman" w:eastAsia="方正仿宋_GBK"/>
          <w:kern w:val="10"/>
          <w:sz w:val="28"/>
          <w:szCs w:val="28"/>
        </w:rPr>
        <w:t>年</w:t>
      </w:r>
      <w:r>
        <w:rPr>
          <w:rFonts w:hint="eastAsia"/>
          <w:kern w:val="10"/>
          <w:sz w:val="28"/>
          <w:szCs w:val="28"/>
          <w:lang w:val="en-US" w:eastAsia="zh-CN"/>
        </w:rPr>
        <w:t>8</w:t>
      </w:r>
      <w:r>
        <w:rPr>
          <w:rFonts w:ascii="Times New Roman" w:hAnsi="Times New Roman" w:eastAsia="方正仿宋_GBK"/>
          <w:kern w:val="10"/>
          <w:sz w:val="28"/>
          <w:szCs w:val="28"/>
        </w:rPr>
        <w:t>月</w:t>
      </w:r>
      <w:r>
        <w:rPr>
          <w:rFonts w:hint="eastAsia"/>
          <w:kern w:val="10"/>
          <w:sz w:val="28"/>
          <w:szCs w:val="28"/>
          <w:lang w:val="en-US" w:eastAsia="zh-CN"/>
        </w:rPr>
        <w:t>30</w:t>
      </w:r>
      <w:bookmarkStart w:id="0" w:name="_GoBack"/>
      <w:bookmarkEnd w:id="0"/>
      <w:r>
        <w:rPr>
          <w:rFonts w:ascii="Times New Roman" w:hAnsi="Times New Roman" w:eastAsia="方正仿宋_GBK"/>
          <w:kern w:val="10"/>
          <w:sz w:val="28"/>
          <w:szCs w:val="28"/>
        </w:rPr>
        <w:t>日印发</w:t>
      </w:r>
    </w:p>
    <w:sectPr>
      <w:footerReference r:id="rId3"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B0BE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64E37">
                          <w:pPr>
                            <w:pStyle w:val="5"/>
                            <w:keepNext w:val="0"/>
                            <w:keepLines w:val="0"/>
                            <w:pageBreakBefore w:val="0"/>
                            <w:widowControl w:val="0"/>
                            <w:kinsoku/>
                            <w:wordWrap/>
                            <w:overflowPunct/>
                            <w:topLinePunct w:val="0"/>
                            <w:autoSpaceDE/>
                            <w:autoSpaceDN/>
                            <w:bidi w:val="0"/>
                            <w:adjustRightInd/>
                            <w:snapToGrid w:val="0"/>
                            <w:ind w:right="278"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564E37">
                    <w:pPr>
                      <w:pStyle w:val="5"/>
                      <w:keepNext w:val="0"/>
                      <w:keepLines w:val="0"/>
                      <w:pageBreakBefore w:val="0"/>
                      <w:widowControl w:val="0"/>
                      <w:kinsoku/>
                      <w:wordWrap/>
                      <w:overflowPunct/>
                      <w:topLinePunct w:val="0"/>
                      <w:autoSpaceDE/>
                      <w:autoSpaceDN/>
                      <w:bidi w:val="0"/>
                      <w:adjustRightInd/>
                      <w:snapToGrid w:val="0"/>
                      <w:ind w:right="278"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M2NmMjUzMTQxYTI3YjY1MmJhZmIzYTA2MzVkZDcifQ=="/>
  </w:docVars>
  <w:rsids>
    <w:rsidRoot w:val="3558442E"/>
    <w:rsid w:val="01EF2623"/>
    <w:rsid w:val="02056D00"/>
    <w:rsid w:val="035326A2"/>
    <w:rsid w:val="05126EB3"/>
    <w:rsid w:val="0526001C"/>
    <w:rsid w:val="056F2E0E"/>
    <w:rsid w:val="075C73C2"/>
    <w:rsid w:val="07A34FF1"/>
    <w:rsid w:val="07FC3E74"/>
    <w:rsid w:val="099758C1"/>
    <w:rsid w:val="0B24580D"/>
    <w:rsid w:val="0B8247A8"/>
    <w:rsid w:val="0BC02587"/>
    <w:rsid w:val="0C42009F"/>
    <w:rsid w:val="0DB666C7"/>
    <w:rsid w:val="0F4B225F"/>
    <w:rsid w:val="0FD75F2F"/>
    <w:rsid w:val="1089546E"/>
    <w:rsid w:val="10B3431C"/>
    <w:rsid w:val="10BB38BE"/>
    <w:rsid w:val="10CD6F53"/>
    <w:rsid w:val="12532104"/>
    <w:rsid w:val="129E7B34"/>
    <w:rsid w:val="12AA2F66"/>
    <w:rsid w:val="14A740BD"/>
    <w:rsid w:val="15495B97"/>
    <w:rsid w:val="16873D30"/>
    <w:rsid w:val="17833454"/>
    <w:rsid w:val="188F716B"/>
    <w:rsid w:val="19BA6D9D"/>
    <w:rsid w:val="19E15C70"/>
    <w:rsid w:val="19E641DE"/>
    <w:rsid w:val="1A61494E"/>
    <w:rsid w:val="1B23671D"/>
    <w:rsid w:val="1D6654E9"/>
    <w:rsid w:val="1DE11556"/>
    <w:rsid w:val="1DE80F81"/>
    <w:rsid w:val="1E214A6A"/>
    <w:rsid w:val="1EE02EC6"/>
    <w:rsid w:val="1FFA25CF"/>
    <w:rsid w:val="1FFF2ED3"/>
    <w:rsid w:val="21CE6B4C"/>
    <w:rsid w:val="22B77445"/>
    <w:rsid w:val="23500415"/>
    <w:rsid w:val="239B5CFE"/>
    <w:rsid w:val="255409DB"/>
    <w:rsid w:val="25AF5400"/>
    <w:rsid w:val="26DC667B"/>
    <w:rsid w:val="29714CF6"/>
    <w:rsid w:val="2A42476E"/>
    <w:rsid w:val="2A55176E"/>
    <w:rsid w:val="2F3C2B31"/>
    <w:rsid w:val="2F407445"/>
    <w:rsid w:val="2F7CB3CD"/>
    <w:rsid w:val="302C505F"/>
    <w:rsid w:val="303618B9"/>
    <w:rsid w:val="306308C6"/>
    <w:rsid w:val="31852D9B"/>
    <w:rsid w:val="32160A16"/>
    <w:rsid w:val="32A25D21"/>
    <w:rsid w:val="335E5098"/>
    <w:rsid w:val="352E4DE3"/>
    <w:rsid w:val="3558442E"/>
    <w:rsid w:val="38676086"/>
    <w:rsid w:val="38D73514"/>
    <w:rsid w:val="38FA4718"/>
    <w:rsid w:val="3A4A1178"/>
    <w:rsid w:val="3A5E7E93"/>
    <w:rsid w:val="3C4C6285"/>
    <w:rsid w:val="3C8C50EB"/>
    <w:rsid w:val="3DB80AEF"/>
    <w:rsid w:val="3DF958B9"/>
    <w:rsid w:val="3EA078BC"/>
    <w:rsid w:val="3EBA7E64"/>
    <w:rsid w:val="41575755"/>
    <w:rsid w:val="42F46411"/>
    <w:rsid w:val="441648D8"/>
    <w:rsid w:val="44A84BEC"/>
    <w:rsid w:val="44D700C2"/>
    <w:rsid w:val="45FC434A"/>
    <w:rsid w:val="461942EC"/>
    <w:rsid w:val="48AC3F45"/>
    <w:rsid w:val="49E30657"/>
    <w:rsid w:val="49FC04ED"/>
    <w:rsid w:val="4AA51F29"/>
    <w:rsid w:val="4ABE4549"/>
    <w:rsid w:val="4BF830C0"/>
    <w:rsid w:val="4C780872"/>
    <w:rsid w:val="4D210A8B"/>
    <w:rsid w:val="4E5E58A8"/>
    <w:rsid w:val="50416F68"/>
    <w:rsid w:val="506F14E1"/>
    <w:rsid w:val="52B53A10"/>
    <w:rsid w:val="534A583A"/>
    <w:rsid w:val="54EF2BF0"/>
    <w:rsid w:val="55DE7B8D"/>
    <w:rsid w:val="58743169"/>
    <w:rsid w:val="587E277D"/>
    <w:rsid w:val="58B5011A"/>
    <w:rsid w:val="591F1435"/>
    <w:rsid w:val="5A3C564B"/>
    <w:rsid w:val="5AA44386"/>
    <w:rsid w:val="5AED178D"/>
    <w:rsid w:val="5B3E3784"/>
    <w:rsid w:val="5BBD61CC"/>
    <w:rsid w:val="5C7774D3"/>
    <w:rsid w:val="5DB03139"/>
    <w:rsid w:val="5DE75739"/>
    <w:rsid w:val="5F040EEE"/>
    <w:rsid w:val="60465145"/>
    <w:rsid w:val="60AC79A0"/>
    <w:rsid w:val="612748DB"/>
    <w:rsid w:val="62140C8D"/>
    <w:rsid w:val="639F3943"/>
    <w:rsid w:val="63DE2040"/>
    <w:rsid w:val="64AB7E08"/>
    <w:rsid w:val="64BB66CE"/>
    <w:rsid w:val="651E2DB8"/>
    <w:rsid w:val="663C1068"/>
    <w:rsid w:val="668161EF"/>
    <w:rsid w:val="6A3118AD"/>
    <w:rsid w:val="6BAB7D99"/>
    <w:rsid w:val="6BC90904"/>
    <w:rsid w:val="6BF377DD"/>
    <w:rsid w:val="6CD25159"/>
    <w:rsid w:val="6E9941D4"/>
    <w:rsid w:val="6EA66365"/>
    <w:rsid w:val="6FAF215E"/>
    <w:rsid w:val="70697F80"/>
    <w:rsid w:val="70F24BFB"/>
    <w:rsid w:val="72377F9C"/>
    <w:rsid w:val="72E8601E"/>
    <w:rsid w:val="737950D9"/>
    <w:rsid w:val="738E31C1"/>
    <w:rsid w:val="73DE617D"/>
    <w:rsid w:val="73FE6CCE"/>
    <w:rsid w:val="75906C53"/>
    <w:rsid w:val="772ED3BB"/>
    <w:rsid w:val="779E0694"/>
    <w:rsid w:val="79406536"/>
    <w:rsid w:val="7A410474"/>
    <w:rsid w:val="7AE10F13"/>
    <w:rsid w:val="7AE61E88"/>
    <w:rsid w:val="7E13575C"/>
    <w:rsid w:val="7EBB3BD6"/>
    <w:rsid w:val="7ECF4A4A"/>
    <w:rsid w:val="7EE339FB"/>
    <w:rsid w:val="7F810738"/>
    <w:rsid w:val="7F9F76AA"/>
    <w:rsid w:val="7FDE8F25"/>
    <w:rsid w:val="A560CDA4"/>
    <w:rsid w:val="AFFF0F4B"/>
    <w:rsid w:val="B1FB1B14"/>
    <w:rsid w:val="D777287C"/>
    <w:rsid w:val="DDF5A9D7"/>
    <w:rsid w:val="EF6F8CB2"/>
    <w:rsid w:val="EF779A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szCs w:val="21"/>
    </w:rPr>
  </w:style>
  <w:style w:type="paragraph" w:styleId="3">
    <w:name w:val="Normal Indent"/>
    <w:basedOn w:val="1"/>
    <w:qFormat/>
    <w:uiPriority w:val="0"/>
    <w:pPr>
      <w:ind w:firstLine="420"/>
    </w:pPr>
  </w:style>
  <w:style w:type="paragraph" w:styleId="4">
    <w:name w:val="Date"/>
    <w:basedOn w:val="1"/>
    <w:next w:val="1"/>
    <w:qFormat/>
    <w:uiPriority w:val="0"/>
    <w:pPr>
      <w:ind w:left="100" w:leftChars="2500"/>
    </w:pPr>
    <w:rPr>
      <w:rFonts w:eastAsia="仿宋_GB2312"/>
      <w:b/>
      <w:bCs/>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703</Words>
  <Characters>786</Characters>
  <Lines>0</Lines>
  <Paragraphs>0</Paragraphs>
  <TotalTime>3</TotalTime>
  <ScaleCrop>false</ScaleCrop>
  <LinksUpToDate>false</LinksUpToDate>
  <CharactersWithSpaces>802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2022-08-18T00:38:00Z</dcterms:created>
  <dc:creator>小凶许</dc:creator>
  <cp:lastModifiedBy>小凶许</cp:lastModifiedBy>
  <cp:lastPrinted>2024-08-28T02:03:00Z</cp:lastPrinted>
  <dcterms:modified xsi:type="dcterms:W3CDTF">2024-08-29T09:13:53Z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52C8E811BD6A44A1BA2070F0E91E875C_13</vt:lpwstr>
  </property>
</Properties>
</file>