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868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60960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8pt;height:1.45pt;width:437.4pt;z-index:251661312;mso-width-relative:page;mso-height-relative:page;" filled="f" stroked="t" coordsize="21600,21600" o:gfxdata="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yzQp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云阳县双江街道排水防涝设施改造项目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云阳县双江街道排水防涝设施改造项目投资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417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云阳县双江街道排水防涝设施改造项目初步设计的批复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370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云阳县双江街道排水防涝设施改造项目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云阳县双江街道排水防涝设施改造项目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2310-500235-04-01-386693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改造排水管网39.5公里，整治雨污水混错接点1238处，新增雨篦155个，易涝点整治3处，转输泵站3座等。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总投资为14482万元，其中工程建设费11585.6万元，工程建设其他费用1823.7万元，基本预备费1072.7万元。资金来源为申请中央预算资金和业主自筹。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337E14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2F792ECC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6D103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C6756B8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DFE789F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7F3F52B9"/>
    <w:rsid w:val="C33E9B2F"/>
    <w:rsid w:val="CF5FCE1A"/>
    <w:rsid w:val="D7FD0E9A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2021-12-20T18:01:00Z</dcterms:created>
  <dc:creator>Administrator</dc:creator>
  <cp:lastModifiedBy>王灿VIP超级用户</cp:lastModifiedBy>
  <cp:lastPrinted>2023-11-09T10:58:00Z</cp:lastPrinted>
  <dcterms:modified xsi:type="dcterms:W3CDTF">2023-11-08T13:15:12Z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167A453189F04D53076D4B6538469397</vt:lpwstr>
  </property>
</Properties>
</file>