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22"/>
        </w:rPr>
      </w:pPr>
      <w:r>
        <w:rPr>
          <w:sz w:val="24"/>
          <w:szCs w:val="24"/>
        </w:rPr>
        <w:pict>
          <v:shape id="_x0000_s2050" o:spid="_x0000_s2050" o:spt="136" type="#_x0000_t136" style="position:absolute;left:0pt;margin-left:-1.85pt;margin-top:99.65pt;height:51pt;width:445.55pt;z-index:251659264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云阳县发展和改革委员会文件" style="font-family:方正小标宋_GBK;font-size:36pt;v-text-align:center;"/>
          </v:shape>
        </w:pic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2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jc w:val="center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云阳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发改投〔202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〕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545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黑体" w:cs="Times New Roman"/>
          <w:kern w:val="0"/>
          <w:sz w:val="44"/>
          <w:szCs w:val="22"/>
        </w:rPr>
      </w:pPr>
      <w:r>
        <w:rPr>
          <w:rFonts w:ascii="Times New Roman"/>
          <w:color w:val="FF0000"/>
          <w:kern w:val="0"/>
          <w:sz w:val="3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53975</wp:posOffset>
                </wp:positionV>
                <wp:extent cx="5554980" cy="1841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012190" y="4455160"/>
                          <a:ext cx="5554980" cy="1841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0.6pt;margin-top:4.25pt;height:1.45pt;width:437.4pt;z-index:251661312;mso-width-relative:page;mso-height-relative:page;" filled="f" stroked="t" coordsize="21600,21600" o:gfxdata="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1dpTqNgAAAAHAQAADwAAAAAA&#10;AAABACAAAAAiAAAAZHJzL2Rvd25yZXYueG1sUEsBAhQAFAAAAAgAh07iQLMxqfsTAgAADQQAAA4A&#10;AAAAAAAAAQAgAAAAJwEAAGRycy9lMm9Eb2MueG1sUEsFBgAAAAAGAAYAWQEAAKw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黑体" w:cs="Times New Roman"/>
          <w:kern w:val="0"/>
          <w:sz w:val="44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云阳县发展和改革委员会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方正小标宋_GBK" w:cs="Times New Roman"/>
          <w:color w:val="000000"/>
          <w:spacing w:val="-10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000000"/>
          <w:spacing w:val="-10"/>
          <w:sz w:val="44"/>
          <w:szCs w:val="44"/>
          <w:highlight w:val="none"/>
        </w:rPr>
        <w:t>关于</w:t>
      </w:r>
      <w:r>
        <w:rPr>
          <w:rFonts w:hint="eastAsia" w:ascii="Times New Roman" w:hAnsi="Times New Roman" w:eastAsia="方正小标宋_GBK" w:cs="Times New Roman"/>
          <w:color w:val="000000"/>
          <w:spacing w:val="-10"/>
          <w:sz w:val="44"/>
          <w:szCs w:val="44"/>
          <w:highlight w:val="none"/>
          <w:lang w:val="en-US" w:eastAsia="zh-CN"/>
        </w:rPr>
        <w:t>云阳县青龙街道民德社区民德路魏大宏、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方正小标宋_GBK" w:cs="Times New Roman"/>
          <w:color w:val="000000"/>
          <w:spacing w:val="-10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_GBK" w:cs="Times New Roman"/>
          <w:color w:val="000000"/>
          <w:spacing w:val="-10"/>
          <w:sz w:val="44"/>
          <w:szCs w:val="44"/>
          <w:highlight w:val="none"/>
          <w:lang w:val="en-US" w:eastAsia="zh-CN"/>
        </w:rPr>
        <w:t>李崇高等联建房老旧小区改造提升项目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FF0000"/>
          <w:sz w:val="44"/>
          <w:szCs w:val="44"/>
          <w:highlight w:val="none"/>
        </w:rPr>
      </w:pPr>
      <w:r>
        <w:rPr>
          <w:rFonts w:hint="default" w:ascii="Times New Roman" w:hAnsi="Times New Roman" w:eastAsia="方正小标宋_GBK" w:cs="Times New Roman"/>
          <w:color w:val="000000"/>
          <w:spacing w:val="-10"/>
          <w:sz w:val="44"/>
          <w:szCs w:val="44"/>
          <w:highlight w:val="none"/>
        </w:rPr>
        <w:t>实施方案</w:t>
      </w:r>
      <w:r>
        <w:rPr>
          <w:rFonts w:hint="default" w:ascii="Times New Roman" w:hAnsi="Times New Roman" w:eastAsia="方正小标宋_GBK" w:cs="Times New Roman"/>
          <w:color w:val="000000"/>
          <w:spacing w:val="-10"/>
          <w:sz w:val="44"/>
          <w:highlight w:val="none"/>
        </w:rPr>
        <w:t>的</w:t>
      </w:r>
      <w:r>
        <w:rPr>
          <w:rFonts w:hint="default" w:ascii="Times New Roman" w:hAnsi="Times New Roman" w:eastAsia="方正小标宋_GBK" w:cs="Times New Roman"/>
          <w:color w:val="000000"/>
          <w:sz w:val="44"/>
          <w:highlight w:val="none"/>
        </w:rPr>
        <w:t>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云阳县兴云城市管理服务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（集团）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有限公司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你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司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《关于</w:t>
      </w:r>
      <w:r>
        <w:rPr>
          <w:rFonts w:hint="eastAsia" w:eastAsia="方正仿宋_GBK" w:cs="Times New Roman"/>
          <w:sz w:val="32"/>
          <w:szCs w:val="32"/>
          <w:highlight w:val="none"/>
          <w:lang w:eastAsia="zh-CN"/>
        </w:rPr>
        <w:t>申请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审批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云阳县青龙街道民德社区民德路魏大宏、李崇高等联建房老旧小区改造提升项目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实施方案的</w:t>
      </w:r>
      <w:r>
        <w:rPr>
          <w:rFonts w:hint="eastAsia" w:eastAsia="方正仿宋_GBK" w:cs="Times New Roman"/>
          <w:sz w:val="32"/>
          <w:szCs w:val="32"/>
          <w:highlight w:val="none"/>
          <w:lang w:eastAsia="zh-CN"/>
        </w:rPr>
        <w:t>函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》（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云阳</w:t>
      </w:r>
      <w:r>
        <w:rPr>
          <w:rFonts w:hint="eastAsia" w:eastAsia="方正仿宋_GBK" w:cs="Times New Roman"/>
          <w:sz w:val="32"/>
          <w:szCs w:val="32"/>
          <w:highlight w:val="none"/>
          <w:lang w:eastAsia="zh-CN"/>
        </w:rPr>
        <w:t>兴云函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〔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202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〕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188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号）收悉。根据</w:t>
      </w:r>
      <w:r>
        <w:rPr>
          <w:rFonts w:hint="eastAsia" w:eastAsia="方正仿宋_GBK" w:cs="Times New Roman"/>
          <w:sz w:val="32"/>
          <w:szCs w:val="32"/>
          <w:highlight w:val="none"/>
          <w:lang w:eastAsia="zh-CN"/>
        </w:rPr>
        <w:t>云阳县兴云城市管理服务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（集团）</w:t>
      </w:r>
      <w:r>
        <w:rPr>
          <w:rFonts w:hint="eastAsia" w:eastAsia="方正仿宋_GBK" w:cs="Times New Roman"/>
          <w:sz w:val="32"/>
          <w:szCs w:val="32"/>
          <w:highlight w:val="none"/>
          <w:lang w:eastAsia="zh-CN"/>
        </w:rPr>
        <w:t>有限公司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编制的《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"/>
        </w:rPr>
        <w:t>云阳县青龙街道民德社区民德路魏大宏、李崇高等联建房老旧小区改造提升项目实施方案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》，经研究，现就有关事项批复如下：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一、项目名称：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云阳县青龙街道民德社区民德路魏大宏、李崇高等联建房老旧小区改造提升项目</w:t>
      </w:r>
    </w:p>
    <w:p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二、项目业主：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云阳县兴云城市管理服务（集团）有限公司</w:t>
      </w:r>
    </w:p>
    <w:p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三、项目代码：2307-500235-04-01-391750</w:t>
      </w:r>
    </w:p>
    <w:p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四、建设地址：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云阳县青龙街道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textAlignment w:val="auto"/>
        <w:rPr>
          <w:rFonts w:hint="default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五、主要建设内容及规模</w:t>
      </w:r>
      <w:r>
        <w:rPr>
          <w:rFonts w:hint="default" w:ascii="Times New Roman" w:hAnsi="Times New Roman" w:eastAsia="方正黑体_GBK" w:cs="Times New Roman"/>
          <w:sz w:val="28"/>
          <w:szCs w:val="28"/>
          <w:highlight w:val="none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外墙、屋顶风貌砖（坡屋面瓦）维修5600平方米，防盗网增设消防救援窗359个，更换可燃雨棚218个，楼梯间整改维320m，雨污管网、化粪池清理改造390m，外墙雨水立管更换680m，室外楼梯栏杆维修、更换280m，室外踏步整改、维修195m，小区空地平整硬化495平方米，路灯10个，新建风雨连廊55m，新建钢结构室外活动场地306平方米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六、总投资及资金来源：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项目总投资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499.5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万元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，其中工程费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398.35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万元，工程建设其他费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77.36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万元，预备费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23.79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万元。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资金来源为</w:t>
      </w:r>
      <w:r>
        <w:rPr>
          <w:rFonts w:hint="eastAsia" w:eastAsia="方正仿宋_GBK" w:cs="Times New Roman"/>
          <w:sz w:val="32"/>
          <w:szCs w:val="32"/>
          <w:highlight w:val="none"/>
          <w:lang w:eastAsia="zh-CN"/>
        </w:rPr>
        <w:t>争取上级补助资金和地方配套资金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七、建设工期：</w:t>
      </w:r>
      <w:r>
        <w:rPr>
          <w:rFonts w:hint="eastAsia" w:eastAsia="方正黑体_GBK" w:cs="Times New Roman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个月</w:t>
      </w:r>
    </w:p>
    <w:p>
      <w:pPr>
        <w:keepNext w:val="0"/>
        <w:keepLines w:val="0"/>
        <w:pageBreakBefore w:val="0"/>
        <w:widowControl w:val="0"/>
        <w:tabs>
          <w:tab w:val="left" w:pos="7513"/>
        </w:tabs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八、招标方案核准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：按照云阳县人民政府有关规定，具备条件的可以打捆公开招标；不具备条件的可以采取邀请比选，或者竞争性比选、公开比价、随机抽取、竞争性谈判、竞争性磋商等发包方式择优确定承包商。并报行业监督部门备案。</w:t>
      </w:r>
    </w:p>
    <w:p>
      <w:pPr>
        <w:keepNext w:val="0"/>
        <w:keepLines w:val="0"/>
        <w:pageBreakBefore w:val="0"/>
        <w:widowControl w:val="0"/>
        <w:tabs>
          <w:tab w:val="left" w:pos="7513"/>
        </w:tabs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请按基本建设程序完善相关建设手续，积极落实建设资金，尽快开工建设并投入使用。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00" w:lineRule="exact"/>
        <w:textAlignment w:val="auto"/>
        <w:rPr>
          <w:rFonts w:hint="default"/>
        </w:rPr>
      </w:pPr>
    </w:p>
    <w:p>
      <w:pPr>
        <w:keepNext w:val="0"/>
        <w:keepLines w:val="0"/>
        <w:pageBreakBefore w:val="0"/>
        <w:widowControl w:val="0"/>
        <w:tabs>
          <w:tab w:val="left" w:pos="606"/>
          <w:tab w:val="left" w:pos="7655"/>
        </w:tabs>
        <w:kinsoku/>
        <w:wordWrap/>
        <w:overflowPunct/>
        <w:topLinePunct w:val="0"/>
        <w:autoSpaceDE/>
        <w:autoSpaceDN/>
        <w:bidi w:val="0"/>
        <w:spacing w:line="500" w:lineRule="exact"/>
        <w:ind w:firstLine="4640" w:firstLineChars="145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云阳县发展和改革委员会</w:t>
      </w:r>
    </w:p>
    <w:p>
      <w:pPr>
        <w:pStyle w:val="5"/>
        <w:keepNext w:val="0"/>
        <w:keepLines w:val="0"/>
        <w:pageBreakBefore w:val="0"/>
        <w:widowControl w:val="0"/>
        <w:tabs>
          <w:tab w:val="right" w:pos="3626"/>
          <w:tab w:val="left" w:pos="7560"/>
          <w:tab w:val="left" w:pos="7740"/>
          <w:tab w:val="left" w:pos="7920"/>
        </w:tabs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99" w:leftChars="47" w:right="-70" w:firstLine="5280" w:firstLineChars="1650"/>
        <w:textAlignment w:val="auto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Cs w:val="32"/>
        </w:rPr>
        <w:t>202</w:t>
      </w:r>
      <w:r>
        <w:rPr>
          <w:rFonts w:hint="default" w:ascii="Times New Roman" w:hAnsi="Times New Roman" w:eastAsia="方正仿宋_GBK" w:cs="Times New Roman"/>
          <w:b w:val="0"/>
          <w:bCs w:val="0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 w:val="0"/>
          <w:bCs w:val="0"/>
          <w:szCs w:val="32"/>
        </w:rPr>
        <w:t>年</w:t>
      </w:r>
      <w:r>
        <w:rPr>
          <w:rFonts w:hint="eastAsia" w:eastAsia="方正仿宋_GBK" w:cs="Times New Roman"/>
          <w:b w:val="0"/>
          <w:bCs w:val="0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b w:val="0"/>
          <w:bCs w:val="0"/>
          <w:szCs w:val="32"/>
        </w:rPr>
        <w:t>月</w:t>
      </w:r>
      <w:r>
        <w:rPr>
          <w:rFonts w:hint="eastAsia" w:eastAsia="方正仿宋_GBK" w:cs="Times New Roman"/>
          <w:b w:val="0"/>
          <w:bCs w:val="0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szCs w:val="32"/>
        </w:rPr>
        <w:t>日</w:t>
      </w:r>
    </w:p>
    <w:p>
      <w:pPr>
        <w:rPr>
          <w:rFonts w:hint="default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12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280" w:firstLineChars="1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kern w:val="10"/>
          <w:sz w:val="28"/>
          <w:szCs w:val="28"/>
        </w:rPr>
        <w:t>抄送：</w:t>
      </w:r>
      <w:r>
        <w:rPr>
          <w:rFonts w:hint="default" w:ascii="Times New Roman" w:hAnsi="Times New Roman" w:eastAsia="方正仿宋_GBK" w:cs="Times New Roman"/>
          <w:spacing w:val="-10"/>
          <w:kern w:val="10"/>
          <w:sz w:val="28"/>
          <w:szCs w:val="28"/>
        </w:rPr>
        <w:t>县财政局，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县规划自然资源局，县审计局，县统计局。</w:t>
      </w:r>
    </w:p>
    <w:p>
      <w:pPr>
        <w:keepNext w:val="0"/>
        <w:keepLines w:val="0"/>
        <w:pageBreakBefore w:val="0"/>
        <w:widowControl w:val="0"/>
        <w:pBdr>
          <w:top w:val="single" w:color="auto" w:sz="4" w:space="0"/>
          <w:bottom w:val="single" w:color="auto" w:sz="12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280" w:firstLineChars="100"/>
        <w:textAlignment w:val="auto"/>
        <w:rPr>
          <w:rFonts w:hint="default" w:ascii="Times New Roman" w:hAnsi="Times New Roman" w:eastAsia="方正仿宋_GBK" w:cs="Times New Roman"/>
          <w:kern w:val="10"/>
          <w:sz w:val="28"/>
          <w:szCs w:val="28"/>
          <w:highlight w:val="none"/>
        </w:rPr>
      </w:pPr>
      <w:r>
        <w:rPr>
          <w:rFonts w:hint="default" w:ascii="Times New Roman" w:hAnsi="Times New Roman" w:eastAsia="方正仿宋_GBK" w:cs="Times New Roman"/>
          <w:kern w:val="10"/>
          <w:sz w:val="28"/>
          <w:szCs w:val="28"/>
        </w:rPr>
        <w:t xml:space="preserve">云阳县发展和改革委员会办公室        </w:t>
      </w:r>
      <w:r>
        <w:rPr>
          <w:rFonts w:hint="default" w:ascii="Times New Roman" w:hAnsi="Times New Roman" w:eastAsia="方正仿宋_GBK" w:cs="Times New Roman"/>
          <w:kern w:val="1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kern w:val="10"/>
          <w:sz w:val="28"/>
          <w:szCs w:val="28"/>
        </w:rPr>
        <w:t xml:space="preserve">  </w:t>
      </w:r>
      <w:r>
        <w:rPr>
          <w:rFonts w:hint="default" w:ascii="Times New Roman" w:hAnsi="Times New Roman" w:eastAsia="方正仿宋_GBK" w:cs="Times New Roman"/>
          <w:kern w:val="10"/>
          <w:sz w:val="28"/>
          <w:szCs w:val="28"/>
          <w:highlight w:val="none"/>
        </w:rPr>
        <w:t xml:space="preserve">  202</w:t>
      </w:r>
      <w:r>
        <w:rPr>
          <w:rFonts w:hint="default" w:ascii="Times New Roman" w:hAnsi="Times New Roman" w:eastAsia="方正仿宋_GBK" w:cs="Times New Roman"/>
          <w:kern w:val="10"/>
          <w:sz w:val="28"/>
          <w:szCs w:val="28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kern w:val="10"/>
          <w:sz w:val="28"/>
          <w:szCs w:val="28"/>
          <w:highlight w:val="none"/>
        </w:rPr>
        <w:t>年</w:t>
      </w:r>
      <w:r>
        <w:rPr>
          <w:rFonts w:hint="eastAsia" w:eastAsia="方正仿宋_GBK" w:cs="Times New Roman"/>
          <w:kern w:val="10"/>
          <w:sz w:val="28"/>
          <w:szCs w:val="28"/>
          <w:highlight w:val="none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kern w:val="10"/>
          <w:sz w:val="28"/>
          <w:szCs w:val="28"/>
          <w:highlight w:val="none"/>
        </w:rPr>
        <w:t>月</w:t>
      </w:r>
      <w:r>
        <w:rPr>
          <w:rFonts w:hint="eastAsia" w:eastAsia="方正仿宋_GBK" w:cs="Times New Roman"/>
          <w:kern w:val="10"/>
          <w:sz w:val="28"/>
          <w:szCs w:val="28"/>
          <w:highlight w:val="none"/>
          <w:lang w:val="en-US" w:eastAsia="zh-CN"/>
        </w:rPr>
        <w:t>4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kern w:val="10"/>
          <w:sz w:val="28"/>
          <w:szCs w:val="28"/>
          <w:highlight w:val="none"/>
        </w:rPr>
        <w:t>日印发</w:t>
      </w:r>
    </w:p>
    <w:sectPr>
      <w:footerReference r:id="rId3" w:type="default"/>
      <w:footerReference r:id="rId4" w:type="even"/>
      <w:pgSz w:w="11906" w:h="16838"/>
      <w:pgMar w:top="2098" w:right="1531" w:bottom="1984" w:left="1531" w:header="851" w:footer="1474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仿宋_GB2312">
    <w:altName w:val="仿宋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ind w:right="277" w:rightChars="132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ind w:right="277" w:rightChars="132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ind w:firstLine="280" w:firstLineChars="10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ind w:firstLine="280" w:firstLineChars="10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1NDBiOGE2NGZiMDcyZGMwOWFkZTdkMzlkZDQ5ODIifQ=="/>
  </w:docVars>
  <w:rsids>
    <w:rsidRoot w:val="004B2551"/>
    <w:rsid w:val="000005CA"/>
    <w:rsid w:val="0000233D"/>
    <w:rsid w:val="000130A5"/>
    <w:rsid w:val="000334CB"/>
    <w:rsid w:val="0003350F"/>
    <w:rsid w:val="000461A4"/>
    <w:rsid w:val="00051B82"/>
    <w:rsid w:val="000B4C45"/>
    <w:rsid w:val="000B5D13"/>
    <w:rsid w:val="000C15CE"/>
    <w:rsid w:val="000C309F"/>
    <w:rsid w:val="000D4255"/>
    <w:rsid w:val="000F0F2A"/>
    <w:rsid w:val="001109C8"/>
    <w:rsid w:val="0012329C"/>
    <w:rsid w:val="001427E8"/>
    <w:rsid w:val="0014718D"/>
    <w:rsid w:val="001960CD"/>
    <w:rsid w:val="001A58E7"/>
    <w:rsid w:val="001C182F"/>
    <w:rsid w:val="001C3FFD"/>
    <w:rsid w:val="001C64F3"/>
    <w:rsid w:val="0020228A"/>
    <w:rsid w:val="0020584B"/>
    <w:rsid w:val="00253C37"/>
    <w:rsid w:val="002620D1"/>
    <w:rsid w:val="0029633B"/>
    <w:rsid w:val="002A3B53"/>
    <w:rsid w:val="002D4726"/>
    <w:rsid w:val="0031038A"/>
    <w:rsid w:val="00310AC7"/>
    <w:rsid w:val="00322DD7"/>
    <w:rsid w:val="00325BBC"/>
    <w:rsid w:val="00341478"/>
    <w:rsid w:val="00342652"/>
    <w:rsid w:val="0034371E"/>
    <w:rsid w:val="00346D71"/>
    <w:rsid w:val="003517A3"/>
    <w:rsid w:val="0036022C"/>
    <w:rsid w:val="003A595E"/>
    <w:rsid w:val="003C1758"/>
    <w:rsid w:val="003C7C24"/>
    <w:rsid w:val="003D0762"/>
    <w:rsid w:val="0041482D"/>
    <w:rsid w:val="00417066"/>
    <w:rsid w:val="00417F40"/>
    <w:rsid w:val="004406E4"/>
    <w:rsid w:val="0044103B"/>
    <w:rsid w:val="0044226C"/>
    <w:rsid w:val="00462FA6"/>
    <w:rsid w:val="00497D2E"/>
    <w:rsid w:val="004A6D26"/>
    <w:rsid w:val="004B2551"/>
    <w:rsid w:val="004D563D"/>
    <w:rsid w:val="004E131D"/>
    <w:rsid w:val="004F02D6"/>
    <w:rsid w:val="004F334B"/>
    <w:rsid w:val="00534239"/>
    <w:rsid w:val="00535618"/>
    <w:rsid w:val="00557DA0"/>
    <w:rsid w:val="0057254C"/>
    <w:rsid w:val="00572D95"/>
    <w:rsid w:val="0057526E"/>
    <w:rsid w:val="00593886"/>
    <w:rsid w:val="005A47A5"/>
    <w:rsid w:val="005C1815"/>
    <w:rsid w:val="005C6608"/>
    <w:rsid w:val="005C68CA"/>
    <w:rsid w:val="005D2076"/>
    <w:rsid w:val="005D2E1B"/>
    <w:rsid w:val="005E6DEC"/>
    <w:rsid w:val="0061637D"/>
    <w:rsid w:val="006307A3"/>
    <w:rsid w:val="006957D9"/>
    <w:rsid w:val="006D5191"/>
    <w:rsid w:val="006D6284"/>
    <w:rsid w:val="006F59AA"/>
    <w:rsid w:val="007016AB"/>
    <w:rsid w:val="00705A83"/>
    <w:rsid w:val="00705E08"/>
    <w:rsid w:val="0072545B"/>
    <w:rsid w:val="0072722E"/>
    <w:rsid w:val="007357BF"/>
    <w:rsid w:val="00754B01"/>
    <w:rsid w:val="00755E73"/>
    <w:rsid w:val="00756CEB"/>
    <w:rsid w:val="007A6E17"/>
    <w:rsid w:val="007B5770"/>
    <w:rsid w:val="007C0F59"/>
    <w:rsid w:val="007C2B7C"/>
    <w:rsid w:val="007F2828"/>
    <w:rsid w:val="0081737F"/>
    <w:rsid w:val="008204AC"/>
    <w:rsid w:val="00853BC1"/>
    <w:rsid w:val="00880181"/>
    <w:rsid w:val="00882E38"/>
    <w:rsid w:val="00897A79"/>
    <w:rsid w:val="008D4562"/>
    <w:rsid w:val="008D6EE1"/>
    <w:rsid w:val="008E35A6"/>
    <w:rsid w:val="008E3D8E"/>
    <w:rsid w:val="008F2E67"/>
    <w:rsid w:val="008F4836"/>
    <w:rsid w:val="00914256"/>
    <w:rsid w:val="0095296B"/>
    <w:rsid w:val="00954CBB"/>
    <w:rsid w:val="00955B55"/>
    <w:rsid w:val="00985A94"/>
    <w:rsid w:val="00985F4A"/>
    <w:rsid w:val="009B67F7"/>
    <w:rsid w:val="009C3A09"/>
    <w:rsid w:val="009D4C90"/>
    <w:rsid w:val="009E2E8C"/>
    <w:rsid w:val="009F52A3"/>
    <w:rsid w:val="00A15BA6"/>
    <w:rsid w:val="00A33053"/>
    <w:rsid w:val="00A34EBD"/>
    <w:rsid w:val="00A44810"/>
    <w:rsid w:val="00A521B0"/>
    <w:rsid w:val="00A5648A"/>
    <w:rsid w:val="00A703CD"/>
    <w:rsid w:val="00A807ED"/>
    <w:rsid w:val="00AC7793"/>
    <w:rsid w:val="00AD5ACE"/>
    <w:rsid w:val="00AE0514"/>
    <w:rsid w:val="00AE3C3E"/>
    <w:rsid w:val="00AE6793"/>
    <w:rsid w:val="00B14011"/>
    <w:rsid w:val="00B35866"/>
    <w:rsid w:val="00B410FD"/>
    <w:rsid w:val="00B422D9"/>
    <w:rsid w:val="00B63B54"/>
    <w:rsid w:val="00B7575B"/>
    <w:rsid w:val="00B7597F"/>
    <w:rsid w:val="00B8075E"/>
    <w:rsid w:val="00B8245B"/>
    <w:rsid w:val="00B85B2C"/>
    <w:rsid w:val="00BB0031"/>
    <w:rsid w:val="00BC1F17"/>
    <w:rsid w:val="00BD37EF"/>
    <w:rsid w:val="00BE762E"/>
    <w:rsid w:val="00C118DD"/>
    <w:rsid w:val="00C232F7"/>
    <w:rsid w:val="00C431BF"/>
    <w:rsid w:val="00C52A4E"/>
    <w:rsid w:val="00C56904"/>
    <w:rsid w:val="00C9026A"/>
    <w:rsid w:val="00CA2362"/>
    <w:rsid w:val="00CB2696"/>
    <w:rsid w:val="00CF09F3"/>
    <w:rsid w:val="00CF1D69"/>
    <w:rsid w:val="00D23586"/>
    <w:rsid w:val="00D331C5"/>
    <w:rsid w:val="00D438D5"/>
    <w:rsid w:val="00D50A1C"/>
    <w:rsid w:val="00D54301"/>
    <w:rsid w:val="00D56998"/>
    <w:rsid w:val="00D857E1"/>
    <w:rsid w:val="00DA3076"/>
    <w:rsid w:val="00DD4412"/>
    <w:rsid w:val="00DE046F"/>
    <w:rsid w:val="00DF780B"/>
    <w:rsid w:val="00E023B9"/>
    <w:rsid w:val="00E0314B"/>
    <w:rsid w:val="00E15540"/>
    <w:rsid w:val="00E24496"/>
    <w:rsid w:val="00E254FC"/>
    <w:rsid w:val="00E27807"/>
    <w:rsid w:val="00E40622"/>
    <w:rsid w:val="00E418CC"/>
    <w:rsid w:val="00E43999"/>
    <w:rsid w:val="00E51238"/>
    <w:rsid w:val="00E5334C"/>
    <w:rsid w:val="00E538DD"/>
    <w:rsid w:val="00EB4C7D"/>
    <w:rsid w:val="00ED039A"/>
    <w:rsid w:val="00ED0B93"/>
    <w:rsid w:val="00EE1441"/>
    <w:rsid w:val="00EF3975"/>
    <w:rsid w:val="00EF4F26"/>
    <w:rsid w:val="00F07A46"/>
    <w:rsid w:val="00F16288"/>
    <w:rsid w:val="00F27B3A"/>
    <w:rsid w:val="00F331DF"/>
    <w:rsid w:val="00F37938"/>
    <w:rsid w:val="00F43E78"/>
    <w:rsid w:val="00F5362A"/>
    <w:rsid w:val="00F56C3F"/>
    <w:rsid w:val="00F84C61"/>
    <w:rsid w:val="00F85957"/>
    <w:rsid w:val="00F9681C"/>
    <w:rsid w:val="00F97F9C"/>
    <w:rsid w:val="00FA1609"/>
    <w:rsid w:val="00FC2320"/>
    <w:rsid w:val="00FD7E89"/>
    <w:rsid w:val="00FF05E6"/>
    <w:rsid w:val="013B39B6"/>
    <w:rsid w:val="0148622B"/>
    <w:rsid w:val="01E07499"/>
    <w:rsid w:val="02AE1616"/>
    <w:rsid w:val="04102C0C"/>
    <w:rsid w:val="052835CA"/>
    <w:rsid w:val="05F8650E"/>
    <w:rsid w:val="09235051"/>
    <w:rsid w:val="0B7D62BA"/>
    <w:rsid w:val="0C0B5EEC"/>
    <w:rsid w:val="0D557AB7"/>
    <w:rsid w:val="0F005990"/>
    <w:rsid w:val="0F064861"/>
    <w:rsid w:val="0F1A40CC"/>
    <w:rsid w:val="11326846"/>
    <w:rsid w:val="11D644B6"/>
    <w:rsid w:val="125146AA"/>
    <w:rsid w:val="15666E5D"/>
    <w:rsid w:val="15987F4E"/>
    <w:rsid w:val="16327C52"/>
    <w:rsid w:val="169D1C78"/>
    <w:rsid w:val="16D86A7A"/>
    <w:rsid w:val="187549F6"/>
    <w:rsid w:val="1A9C565B"/>
    <w:rsid w:val="1B654F5D"/>
    <w:rsid w:val="1C5114A7"/>
    <w:rsid w:val="1C7C1492"/>
    <w:rsid w:val="1EF87EC0"/>
    <w:rsid w:val="1F443DDD"/>
    <w:rsid w:val="20CB0108"/>
    <w:rsid w:val="210727E0"/>
    <w:rsid w:val="22825E25"/>
    <w:rsid w:val="23FB7503"/>
    <w:rsid w:val="24587310"/>
    <w:rsid w:val="254B4FFB"/>
    <w:rsid w:val="262D0066"/>
    <w:rsid w:val="28891781"/>
    <w:rsid w:val="28D236F5"/>
    <w:rsid w:val="28FA0DA8"/>
    <w:rsid w:val="290E5B72"/>
    <w:rsid w:val="2A365D7F"/>
    <w:rsid w:val="2AFA1F0D"/>
    <w:rsid w:val="2B2D2AE5"/>
    <w:rsid w:val="2B3C75D6"/>
    <w:rsid w:val="2C2C740E"/>
    <w:rsid w:val="2D056969"/>
    <w:rsid w:val="2DC6214C"/>
    <w:rsid w:val="2E2A0F85"/>
    <w:rsid w:val="2FA94EF7"/>
    <w:rsid w:val="30F0324E"/>
    <w:rsid w:val="32944AD4"/>
    <w:rsid w:val="32D90C5C"/>
    <w:rsid w:val="33525999"/>
    <w:rsid w:val="339C09C3"/>
    <w:rsid w:val="34C264DD"/>
    <w:rsid w:val="34E45413"/>
    <w:rsid w:val="35443B98"/>
    <w:rsid w:val="357302EE"/>
    <w:rsid w:val="37DA5EAF"/>
    <w:rsid w:val="38456CAF"/>
    <w:rsid w:val="3A4818C1"/>
    <w:rsid w:val="3C706011"/>
    <w:rsid w:val="3E0A6BD9"/>
    <w:rsid w:val="3E387569"/>
    <w:rsid w:val="3F37AACC"/>
    <w:rsid w:val="3F3E3BEB"/>
    <w:rsid w:val="42556749"/>
    <w:rsid w:val="44C02D93"/>
    <w:rsid w:val="44DC3D17"/>
    <w:rsid w:val="461A3B0B"/>
    <w:rsid w:val="472561CA"/>
    <w:rsid w:val="473FBA2E"/>
    <w:rsid w:val="47AF6ABF"/>
    <w:rsid w:val="48612416"/>
    <w:rsid w:val="4A130E25"/>
    <w:rsid w:val="4A7F456B"/>
    <w:rsid w:val="4ABD3ECB"/>
    <w:rsid w:val="4C0B2731"/>
    <w:rsid w:val="4D017519"/>
    <w:rsid w:val="4D4E1156"/>
    <w:rsid w:val="4D595299"/>
    <w:rsid w:val="4D935FD5"/>
    <w:rsid w:val="4DA06C10"/>
    <w:rsid w:val="4DFF49B1"/>
    <w:rsid w:val="4F5665AE"/>
    <w:rsid w:val="4FBE33BB"/>
    <w:rsid w:val="524A4B2A"/>
    <w:rsid w:val="52A67E30"/>
    <w:rsid w:val="54404BA9"/>
    <w:rsid w:val="5454169C"/>
    <w:rsid w:val="552D3719"/>
    <w:rsid w:val="554613EB"/>
    <w:rsid w:val="55530E3F"/>
    <w:rsid w:val="56532451"/>
    <w:rsid w:val="57841F93"/>
    <w:rsid w:val="57D05427"/>
    <w:rsid w:val="58296279"/>
    <w:rsid w:val="585C73BC"/>
    <w:rsid w:val="599474A7"/>
    <w:rsid w:val="59CC5E76"/>
    <w:rsid w:val="59F60E0B"/>
    <w:rsid w:val="5BE01688"/>
    <w:rsid w:val="5C031E3F"/>
    <w:rsid w:val="5C8E1C27"/>
    <w:rsid w:val="5CBE1FF0"/>
    <w:rsid w:val="5D9C58DF"/>
    <w:rsid w:val="61B74A96"/>
    <w:rsid w:val="62917F81"/>
    <w:rsid w:val="632859D3"/>
    <w:rsid w:val="637A522F"/>
    <w:rsid w:val="6389039E"/>
    <w:rsid w:val="64957F77"/>
    <w:rsid w:val="656F149C"/>
    <w:rsid w:val="65D20227"/>
    <w:rsid w:val="66975EB3"/>
    <w:rsid w:val="672661A0"/>
    <w:rsid w:val="6763597D"/>
    <w:rsid w:val="69344E0C"/>
    <w:rsid w:val="696E3AA4"/>
    <w:rsid w:val="69AD7D24"/>
    <w:rsid w:val="69E11D3D"/>
    <w:rsid w:val="6A8127A8"/>
    <w:rsid w:val="6B3A2E97"/>
    <w:rsid w:val="6B48163B"/>
    <w:rsid w:val="6BB68A5B"/>
    <w:rsid w:val="6BB9C8CC"/>
    <w:rsid w:val="6C2D04FD"/>
    <w:rsid w:val="6CFD6C07"/>
    <w:rsid w:val="6D2B2470"/>
    <w:rsid w:val="6E755FDA"/>
    <w:rsid w:val="6EE27BCA"/>
    <w:rsid w:val="6F7F6960"/>
    <w:rsid w:val="6F845B7C"/>
    <w:rsid w:val="6FA3A4C6"/>
    <w:rsid w:val="6FFF3082"/>
    <w:rsid w:val="70117797"/>
    <w:rsid w:val="71DE14E6"/>
    <w:rsid w:val="73FE7030"/>
    <w:rsid w:val="75594175"/>
    <w:rsid w:val="75BC4297"/>
    <w:rsid w:val="765D6F2B"/>
    <w:rsid w:val="77635194"/>
    <w:rsid w:val="778FF91E"/>
    <w:rsid w:val="78385D53"/>
    <w:rsid w:val="787F72DE"/>
    <w:rsid w:val="7AFFA542"/>
    <w:rsid w:val="7B934DBD"/>
    <w:rsid w:val="7C6B49A3"/>
    <w:rsid w:val="7C73346B"/>
    <w:rsid w:val="7C8979AC"/>
    <w:rsid w:val="7DD13C14"/>
    <w:rsid w:val="7E6FC8AB"/>
    <w:rsid w:val="7EEFDFDA"/>
    <w:rsid w:val="9FBF9326"/>
    <w:rsid w:val="B34F239D"/>
    <w:rsid w:val="BD3F39E2"/>
    <w:rsid w:val="DF45F19C"/>
    <w:rsid w:val="EFF79503"/>
    <w:rsid w:val="F0D60E4E"/>
    <w:rsid w:val="F3FF97C4"/>
    <w:rsid w:val="F7DF719D"/>
    <w:rsid w:val="FD0F2656"/>
    <w:rsid w:val="FFBE1238"/>
    <w:rsid w:val="FFFE9F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widowControl w:val="0"/>
      <w:jc w:val="both"/>
      <w:outlineLvl w:val="3"/>
    </w:pPr>
    <w:rPr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PMingLiU" w:hAnsi="Times New Roman" w:eastAsia="PMingLiU" w:cs="Times New Roman"/>
      <w:lang w:val="en-US" w:eastAsia="zh-CN" w:bidi="ar-SA"/>
    </w:rPr>
  </w:style>
  <w:style w:type="paragraph" w:styleId="4">
    <w:name w:val="Body Text"/>
    <w:basedOn w:val="1"/>
    <w:qFormat/>
    <w:uiPriority w:val="0"/>
    <w:pPr>
      <w:spacing w:line="320" w:lineRule="exact"/>
    </w:pPr>
    <w:rPr>
      <w:rFonts w:ascii="仿宋_GB2312" w:eastAsia="仿宋_GB2312"/>
      <w:spacing w:val="-6"/>
      <w:sz w:val="32"/>
    </w:rPr>
  </w:style>
  <w:style w:type="paragraph" w:styleId="5">
    <w:name w:val="Date"/>
    <w:basedOn w:val="1"/>
    <w:next w:val="1"/>
    <w:link w:val="12"/>
    <w:qFormat/>
    <w:uiPriority w:val="0"/>
    <w:pPr>
      <w:ind w:left="100" w:leftChars="2500"/>
    </w:pPr>
    <w:rPr>
      <w:rFonts w:eastAsia="仿宋_GB2312"/>
      <w:b/>
      <w:bCs/>
      <w:sz w:val="32"/>
    </w:rPr>
  </w:style>
  <w:style w:type="paragraph" w:styleId="6">
    <w:name w:val="Balloon Text"/>
    <w:basedOn w:val="1"/>
    <w:link w:val="13"/>
    <w:qFormat/>
    <w:uiPriority w:val="0"/>
    <w:rPr>
      <w:sz w:val="18"/>
      <w:szCs w:val="18"/>
    </w:rPr>
  </w:style>
  <w:style w:type="paragraph" w:styleId="7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"/>
    <w:qFormat/>
    <w:uiPriority w:val="0"/>
    <w:pPr>
      <w:widowControl w:val="0"/>
      <w:spacing w:after="120"/>
      <w:ind w:firstLine="420" w:firstLineChars="100"/>
      <w:jc w:val="both"/>
    </w:pPr>
    <w:rPr>
      <w:rFonts w:ascii="Times New Roman" w:hAnsi="Times New Roman" w:eastAsia="仿宋_GB2312" w:cs="Times New Roman"/>
      <w:kern w:val="2"/>
      <w:sz w:val="24"/>
      <w:szCs w:val="24"/>
      <w:lang w:val="en-US" w:eastAsia="zh-CN" w:bidi="ar-SA"/>
    </w:rPr>
  </w:style>
  <w:style w:type="character" w:customStyle="1" w:styleId="12">
    <w:name w:val="日期 Char"/>
    <w:link w:val="5"/>
    <w:qFormat/>
    <w:uiPriority w:val="0"/>
    <w:rPr>
      <w:rFonts w:eastAsia="仿宋_GB2312"/>
      <w:b/>
      <w:bCs/>
      <w:kern w:val="2"/>
      <w:sz w:val="32"/>
      <w:szCs w:val="24"/>
    </w:rPr>
  </w:style>
  <w:style w:type="character" w:customStyle="1" w:styleId="13">
    <w:name w:val="批注框文本 Char"/>
    <w:link w:val="6"/>
    <w:qFormat/>
    <w:uiPriority w:val="0"/>
    <w:rPr>
      <w:kern w:val="2"/>
      <w:sz w:val="18"/>
      <w:szCs w:val="18"/>
    </w:rPr>
  </w:style>
  <w:style w:type="character" w:customStyle="1" w:styleId="14">
    <w:name w:val="页脚 Char"/>
    <w:link w:val="7"/>
    <w:qFormat/>
    <w:uiPriority w:val="99"/>
    <w:rPr>
      <w:kern w:val="2"/>
      <w:sz w:val="18"/>
      <w:szCs w:val="18"/>
    </w:rPr>
  </w:style>
  <w:style w:type="character" w:customStyle="1" w:styleId="1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  <w:style w:type="paragraph" w:customStyle="1" w:styleId="16">
    <w:name w:val="样式 正文首行缩进 2 + 首行缩进:  2 字符"/>
    <w:basedOn w:val="1"/>
    <w:next w:val="1"/>
    <w:qFormat/>
    <w:uiPriority w:val="0"/>
    <w:pPr>
      <w:spacing w:line="360" w:lineRule="auto"/>
      <w:ind w:firstLine="480" w:firstLineChars="200"/>
    </w:pPr>
    <w:rPr>
      <w:rFonts w:cs="宋体"/>
      <w:sz w:val="24"/>
      <w:szCs w:val="20"/>
    </w:rPr>
  </w:style>
  <w:style w:type="paragraph" w:customStyle="1" w:styleId="17">
    <w:name w:val="UserStyle_0"/>
    <w:qFormat/>
    <w:uiPriority w:val="0"/>
    <w:pPr>
      <w:textAlignment w:val="baseline"/>
    </w:pPr>
    <w:rPr>
      <w:rFonts w:ascii="PMingLiU" w:hAnsi="Times New Roman" w:eastAsia="PMingLiU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763</Words>
  <Characters>848</Characters>
  <Lines>1</Lines>
  <Paragraphs>1</Paragraphs>
  <TotalTime>2</TotalTime>
  <ScaleCrop>false</ScaleCrop>
  <LinksUpToDate>false</LinksUpToDate>
  <CharactersWithSpaces>861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2021-12-22T02:01:00Z</dcterms:created>
  <dc:creator>Administrator</dc:creator>
  <cp:lastModifiedBy>Administrator</cp:lastModifiedBy>
  <cp:lastPrinted>2023-07-19T19:21:00Z</cp:lastPrinted>
  <dcterms:modified xsi:type="dcterms:W3CDTF">2023-08-07T03:34:40Z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SaveFontToCloudKey">
    <vt:lpwstr>780899887_cloud</vt:lpwstr>
  </property>
  <property fmtid="{D5CDD505-2E9C-101B-9397-08002B2CF9AE}" pid="4" name="ICV">
    <vt:lpwstr>61D8DF9F19FD2C4059C8B764BCB851F3</vt:lpwstr>
  </property>
</Properties>
</file>