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360" w:firstLineChars="20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hint="eastAsia"/>
          <w:lang w:eastAsia="zh-CN"/>
        </w:rPr>
        <w:t>云阳发改社</w:t>
      </w:r>
      <w:r>
        <w:rPr>
          <w:rFonts w:eastAsia="方正仿宋_GBK"/>
          <w:sz w:val="32"/>
          <w:szCs w:val="32"/>
        </w:rPr>
        <w:t>〔202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82</w:t>
      </w:r>
      <w:r>
        <w:rPr>
          <w:rFonts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关于云阳县栖霞镇栖霞小学塑胶运动场工程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县教委：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sz w:val="32"/>
          <w:szCs w:val="32"/>
          <w:lang w:eastAsia="zh-CN"/>
        </w:rPr>
        <w:t>你单位《关于请予审批云阳县栖霞镇栖霞小学塑胶运动场工程实施方案的函》（云教办函〔202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eastAsia="zh-CN"/>
        </w:rPr>
        <w:t>〕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  <w:lang w:eastAsia="zh-CN"/>
        </w:rPr>
        <w:t>号）收悉。经研究，现就有关事宜批复如下：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一、项目名称：</w:t>
      </w:r>
      <w:r>
        <w:rPr>
          <w:rFonts w:hint="eastAsia"/>
          <w:sz w:val="32"/>
          <w:szCs w:val="32"/>
          <w:lang w:eastAsia="zh-CN"/>
        </w:rPr>
        <w:t>云阳县栖霞镇栖霞小学塑胶运动场工程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二、项目业主：</w:t>
      </w:r>
      <w:r>
        <w:rPr>
          <w:rFonts w:hint="eastAsia"/>
          <w:sz w:val="32"/>
          <w:szCs w:val="32"/>
          <w:lang w:eastAsia="zh-CN"/>
        </w:rPr>
        <w:t>云阳县栖霞镇栖霞小学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/>
          <w:color w:val="0000FF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三、项目代码：</w:t>
      </w:r>
      <w:r>
        <w:rPr>
          <w:rFonts w:hint="eastAsia"/>
          <w:sz w:val="32"/>
          <w:szCs w:val="32"/>
          <w:lang w:eastAsia="zh-CN"/>
        </w:rPr>
        <w:t>2</w:t>
      </w:r>
      <w:r>
        <w:rPr>
          <w:rFonts w:hint="eastAsia"/>
          <w:sz w:val="32"/>
          <w:szCs w:val="32"/>
          <w:lang w:val="en-US" w:eastAsia="zh-CN"/>
        </w:rPr>
        <w:t>301-500235-04-05-308515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四、建设地址：</w:t>
      </w:r>
      <w:r>
        <w:rPr>
          <w:rFonts w:hint="eastAsia"/>
          <w:sz w:val="32"/>
          <w:szCs w:val="32"/>
          <w:lang w:eastAsia="zh-CN"/>
        </w:rPr>
        <w:t>云阳县栖霞镇栖霞小学校园内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五、主要建设内容及规模：</w:t>
      </w:r>
      <w:r>
        <w:rPr>
          <w:rFonts w:hint="eastAsia"/>
          <w:sz w:val="32"/>
          <w:szCs w:val="32"/>
          <w:lang w:val="en-US" w:eastAsia="zh-CN"/>
        </w:rPr>
        <w:t>运动场塑化面积5653㎡，舞台墙壁整治222㎡，舞台前车道及大门斜坡铺装836㎡，青石台阶120m。主要建设内容包括运动场地塑化、道路铺装、墙壁整治、青石台阶、灯饰安装、坐凳安装及设备设施采购等。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六、总投资及资金来源：</w:t>
      </w:r>
      <w:r>
        <w:rPr>
          <w:rFonts w:hint="eastAsia"/>
          <w:sz w:val="32"/>
          <w:szCs w:val="32"/>
          <w:lang w:eastAsia="zh-CN"/>
        </w:rPr>
        <w:t>项目总投资</w:t>
      </w:r>
      <w:r>
        <w:rPr>
          <w:rFonts w:hint="eastAsia"/>
          <w:sz w:val="32"/>
          <w:szCs w:val="32"/>
          <w:lang w:val="en-US" w:eastAsia="zh-CN"/>
        </w:rPr>
        <w:t>152.86</w:t>
      </w:r>
      <w:r>
        <w:rPr>
          <w:rFonts w:hint="eastAsia"/>
          <w:sz w:val="32"/>
          <w:szCs w:val="32"/>
          <w:lang w:eastAsia="zh-CN"/>
        </w:rPr>
        <w:t>万元，资金来源为东西协作省级援助资金及统筹教育资金等。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七、建设工期：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  <w:lang w:eastAsia="zh-CN"/>
        </w:rPr>
        <w:t>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八、发包方式：</w:t>
      </w:r>
      <w:r>
        <w:rPr>
          <w:rFonts w:hint="eastAsia"/>
          <w:sz w:val="32"/>
          <w:szCs w:val="32"/>
          <w:lang w:eastAsia="zh-CN"/>
        </w:rPr>
        <w:t>按照云阳县人民政府有关规定，具备条件的可以打捆公开招标；不具备条件的可以采取邀请比选，或者竞争性比选、公开比价、随机抽取、竞争性谈判、竞争性磋商等发包方式择优确定承包商，并报行业监督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sz w:val="32"/>
          <w:szCs w:val="32"/>
          <w:lang w:eastAsia="zh-CN"/>
        </w:rPr>
        <w:t>请按基本建设程序完善相关建设手续，积极落实建设资金，尽快开工建设并投入使用。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云阳县发展和改革委员会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2023年2月7日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eastAsia" w:ascii="方正仿宋_GBK" w:hAnsi="方正仿宋_GBK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eastAsia" w:ascii="方正仿宋_GBK" w:hAnsi="方正仿宋_GBK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eastAsia" w:ascii="方正仿宋_GBK" w:hAnsi="方正仿宋_GBK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eastAsia" w:ascii="方正仿宋_GBK" w:hAnsi="方正仿宋_GBK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eastAsia" w:ascii="方正仿宋_GBK" w:hAnsi="方正仿宋_GBK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eastAsia" w:ascii="方正仿宋_GBK" w:hAnsi="方正仿宋_GBK" w:eastAsia="方正仿宋_GBK" w:cs="方正仿宋_GBK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抄送：县财政局，县规划自然资源局，县审计局，县统计局。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eastAsia="方正仿宋_GBK"/>
          <w:sz w:val="28"/>
          <w:szCs w:val="28"/>
        </w:rPr>
        <w:t xml:space="preserve">云阳县发展和改革委员会办公室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eastAsia="方正仿宋_GBK"/>
          <w:sz w:val="28"/>
          <w:szCs w:val="28"/>
        </w:rPr>
        <w:t xml:space="preserve">       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eastAsia="方正仿宋_GBK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eastAsia="方正仿宋_GBK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eastAsia="方正仿宋_GBK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20" w:rightChars="100" w:firstLine="280" w:firstLine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20" w:rightChars="100" w:firstLine="280" w:firstLine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3558442E"/>
    <w:rsid w:val="01EF2623"/>
    <w:rsid w:val="035326A2"/>
    <w:rsid w:val="05126EB3"/>
    <w:rsid w:val="07FC3E74"/>
    <w:rsid w:val="099758C1"/>
    <w:rsid w:val="0BC02587"/>
    <w:rsid w:val="0C42009F"/>
    <w:rsid w:val="0DB666C7"/>
    <w:rsid w:val="0F4B225F"/>
    <w:rsid w:val="10B3431C"/>
    <w:rsid w:val="10BB38BE"/>
    <w:rsid w:val="12532104"/>
    <w:rsid w:val="129E7B34"/>
    <w:rsid w:val="16873D30"/>
    <w:rsid w:val="17833454"/>
    <w:rsid w:val="19BA6D9D"/>
    <w:rsid w:val="1A61494E"/>
    <w:rsid w:val="1B23671D"/>
    <w:rsid w:val="1DE11556"/>
    <w:rsid w:val="1EE02EC6"/>
    <w:rsid w:val="25AF5400"/>
    <w:rsid w:val="29714CF6"/>
    <w:rsid w:val="2A42476E"/>
    <w:rsid w:val="2A55176E"/>
    <w:rsid w:val="2F3C2B31"/>
    <w:rsid w:val="2F7CB3CD"/>
    <w:rsid w:val="306308C6"/>
    <w:rsid w:val="32160A16"/>
    <w:rsid w:val="32A25D21"/>
    <w:rsid w:val="335E5098"/>
    <w:rsid w:val="3558442E"/>
    <w:rsid w:val="38FA4718"/>
    <w:rsid w:val="3A5E7E93"/>
    <w:rsid w:val="3C4C6285"/>
    <w:rsid w:val="3C8C50EB"/>
    <w:rsid w:val="3EA078BC"/>
    <w:rsid w:val="41575755"/>
    <w:rsid w:val="44A84BEC"/>
    <w:rsid w:val="45FC434A"/>
    <w:rsid w:val="461942EC"/>
    <w:rsid w:val="48AC3F45"/>
    <w:rsid w:val="4AA51F29"/>
    <w:rsid w:val="4C780872"/>
    <w:rsid w:val="4D210A8B"/>
    <w:rsid w:val="4E5E58A8"/>
    <w:rsid w:val="50416F68"/>
    <w:rsid w:val="534A583A"/>
    <w:rsid w:val="55DE7B8D"/>
    <w:rsid w:val="587E277D"/>
    <w:rsid w:val="5B3E3784"/>
    <w:rsid w:val="5BBD61CC"/>
    <w:rsid w:val="5DB03139"/>
    <w:rsid w:val="5DE75739"/>
    <w:rsid w:val="5F040EEE"/>
    <w:rsid w:val="60465145"/>
    <w:rsid w:val="60AC79A0"/>
    <w:rsid w:val="663C1068"/>
    <w:rsid w:val="6EA66365"/>
    <w:rsid w:val="6FAF215E"/>
    <w:rsid w:val="70F24BFB"/>
    <w:rsid w:val="73DE617D"/>
    <w:rsid w:val="75906C53"/>
    <w:rsid w:val="772ED3BB"/>
    <w:rsid w:val="779E0694"/>
    <w:rsid w:val="79406536"/>
    <w:rsid w:val="7AE10F13"/>
    <w:rsid w:val="7AE61E88"/>
    <w:rsid w:val="7EBB3BD6"/>
    <w:rsid w:val="7F9F76AA"/>
    <w:rsid w:val="7FDE8F25"/>
    <w:rsid w:val="A560CDA4"/>
    <w:rsid w:val="AFFF0F4B"/>
    <w:rsid w:val="B1FB1B14"/>
    <w:rsid w:val="D777287C"/>
    <w:rsid w:val="DDF5A9D7"/>
    <w:rsid w:val="EF6F8CB2"/>
    <w:rsid w:val="EF779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szCs w:val="21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595</Characters>
  <Lines>0</Lines>
  <Paragraphs>0</Paragraphs>
  <TotalTime>2</TotalTime>
  <ScaleCrop>false</ScaleCrop>
  <LinksUpToDate>false</LinksUpToDate>
  <CharactersWithSpaces>659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2022-08-17T16:38:00Z</dcterms:created>
  <dc:creator>小凶许</dc:creator>
  <cp:lastModifiedBy>发改委办公室</cp:lastModifiedBy>
  <cp:lastPrinted>2022-08-21T09:31:00Z</cp:lastPrinted>
  <dcterms:modified xsi:type="dcterms:W3CDTF">2023-02-07T07:49:42Z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EBA68F185F05415E9CE38C6030CC4771</vt:lpwstr>
  </property>
</Properties>
</file>