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/>
          <w:lang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jc w:val="center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eastAsia="方正仿宋_GBK"/>
          <w:sz w:val="32"/>
          <w:szCs w:val="32"/>
        </w:rPr>
      </w:pPr>
      <w:r>
        <w:rPr>
          <w:rFonts w:hint="eastAsia"/>
          <w:lang w:eastAsia="zh-CN"/>
        </w:rPr>
        <w:t>云阳发改社</w:t>
      </w:r>
      <w:r>
        <w:rPr>
          <w:rFonts w:eastAsia="方正仿宋_GBK"/>
          <w:sz w:val="32"/>
          <w:szCs w:val="32"/>
        </w:rPr>
        <w:t>〔202</w:t>
      </w:r>
      <w:r>
        <w:rPr>
          <w:rFonts w:hint="eastAsia"/>
          <w:sz w:val="32"/>
          <w:szCs w:val="32"/>
          <w:lang w:val="en-US" w:eastAsia="zh-CN"/>
        </w:rPr>
        <w:t>3</w:t>
      </w:r>
      <w:r>
        <w:rPr>
          <w:rFonts w:eastAsia="方正仿宋_GBK"/>
          <w:sz w:val="32"/>
          <w:szCs w:val="32"/>
        </w:rPr>
        <w:t>〕</w:t>
      </w:r>
      <w:r>
        <w:rPr>
          <w:rFonts w:hint="eastAsia"/>
          <w:sz w:val="32"/>
          <w:szCs w:val="32"/>
          <w:lang w:val="en-US" w:eastAsia="zh-CN"/>
        </w:rPr>
        <w:t>44</w:t>
      </w:r>
      <w:r>
        <w:rPr>
          <w:rFonts w:eastAsia="方正仿宋_GBK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eastAsia="方正仿宋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云阳县发展和改革委员会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关于云阳县沙市镇沙市小学运动场改造项目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实施方案的批复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县教委：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sz w:val="32"/>
          <w:szCs w:val="32"/>
          <w:lang w:eastAsia="zh-CN"/>
        </w:rPr>
        <w:t>你单位《关于审批云阳县沙市镇沙市小学运动场改造项目实施方案的函》（云教办函〔202</w:t>
      </w:r>
      <w:r>
        <w:rPr>
          <w:rFonts w:hint="eastAsia"/>
          <w:sz w:val="32"/>
          <w:szCs w:val="32"/>
          <w:lang w:val="en-US" w:eastAsia="zh-CN"/>
        </w:rPr>
        <w:t>3</w:t>
      </w:r>
      <w:r>
        <w:rPr>
          <w:rFonts w:hint="eastAsia"/>
          <w:sz w:val="32"/>
          <w:szCs w:val="32"/>
          <w:lang w:eastAsia="zh-CN"/>
        </w:rPr>
        <w:t>〕</w:t>
      </w:r>
      <w:r>
        <w:rPr>
          <w:rFonts w:hint="eastAsia"/>
          <w:sz w:val="32"/>
          <w:szCs w:val="32"/>
          <w:lang w:val="en-US" w:eastAsia="zh-CN"/>
        </w:rPr>
        <w:t>7</w:t>
      </w:r>
      <w:r>
        <w:rPr>
          <w:rFonts w:hint="eastAsia"/>
          <w:sz w:val="32"/>
          <w:szCs w:val="32"/>
          <w:lang w:eastAsia="zh-CN"/>
        </w:rPr>
        <w:t>号）收悉。经研究，现就有关事宜批复如下：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一、项目名称：</w:t>
      </w:r>
      <w:r>
        <w:rPr>
          <w:rFonts w:hint="eastAsia"/>
          <w:sz w:val="32"/>
          <w:szCs w:val="32"/>
          <w:lang w:eastAsia="zh-CN"/>
        </w:rPr>
        <w:t>云阳县沙市镇沙市小学运动场改造项目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二、项目业主：</w:t>
      </w:r>
      <w:r>
        <w:rPr>
          <w:rFonts w:hint="eastAsia"/>
          <w:sz w:val="32"/>
          <w:szCs w:val="32"/>
          <w:lang w:eastAsia="zh-CN"/>
        </w:rPr>
        <w:t>云阳县沙市镇沙市小学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default"/>
          <w:color w:val="0000FF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三、项目代码：</w:t>
      </w:r>
      <w:r>
        <w:rPr>
          <w:rFonts w:hint="eastAsia"/>
          <w:sz w:val="32"/>
          <w:szCs w:val="32"/>
          <w:lang w:eastAsia="zh-CN"/>
        </w:rPr>
        <w:t>2</w:t>
      </w:r>
      <w:r>
        <w:rPr>
          <w:rFonts w:hint="eastAsia"/>
          <w:sz w:val="32"/>
          <w:szCs w:val="32"/>
          <w:lang w:val="en-US" w:eastAsia="zh-CN"/>
        </w:rPr>
        <w:t>301-500235-04-01-505623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四、建设地址：</w:t>
      </w:r>
      <w:r>
        <w:rPr>
          <w:rFonts w:hint="eastAsia"/>
          <w:sz w:val="32"/>
          <w:szCs w:val="32"/>
          <w:lang w:eastAsia="zh-CN"/>
        </w:rPr>
        <w:t>云阳县沙市镇沙市小学校园内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五、主要建设内容及规模：</w:t>
      </w:r>
      <w:r>
        <w:rPr>
          <w:rFonts w:hint="eastAsia"/>
          <w:sz w:val="32"/>
          <w:szCs w:val="32"/>
          <w:lang w:eastAsia="zh-CN"/>
        </w:rPr>
        <w:t>改造面积</w:t>
      </w:r>
      <w:r>
        <w:rPr>
          <w:rFonts w:hint="eastAsia"/>
          <w:sz w:val="32"/>
          <w:szCs w:val="32"/>
          <w:lang w:val="en-US" w:eastAsia="zh-CN"/>
        </w:rPr>
        <w:t>3520㎡。主要建设内容包括对运动场原地面混凝土硬化处理、排水沟整修、地面石材铺装及塑化，添置必备设备设施等。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六、总投资及资金来源：</w:t>
      </w:r>
      <w:r>
        <w:rPr>
          <w:rFonts w:hint="eastAsia"/>
          <w:sz w:val="32"/>
          <w:szCs w:val="32"/>
          <w:lang w:eastAsia="zh-CN"/>
        </w:rPr>
        <w:t>项目总投资</w:t>
      </w:r>
      <w:r>
        <w:rPr>
          <w:rFonts w:hint="eastAsia"/>
          <w:sz w:val="32"/>
          <w:szCs w:val="32"/>
          <w:lang w:val="en-US" w:eastAsia="zh-CN"/>
        </w:rPr>
        <w:t>120</w:t>
      </w:r>
      <w:r>
        <w:rPr>
          <w:rFonts w:hint="eastAsia"/>
          <w:sz w:val="32"/>
          <w:szCs w:val="32"/>
          <w:lang w:eastAsia="zh-CN"/>
        </w:rPr>
        <w:t>万元，资金来源为东西协作省级援助资金及统筹教育资金等。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七、建设工期：</w:t>
      </w:r>
      <w:r>
        <w:rPr>
          <w:rFonts w:hint="eastAsia"/>
          <w:sz w:val="32"/>
          <w:szCs w:val="32"/>
          <w:lang w:val="en-US" w:eastAsia="zh-CN"/>
        </w:rPr>
        <w:t>4</w:t>
      </w:r>
      <w:r>
        <w:rPr>
          <w:rFonts w:hint="eastAsia"/>
          <w:sz w:val="32"/>
          <w:szCs w:val="32"/>
          <w:lang w:eastAsia="zh-CN"/>
        </w:rPr>
        <w:t>个月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八、发包方式：</w:t>
      </w:r>
      <w:r>
        <w:rPr>
          <w:rFonts w:hint="eastAsia"/>
          <w:sz w:val="32"/>
          <w:szCs w:val="32"/>
          <w:lang w:eastAsia="zh-CN"/>
        </w:rPr>
        <w:t>按照云阳县人民政府有关规定，具备条件的可以打捆公开招标；不具备条件的可以采取邀请比选，或者竞争性比选、公开比价、随机抽取、竞争性谈判、竞争性磋商等发包方式择优确定承包商，并报行业监督部门备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sz w:val="32"/>
          <w:szCs w:val="32"/>
          <w:lang w:eastAsia="zh-CN"/>
        </w:rPr>
        <w:t>请按基本建设程序完善相关建设手续，积极落实建设资金，尽快开工建设并投入使用。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云阳县发展和改革委员会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       2023年2月2日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ind w:firstLine="420"/>
        <w:textAlignment w:val="auto"/>
        <w:rPr>
          <w:rFonts w:ascii="Times New Roman" w:hAnsi="Times New Roma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ind w:firstLine="420"/>
        <w:textAlignment w:val="auto"/>
        <w:rPr>
          <w:rFonts w:ascii="Times New Roman" w:hAnsi="Times New Roma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ind w:left="0" w:leftChars="0" w:firstLine="0" w:firstLineChars="0"/>
        <w:textAlignment w:val="auto"/>
        <w:rPr>
          <w:rFonts w:ascii="Times New Roman" w:hAnsi="Times New Roman"/>
        </w:rPr>
      </w:pPr>
      <w:bookmarkStart w:id="0" w:name="_GoBack"/>
      <w:bookmarkEnd w:id="0"/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ind w:firstLine="420"/>
        <w:textAlignment w:val="auto"/>
        <w:rPr>
          <w:rFonts w:ascii="Times New Roman" w:hAnsi="Times New Roma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textAlignment w:val="auto"/>
        <w:rPr>
          <w:rFonts w:hint="eastAsia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textAlignment w:val="auto"/>
        <w:rPr>
          <w:rFonts w:hint="eastAsia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textAlignment w:val="auto"/>
        <w:rPr>
          <w:rFonts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pBdr>
          <w:top w:val="single" w:color="auto" w:sz="12" w:space="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280" w:firstLineChars="100"/>
        <w:textAlignment w:val="auto"/>
        <w:rPr>
          <w:rFonts w:eastAsia="方正仿宋_GBK"/>
          <w:sz w:val="28"/>
          <w:szCs w:val="28"/>
        </w:rPr>
      </w:pPr>
      <w:r>
        <w:rPr>
          <w:rFonts w:eastAsia="方正仿宋_GBK"/>
          <w:sz w:val="28"/>
          <w:szCs w:val="28"/>
        </w:rPr>
        <w:t>抄送：县财政局，县规划自然资源局，县审计局，县统计局。</w:t>
      </w:r>
    </w:p>
    <w:p>
      <w:pPr>
        <w:keepNext w:val="0"/>
        <w:keepLines w:val="0"/>
        <w:pageBreakBefore w:val="0"/>
        <w:widowControl w:val="0"/>
        <w:pBdr>
          <w:top w:val="single" w:color="auto" w:sz="4" w:space="1"/>
          <w:bottom w:val="single" w:color="auto" w:sz="12" w:space="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280" w:firstLineChars="100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eastAsia="方正仿宋_GBK"/>
          <w:sz w:val="28"/>
          <w:szCs w:val="28"/>
        </w:rPr>
        <w:t xml:space="preserve">云阳县发展和改革委员会办公室    </w:t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eastAsia="方正仿宋_GBK"/>
          <w:sz w:val="28"/>
          <w:szCs w:val="28"/>
        </w:rPr>
        <w:t xml:space="preserve">      202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eastAsia="方正仿宋_GBK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eastAsia="方正仿宋_GBK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eastAsia="方正仿宋_GBK"/>
          <w:sz w:val="28"/>
          <w:szCs w:val="28"/>
        </w:rPr>
        <w:t>日印发</w:t>
      </w:r>
    </w:p>
    <w:sectPr>
      <w:footerReference r:id="rId3" w:type="default"/>
      <w:pgSz w:w="11906" w:h="16838"/>
      <w:pgMar w:top="2098" w:right="1531" w:bottom="1984" w:left="1531" w:header="851" w:footer="1474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right="320" w:rightChars="100" w:firstLine="280" w:firstLineChars="10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right="320" w:rightChars="100" w:firstLine="280" w:firstLineChars="10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mYzkzNDYwNWIzNzc5ZGEwZmI0ODQwYTNhOTMyOWUifQ=="/>
  </w:docVars>
  <w:rsids>
    <w:rsidRoot w:val="3558442E"/>
    <w:rsid w:val="01EF2623"/>
    <w:rsid w:val="035326A2"/>
    <w:rsid w:val="05126EB3"/>
    <w:rsid w:val="07FC3E74"/>
    <w:rsid w:val="09AF1738"/>
    <w:rsid w:val="0A463FB5"/>
    <w:rsid w:val="0BC02587"/>
    <w:rsid w:val="0C42009F"/>
    <w:rsid w:val="0DB666C7"/>
    <w:rsid w:val="10B3431C"/>
    <w:rsid w:val="10BB38BE"/>
    <w:rsid w:val="12532104"/>
    <w:rsid w:val="129E7B34"/>
    <w:rsid w:val="16873D30"/>
    <w:rsid w:val="17833454"/>
    <w:rsid w:val="19BA6D9D"/>
    <w:rsid w:val="1A61494E"/>
    <w:rsid w:val="1B23671D"/>
    <w:rsid w:val="1DE11556"/>
    <w:rsid w:val="1EE02EC6"/>
    <w:rsid w:val="25AF5400"/>
    <w:rsid w:val="29714CF6"/>
    <w:rsid w:val="2A42476E"/>
    <w:rsid w:val="2A55176E"/>
    <w:rsid w:val="2F3C2B31"/>
    <w:rsid w:val="306308C6"/>
    <w:rsid w:val="32160A16"/>
    <w:rsid w:val="32A25D21"/>
    <w:rsid w:val="335E5098"/>
    <w:rsid w:val="3558442E"/>
    <w:rsid w:val="38FA4718"/>
    <w:rsid w:val="3A5E7E93"/>
    <w:rsid w:val="3C4C6285"/>
    <w:rsid w:val="3C8C50EB"/>
    <w:rsid w:val="3EA078BC"/>
    <w:rsid w:val="41575755"/>
    <w:rsid w:val="44A84BEC"/>
    <w:rsid w:val="461942EC"/>
    <w:rsid w:val="48AC3F45"/>
    <w:rsid w:val="4AA51F29"/>
    <w:rsid w:val="4C780872"/>
    <w:rsid w:val="4D210A8B"/>
    <w:rsid w:val="4E5E58A8"/>
    <w:rsid w:val="50416F68"/>
    <w:rsid w:val="534A583A"/>
    <w:rsid w:val="55DE7B8D"/>
    <w:rsid w:val="587E277D"/>
    <w:rsid w:val="5BBD61CC"/>
    <w:rsid w:val="5DB03139"/>
    <w:rsid w:val="5F040EEE"/>
    <w:rsid w:val="60465145"/>
    <w:rsid w:val="60AC79A0"/>
    <w:rsid w:val="663C1068"/>
    <w:rsid w:val="6EA66365"/>
    <w:rsid w:val="6FAF215E"/>
    <w:rsid w:val="70F24BFB"/>
    <w:rsid w:val="73DE617D"/>
    <w:rsid w:val="75906C53"/>
    <w:rsid w:val="779E0694"/>
    <w:rsid w:val="7AE10F13"/>
    <w:rsid w:val="7EBB3BD6"/>
    <w:rsid w:val="7FF35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theme="minorBidi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szCs w:val="21"/>
    </w:rPr>
  </w:style>
  <w:style w:type="paragraph" w:styleId="3">
    <w:name w:val="Normal Indent"/>
    <w:basedOn w:val="1"/>
    <w:qFormat/>
    <w:uiPriority w:val="0"/>
    <w:pPr>
      <w:ind w:firstLine="420"/>
    </w:p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510</Words>
  <Characters>551</Characters>
  <Lines>0</Lines>
  <Paragraphs>0</Paragraphs>
  <TotalTime>16</TotalTime>
  <ScaleCrop>false</ScaleCrop>
  <LinksUpToDate>false</LinksUpToDate>
  <CharactersWithSpaces>618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2022-08-15T08:38:00Z</dcterms:created>
  <dc:creator>小凶许</dc:creator>
  <cp:lastModifiedBy>发改委办公室</cp:lastModifiedBy>
  <cp:lastPrinted>2022-08-19T01:31:00Z</cp:lastPrinted>
  <dcterms:modified xsi:type="dcterms:W3CDTF">2023-02-02T07:58:40Z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EBA68F185F05415E9CE38C6030CC4771</vt:lpwstr>
  </property>
</Properties>
</file>