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1100" w:firstLineChars="25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云阳县蔈草镇人民政府</w:t>
      </w:r>
    </w:p>
    <w:p>
      <w:pPr>
        <w:keepNext w:val="0"/>
        <w:keepLines w:val="0"/>
        <w:pageBreakBefore w:val="0"/>
        <w:widowControl w:val="0"/>
        <w:kinsoku/>
        <w:wordWrap/>
        <w:overflowPunct/>
        <w:topLinePunct w:val="0"/>
        <w:autoSpaceDE/>
        <w:autoSpaceDN/>
        <w:bidi w:val="0"/>
        <w:adjustRightInd/>
        <w:snapToGrid/>
        <w:spacing w:line="720" w:lineRule="exact"/>
        <w:ind w:firstLine="1100" w:firstLineChars="25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02</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年度决算</w:t>
      </w:r>
      <w:r>
        <w:rPr>
          <w:rFonts w:hint="eastAsia" w:ascii="方正小标宋_GBK" w:hAnsi="方正小标宋_GBK" w:eastAsia="方正小标宋_GBK" w:cs="方正小标宋_GBK"/>
          <w:b w:val="0"/>
          <w:bCs w:val="0"/>
          <w:sz w:val="44"/>
          <w:szCs w:val="44"/>
          <w:lang w:eastAsia="zh-CN"/>
        </w:rPr>
        <w:t>公开</w:t>
      </w:r>
      <w:r>
        <w:rPr>
          <w:rFonts w:hint="eastAsia" w:ascii="方正小标宋_GBK" w:hAnsi="方正小标宋_GBK" w:eastAsia="方正小标宋_GBK" w:cs="方正小标宋_GBK"/>
          <w:b w:val="0"/>
          <w:bCs w:val="0"/>
          <w:sz w:val="44"/>
          <w:szCs w:val="44"/>
        </w:rPr>
        <w:t>说明</w:t>
      </w:r>
    </w:p>
    <w:p>
      <w:pPr>
        <w:spacing w:line="600" w:lineRule="exact"/>
        <w:ind w:firstLine="883" w:firstLineChars="200"/>
        <w:rPr>
          <w:rFonts w:hint="eastAsia" w:ascii="方正仿宋简体" w:hAnsi="华文中宋" w:eastAsia="方正仿宋简体"/>
          <w:b/>
          <w:sz w:val="44"/>
          <w:szCs w:val="44"/>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黑体_GBK" w:eastAsia="方正黑体_GBK"/>
          <w:sz w:val="32"/>
          <w:szCs w:val="32"/>
          <w:highlight w:val="none"/>
        </w:rPr>
      </w:pPr>
      <w:r>
        <w:rPr>
          <w:rFonts w:hint="eastAsia" w:ascii="方正黑体_GBK" w:eastAsia="方正黑体_GBK"/>
          <w:sz w:val="32"/>
          <w:szCs w:val="32"/>
          <w:highlight w:val="none"/>
        </w:rPr>
        <w:t>一、单位基本情况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（一）职能职责。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 组织贯彻执行国家财政、税收的法律、法规、政策，拟定全镇财政、国有资产管理、财务、会计方面的管理制度并组织实施，拟订和执行财政分配政策和财政管理体制，拟定财政发展战略和中长期规划，指导全镇财政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 管理全镇财政收支，依据《预算法》编制年度财政预算草案和决算，组织执行年度财政预算，管理行政事业性收费、政府性基金（附加）、社会保障资金等，负责财政综合平衡。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 负责全镇罚没财物及政府非税收入的组织和管理工作。管理财政票据。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4. 组织执行国库管理制度、国库集中收付制度，指导和监督国库业务开展。拟定和执行政府采购管理制度，负责政府采购监督管理工作。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 负责国有资产的管理；组织实施国有资产的清产核资、权属界定、产权登记；负责资产评估项目的合规性审核；负责公共资源的统计、分析。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6. 管理全镇财政公共支出和财政承担的经济发展支出，分配、管理各种有偿、无偿使用的财政专项资金。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7. 组织执行《会计法》等法律法规及分行业会计制度，管理全镇会计工作。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8. 组织执行《企业财务通则》和分行业财务制度，执行国家与企业的分配政策。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9. 拟订和执行政府债务管理的制度和管理办法；管理政府债务；负责外国政府贷款、世行贷款等的监管，负责政府投融资管理，负责彩票发行的监管工作。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10. 监督财税方针政策、法律法规的执行情况，检查财政收支管理中的重大问题，查处违反财经法纪的行为。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11. 承办镇党委、镇政府和上级财政单位交办的事项。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云阳县蔈草镇人民政府为县政府组成单位，内设党政办公室、党群工作办公室、人大常委会办公室、经济发展办公室、民政和社会事务办公室、平安建设办公室、规划建设管理环保办公室、财政办公室、应急管理办公室、综合行政执法办公室10个职能科室，下设劳动就业和社会保障服务所、农业服务中心、社区文化服务中心、退役军人服务站、综合行政执法大队5个直属事业单位。</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hAnsi="宋体" w:eastAsia="方正仿宋_GBK" w:cs="宋体"/>
          <w:kern w:val="0"/>
          <w:sz w:val="32"/>
          <w:szCs w:val="32"/>
          <w:highlight w:val="none"/>
        </w:rPr>
      </w:pPr>
      <w:r>
        <w:rPr>
          <w:rFonts w:hint="eastAsia" w:ascii="方正黑体_GBK" w:eastAsia="方正黑体_GBK"/>
          <w:sz w:val="32"/>
          <w:szCs w:val="32"/>
          <w:highlight w:val="none"/>
        </w:rPr>
        <w:t>二、部门决算情况说明</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（一）2022年一般公共预算执行情况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rPr>
        <w:t>1. 一般公共预算收入情况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eastAsia="方正仿宋_GBK"/>
          <w:sz w:val="32"/>
          <w:szCs w:val="32"/>
          <w:highlight w:val="none"/>
          <w:lang w:val="en-US" w:eastAsia="zh-CN"/>
        </w:rPr>
      </w:pPr>
      <w:r>
        <w:rPr>
          <w:rFonts w:hint="eastAsia" w:eastAsia="方正仿宋_GBK"/>
          <w:sz w:val="32"/>
          <w:szCs w:val="32"/>
          <w:highlight w:val="none"/>
        </w:rPr>
        <w:t>2022年年初预算数</w:t>
      </w:r>
      <w:r>
        <w:rPr>
          <w:rFonts w:hint="eastAsia" w:eastAsia="方正仿宋_GBK"/>
          <w:sz w:val="32"/>
          <w:szCs w:val="32"/>
          <w:highlight w:val="none"/>
          <w:lang w:val="en-US" w:eastAsia="zh-CN"/>
        </w:rPr>
        <w:t>1878.78</w:t>
      </w:r>
      <w:r>
        <w:rPr>
          <w:rFonts w:hint="eastAsia" w:eastAsia="方正仿宋_GBK"/>
          <w:sz w:val="32"/>
          <w:szCs w:val="32"/>
          <w:highlight w:val="none"/>
        </w:rPr>
        <w:t>万元，其中：一般公共预算拨款</w:t>
      </w:r>
      <w:r>
        <w:rPr>
          <w:rFonts w:hint="eastAsia" w:eastAsia="方正仿宋_GBK"/>
          <w:sz w:val="32"/>
          <w:szCs w:val="32"/>
          <w:highlight w:val="none"/>
          <w:lang w:val="en-US" w:eastAsia="zh-CN"/>
        </w:rPr>
        <w:t>1423.52</w:t>
      </w:r>
      <w:r>
        <w:rPr>
          <w:rFonts w:hint="eastAsia" w:eastAsia="方正仿宋_GBK"/>
          <w:sz w:val="32"/>
          <w:szCs w:val="32"/>
          <w:highlight w:val="none"/>
        </w:rPr>
        <w:t>万元，</w:t>
      </w:r>
      <w:r>
        <w:rPr>
          <w:rFonts w:hint="eastAsia" w:eastAsia="方正仿宋_GBK"/>
          <w:sz w:val="32"/>
          <w:szCs w:val="32"/>
          <w:highlight w:val="none"/>
          <w:lang w:val="en-US" w:eastAsia="zh-CN"/>
        </w:rPr>
        <w:t>年初结转和结余资金453.26万元。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2022年年终决算数2517.44</w:t>
      </w:r>
      <w:r>
        <w:rPr>
          <w:rFonts w:hint="eastAsia" w:eastAsia="方正仿宋_GBK"/>
          <w:sz w:val="32"/>
          <w:szCs w:val="32"/>
          <w:highlight w:val="none"/>
        </w:rPr>
        <w:t>万元，</w:t>
      </w:r>
      <w:r>
        <w:rPr>
          <w:rFonts w:hint="eastAsia" w:eastAsia="方正仿宋_GBK"/>
          <w:sz w:val="32"/>
          <w:szCs w:val="32"/>
          <w:highlight w:val="none"/>
          <w:lang w:val="en-US" w:eastAsia="zh-CN"/>
        </w:rPr>
        <w:t>其中</w:t>
      </w:r>
      <w:r>
        <w:rPr>
          <w:rFonts w:hint="eastAsia" w:eastAsia="方正仿宋_GBK"/>
          <w:sz w:val="32"/>
          <w:szCs w:val="32"/>
          <w:highlight w:val="none"/>
        </w:rPr>
        <w:t>本年一般公共预算</w:t>
      </w:r>
      <w:r>
        <w:rPr>
          <w:rFonts w:hint="eastAsia" w:eastAsia="方正仿宋_GBK"/>
          <w:sz w:val="32"/>
          <w:szCs w:val="32"/>
          <w:highlight w:val="none"/>
          <w:lang w:val="en-US" w:eastAsia="zh-CN"/>
        </w:rPr>
        <w:t>拨款</w:t>
      </w:r>
      <w:r>
        <w:rPr>
          <w:rFonts w:hint="eastAsia" w:eastAsia="方正仿宋_GBK"/>
          <w:sz w:val="32"/>
          <w:szCs w:val="32"/>
          <w:highlight w:val="none"/>
        </w:rPr>
        <w:t>收入</w:t>
      </w:r>
      <w:r>
        <w:rPr>
          <w:rFonts w:hint="eastAsia" w:eastAsia="方正仿宋_GBK"/>
          <w:sz w:val="32"/>
          <w:szCs w:val="32"/>
          <w:highlight w:val="none"/>
          <w:lang w:val="en-US" w:eastAsia="zh-CN"/>
        </w:rPr>
        <w:t>2149.91</w:t>
      </w:r>
      <w:r>
        <w:rPr>
          <w:rFonts w:hint="eastAsia" w:eastAsia="方正仿宋_GBK"/>
          <w:sz w:val="32"/>
          <w:szCs w:val="32"/>
          <w:highlight w:val="none"/>
        </w:rPr>
        <w:t>万元，</w:t>
      </w:r>
      <w:r>
        <w:rPr>
          <w:rFonts w:hint="eastAsia" w:eastAsia="方正仿宋_GBK"/>
          <w:sz w:val="32"/>
          <w:szCs w:val="32"/>
          <w:highlight w:val="none"/>
          <w:lang w:val="en-US" w:eastAsia="zh-CN"/>
        </w:rPr>
        <w:t>调整后年初结转和结余资金367.53万元。</w:t>
      </w:r>
      <w:r>
        <w:rPr>
          <w:rFonts w:hint="eastAsia" w:eastAsia="方正仿宋_GBK"/>
          <w:sz w:val="32"/>
          <w:szCs w:val="32"/>
          <w:highlight w:val="none"/>
        </w:rPr>
        <w:t>收入较</w:t>
      </w:r>
      <w:r>
        <w:rPr>
          <w:rFonts w:hint="eastAsia" w:eastAsia="方正仿宋_GBK"/>
          <w:sz w:val="32"/>
          <w:szCs w:val="32"/>
          <w:highlight w:val="none"/>
          <w:lang w:val="en-US" w:eastAsia="zh-CN"/>
        </w:rPr>
        <w:t>年初预算数</w:t>
      </w:r>
      <w:r>
        <w:rPr>
          <w:rFonts w:hint="eastAsia" w:eastAsia="方正仿宋_GBK"/>
          <w:sz w:val="32"/>
          <w:szCs w:val="32"/>
          <w:highlight w:val="none"/>
        </w:rPr>
        <w:t>增加</w:t>
      </w:r>
      <w:r>
        <w:rPr>
          <w:rFonts w:hint="eastAsia" w:eastAsia="方正仿宋_GBK"/>
          <w:sz w:val="32"/>
          <w:szCs w:val="32"/>
          <w:highlight w:val="none"/>
          <w:lang w:val="en-US" w:eastAsia="zh-CN"/>
        </w:rPr>
        <w:t>638.66</w:t>
      </w:r>
      <w:r>
        <w:rPr>
          <w:rFonts w:hint="eastAsia" w:eastAsia="方正仿宋_GBK"/>
          <w:sz w:val="32"/>
          <w:szCs w:val="32"/>
          <w:highlight w:val="none"/>
        </w:rPr>
        <w:t>万元</w:t>
      </w:r>
      <w:r>
        <w:rPr>
          <w:rFonts w:hint="eastAsia" w:eastAsia="方正仿宋_GBK"/>
          <w:sz w:val="32"/>
          <w:szCs w:val="32"/>
          <w:highlight w:val="none"/>
          <w:lang w:eastAsia="zh-CN"/>
        </w:rPr>
        <w:t>，</w:t>
      </w:r>
      <w:r>
        <w:rPr>
          <w:rFonts w:hint="eastAsia" w:eastAsia="方正仿宋_GBK"/>
          <w:sz w:val="32"/>
          <w:szCs w:val="32"/>
          <w:highlight w:val="none"/>
        </w:rPr>
        <w:t>主要是</w:t>
      </w:r>
      <w:r>
        <w:rPr>
          <w:rFonts w:hint="eastAsia" w:eastAsia="方正仿宋_GBK"/>
          <w:sz w:val="32"/>
          <w:szCs w:val="32"/>
          <w:highlight w:val="none"/>
          <w:lang w:val="en-US" w:eastAsia="zh-CN"/>
        </w:rPr>
        <w:t>增加了基础设施建设项目、农业发展项目、场镇管理项目等支出。</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rPr>
        <w:t>2.一般公共预算支出情况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rPr>
        <w:t>2022年一般公共预算本级支出</w:t>
      </w:r>
      <w:r>
        <w:rPr>
          <w:rFonts w:hint="eastAsia" w:eastAsia="方正仿宋_GBK"/>
          <w:sz w:val="32"/>
          <w:szCs w:val="32"/>
          <w:highlight w:val="none"/>
          <w:lang w:val="en-US" w:eastAsia="zh-CN"/>
        </w:rPr>
        <w:t>2517.23</w:t>
      </w:r>
      <w:r>
        <w:rPr>
          <w:rFonts w:hint="eastAsia" w:eastAsia="方正仿宋_GBK"/>
          <w:sz w:val="32"/>
          <w:szCs w:val="32"/>
          <w:highlight w:val="none"/>
        </w:rPr>
        <w:t>万元，其主要构成为：</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rPr>
        <w:t>一般公共服务支出720.38</w:t>
      </w:r>
      <w:r>
        <w:rPr>
          <w:rFonts w:hint="eastAsia" w:eastAsia="方正仿宋_GBK"/>
          <w:sz w:val="32"/>
          <w:szCs w:val="32"/>
          <w:highlight w:val="none"/>
          <w:lang w:val="en-US" w:eastAsia="zh-CN"/>
        </w:rPr>
        <w:t>万元，较上年增加31.40%；</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公共安全支出1.92万元，与上年支出相等；</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文化旅游体育与传媒支出2.94万元，较上年减少95.93%；</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rPr>
        <w:t>社会保障和就业支出1072</w:t>
      </w:r>
      <w:r>
        <w:rPr>
          <w:rFonts w:hint="eastAsia" w:eastAsia="方正仿宋_GBK"/>
          <w:sz w:val="32"/>
          <w:szCs w:val="32"/>
          <w:highlight w:val="none"/>
          <w:lang w:val="en-US" w:eastAsia="zh-CN"/>
        </w:rPr>
        <w:t>万元，较上年减少1.71%；</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rPr>
        <w:t>卫生健康支出</w:t>
      </w:r>
      <w:r>
        <w:rPr>
          <w:rFonts w:hint="eastAsia" w:eastAsia="方正仿宋_GBK"/>
          <w:sz w:val="32"/>
          <w:szCs w:val="32"/>
          <w:highlight w:val="none"/>
          <w:lang w:val="en-US" w:eastAsia="zh-CN"/>
        </w:rPr>
        <w:t>42.55万元，较上年减少24.42%；</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节能环保支出9.52万元，较上年减少84.27%；</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城乡社区支出76.52万元，较上年增加231.69%；</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农林水支出500.32万元，较上年减少17.90%；</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交通运输支出38.68万元，较上年减少72.66%；</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rPr>
        <w:t>住房保障支出</w:t>
      </w:r>
      <w:r>
        <w:rPr>
          <w:rFonts w:hint="eastAsia" w:eastAsia="方正仿宋_GBK"/>
          <w:sz w:val="32"/>
          <w:szCs w:val="32"/>
          <w:highlight w:val="none"/>
          <w:lang w:val="en-US" w:eastAsia="zh-CN"/>
        </w:rPr>
        <w:t>25.49万元，较上年减少42.87%；</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灾害防治及应急管理支出11.9万元，较上年增加19.12%；</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lang w:val="en-US" w:eastAsia="zh-CN"/>
        </w:rPr>
        <w:t>其他支出15万元，上年无其他支出。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3.一般公共预算收支平衡情况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2022年一般公共预算收入总计2517.44万元，一般公共预算支出总计2517.23万元，年末结转和结余资金0.21万元。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（二）政府性基金预算执行情况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1.政府性基金预算收入执行情况。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rPr>
        <w:t>2022年年初预算数</w:t>
      </w:r>
      <w:r>
        <w:rPr>
          <w:rFonts w:hint="eastAsia" w:eastAsia="方正仿宋_GBK"/>
          <w:sz w:val="32"/>
          <w:szCs w:val="32"/>
          <w:highlight w:val="none"/>
          <w:lang w:val="en-US" w:eastAsia="zh-CN"/>
        </w:rPr>
        <w:t>4.71</w:t>
      </w:r>
      <w:r>
        <w:rPr>
          <w:rFonts w:hint="eastAsia" w:eastAsia="方正仿宋_GBK"/>
          <w:sz w:val="32"/>
          <w:szCs w:val="32"/>
          <w:highlight w:val="none"/>
        </w:rPr>
        <w:t>万元，</w:t>
      </w:r>
      <w:r>
        <w:rPr>
          <w:rFonts w:hint="eastAsia" w:eastAsia="方正仿宋_GBK"/>
          <w:sz w:val="32"/>
          <w:szCs w:val="32"/>
          <w:highlight w:val="none"/>
          <w:lang w:val="en-US" w:eastAsia="zh-CN"/>
        </w:rPr>
        <w:t>政府性基金预算财政拨款收入0万元，年初结转和结余资金4.71万元。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rPr>
        <w:t>2022年</w:t>
      </w:r>
      <w:r>
        <w:rPr>
          <w:rFonts w:hint="eastAsia" w:eastAsia="方正仿宋_GBK"/>
          <w:sz w:val="32"/>
          <w:szCs w:val="32"/>
          <w:highlight w:val="none"/>
          <w:lang w:val="en-US" w:eastAsia="zh-CN"/>
        </w:rPr>
        <w:t>年终决算</w:t>
      </w:r>
      <w:r>
        <w:rPr>
          <w:rFonts w:hint="eastAsia" w:eastAsia="方正仿宋_GBK"/>
          <w:sz w:val="32"/>
          <w:szCs w:val="32"/>
          <w:highlight w:val="none"/>
        </w:rPr>
        <w:t>数</w:t>
      </w:r>
      <w:r>
        <w:rPr>
          <w:rFonts w:hint="eastAsia" w:eastAsia="方正仿宋_GBK"/>
          <w:sz w:val="32"/>
          <w:szCs w:val="32"/>
          <w:highlight w:val="none"/>
          <w:lang w:val="en-US" w:eastAsia="zh-CN"/>
        </w:rPr>
        <w:t>19.50</w:t>
      </w:r>
      <w:r>
        <w:rPr>
          <w:rFonts w:hint="eastAsia" w:eastAsia="方正仿宋_GBK"/>
          <w:sz w:val="32"/>
          <w:szCs w:val="32"/>
          <w:highlight w:val="none"/>
        </w:rPr>
        <w:t>万元，</w:t>
      </w:r>
      <w:r>
        <w:rPr>
          <w:rFonts w:hint="eastAsia" w:eastAsia="方正仿宋_GBK"/>
          <w:sz w:val="32"/>
          <w:szCs w:val="32"/>
          <w:highlight w:val="none"/>
          <w:lang w:val="en-US" w:eastAsia="zh-CN"/>
        </w:rPr>
        <w:t>政府性基金预算财政拨款收入14.79万元，调整后年初结转和结余4.71万元。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2.政府性基金预算支出执行情况。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rPr>
        <w:t>2022年政府性基金支出19.50万元，主要用于社区养老服务站建设、场镇卫生管理，其主要构成为：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rPr>
        <w:t>（1）城乡社区支出9.50万元，较上年减少95.82%，主要是2022年减少了公路项目支出；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eastAsia="zh-CN"/>
        </w:rPr>
      </w:pPr>
      <w:r>
        <w:rPr>
          <w:rFonts w:hint="eastAsia" w:eastAsia="方正仿宋_GBK"/>
          <w:sz w:val="32"/>
          <w:szCs w:val="32"/>
          <w:highlight w:val="none"/>
        </w:rPr>
        <w:t>（2）其他支出10万元，较上年增加900%，主要是2022年增加了社区养老服务站建设支出</w:t>
      </w:r>
      <w:r>
        <w:rPr>
          <w:rFonts w:hint="eastAsia" w:eastAsia="方正仿宋_GBK"/>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rPr>
        <w:t>3.政府性基金收支平衡情况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eastAsia="方正黑体_GBK"/>
          <w:sz w:val="32"/>
          <w:szCs w:val="32"/>
          <w:highlight w:val="none"/>
        </w:rPr>
      </w:pPr>
      <w:r>
        <w:rPr>
          <w:rFonts w:hint="eastAsia" w:eastAsia="方正仿宋_GBK"/>
          <w:sz w:val="32"/>
          <w:szCs w:val="32"/>
          <w:highlight w:val="none"/>
        </w:rPr>
        <w:t>2022年政府性基金预算收入总计19.50万元，政府性基金预算支出总计19.50万元，年末结转和结余0万元，政府性基金的收入与支出平衡。</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sz w:val="30"/>
          <w:szCs w:val="30"/>
          <w:highlight w:val="none"/>
        </w:rPr>
      </w:pPr>
      <w:r>
        <w:rPr>
          <w:rFonts w:hint="eastAsia" w:ascii="方正黑体_GBK" w:eastAsia="方正黑体_GBK"/>
          <w:sz w:val="32"/>
          <w:szCs w:val="32"/>
          <w:highlight w:val="none"/>
        </w:rPr>
        <w:t xml:space="preserve">三、“三公”经费情况说明 </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（一）“三公”经费支出总体情况说明</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2022年“三公”经费预算28.93万元，实际支出14.91万元，比年初预算数少14.02万元。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highlight w:val="none"/>
        </w:rPr>
      </w:pPr>
      <w:r>
        <w:rPr>
          <w:rFonts w:hint="eastAsia" w:ascii="方正楷体_GBK" w:hAnsi="方正楷体_GBK" w:eastAsia="方正楷体_GBK" w:cs="方正楷体_GBK"/>
          <w:sz w:val="32"/>
          <w:highlight w:val="none"/>
        </w:rPr>
        <w:t>（二）“三公”经费分项支出情况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2022年度本部门因公出国（境）费用0.00万元，年初未预算因公出国（境）费用，上年也未产生因公出国（境）费用。</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公务车购置费13.50万元，主要用于应急保障用车</w:t>
      </w:r>
      <w:r>
        <w:rPr>
          <w:rFonts w:hint="eastAsia" w:ascii="Times New Roman" w:hAnsi="Times New Roman" w:eastAsia="方正仿宋_GBK" w:cs="Times New Roman"/>
          <w:sz w:val="32"/>
          <w:highlight w:val="none"/>
          <w:lang w:val="en-US" w:eastAsia="zh-CN"/>
        </w:rPr>
        <w:t>购置</w:t>
      </w:r>
      <w:r>
        <w:rPr>
          <w:rFonts w:hint="default" w:ascii="Times New Roman" w:hAnsi="Times New Roman" w:eastAsia="方正仿宋_GBK" w:cs="Times New Roman"/>
          <w:sz w:val="32"/>
          <w:highlight w:val="none"/>
        </w:rPr>
        <w:t>。费用支出较年初预算数减少4.50万元，减少25%，主要是为压减“三公”经费支出，降低了车辆购置费。较上年支出数减少4.41万元，减少24.62%。</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公务用车运行维护费0.48万元，主要用于公务用车日常维护、加油、清洗等。费用支出较年初预算数减少9.52万元，下降95.2%，主要原因是公务用车换新，维修费减少。较上年支出数减少2.52万元，下降84%，主要原因是公务用车换新，维修费减少，燃油费在上年末充值，本年度未报销燃油费。</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公务接待费0.93万元，主要用于接待各项审计监督检查人员的公务接待费</w:t>
      </w:r>
      <w:r>
        <w:rPr>
          <w:rFonts w:hint="eastAsia"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费用支出与年初预算数相等，与上年支出数相等。</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（三）“三公”经费实物量情况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方正仿宋_GBK" w:cs="Times New Roman"/>
          <w:sz w:val="32"/>
          <w:highlight w:val="none"/>
          <w:lang w:eastAsia="zh-CN"/>
        </w:rPr>
      </w:pPr>
      <w:r>
        <w:rPr>
          <w:rFonts w:hint="default" w:ascii="Times New Roman" w:hAnsi="Times New Roman" w:eastAsia="方正仿宋_GBK" w:cs="Times New Roman"/>
          <w:sz w:val="32"/>
          <w:highlight w:val="none"/>
        </w:rPr>
        <w:t>2022年度本部门因公出国（境）共计0个团组，0人；公务用车购置1辆，公务车保有量为</w:t>
      </w:r>
      <w:r>
        <w:rPr>
          <w:rFonts w:hint="eastAsia" w:ascii="Times New Roman" w:hAnsi="Times New Roman" w:eastAsia="方正仿宋_GBK" w:cs="Times New Roman"/>
          <w:sz w:val="32"/>
          <w:highlight w:val="none"/>
          <w:lang w:val="en-US" w:eastAsia="zh-CN"/>
        </w:rPr>
        <w:t>2</w:t>
      </w:r>
      <w:r>
        <w:rPr>
          <w:rFonts w:hint="default" w:ascii="Times New Roman" w:hAnsi="Times New Roman" w:eastAsia="方正仿宋_GBK" w:cs="Times New Roman"/>
          <w:sz w:val="32"/>
          <w:highlight w:val="none"/>
        </w:rPr>
        <w:t>辆；国内公务接待50批次</w:t>
      </w:r>
      <w:r>
        <w:rPr>
          <w:rFonts w:hint="eastAsia"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156人，其中：国内外事接待50批次，156人；国（境）外公务接待0批次，0人。2022年本部门人均接待费59元，车均购置费13.5万元，车均维护费0.24万元</w:t>
      </w:r>
      <w:r>
        <w:rPr>
          <w:rFonts w:hint="eastAsia" w:ascii="Times New Roman" w:hAnsi="Times New Roman" w:eastAsia="方正仿宋_GBK" w:cs="Times New Roman"/>
          <w:sz w:val="32"/>
          <w:highlight w:val="none"/>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黑体_GBK" w:eastAsia="方正黑体_GBK"/>
          <w:sz w:val="32"/>
          <w:szCs w:val="32"/>
          <w:highlight w:val="none"/>
        </w:rPr>
      </w:pPr>
      <w:r>
        <w:rPr>
          <w:rFonts w:hint="eastAsia" w:ascii="方正黑体_GBK" w:eastAsia="方正黑体_GBK"/>
          <w:sz w:val="32"/>
          <w:szCs w:val="32"/>
          <w:highlight w:val="none"/>
        </w:rPr>
        <w:t>四、其他需要说明的事项</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楷体_GBK"/>
          <w:color w:val="333333"/>
          <w:sz w:val="32"/>
          <w:szCs w:val="32"/>
          <w:highlight w:val="none"/>
        </w:rPr>
      </w:pPr>
      <w:r>
        <w:rPr>
          <w:rFonts w:hint="eastAsia" w:eastAsia="方正楷体_GBK"/>
          <w:color w:val="333333"/>
          <w:sz w:val="32"/>
          <w:szCs w:val="32"/>
          <w:highlight w:val="none"/>
        </w:rPr>
        <w:t>（一）机关运行经费情况说明。</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方正仿宋_GBK" w:cs="宋体"/>
          <w:kern w:val="0"/>
          <w:sz w:val="32"/>
          <w:szCs w:val="32"/>
          <w:highlight w:val="none"/>
          <w:lang w:val="en-US" w:eastAsia="zh-CN"/>
        </w:rPr>
      </w:pPr>
      <w:r>
        <w:rPr>
          <w:rFonts w:hint="eastAsia" w:eastAsia="方正仿宋_GBK" w:cs="宋体"/>
          <w:kern w:val="0"/>
          <w:sz w:val="32"/>
          <w:szCs w:val="32"/>
          <w:highlight w:val="none"/>
        </w:rPr>
        <w:t>202</w:t>
      </w:r>
      <w:r>
        <w:rPr>
          <w:rFonts w:hint="eastAsia" w:eastAsia="方正仿宋_GBK" w:cs="宋体"/>
          <w:kern w:val="0"/>
          <w:sz w:val="32"/>
          <w:szCs w:val="32"/>
          <w:highlight w:val="none"/>
          <w:lang w:val="en-US" w:eastAsia="zh-CN"/>
        </w:rPr>
        <w:t>2</w:t>
      </w:r>
      <w:r>
        <w:rPr>
          <w:rFonts w:hint="eastAsia" w:eastAsia="方正仿宋_GBK" w:cs="宋体"/>
          <w:kern w:val="0"/>
          <w:sz w:val="32"/>
          <w:szCs w:val="32"/>
          <w:highlight w:val="none"/>
        </w:rPr>
        <w:t>年度本部门机关运行经费支出238.23万元，比202</w:t>
      </w:r>
      <w:r>
        <w:rPr>
          <w:rFonts w:hint="eastAsia" w:eastAsia="方正仿宋_GBK" w:cs="宋体"/>
          <w:kern w:val="0"/>
          <w:sz w:val="32"/>
          <w:szCs w:val="32"/>
          <w:highlight w:val="none"/>
          <w:lang w:val="en-US" w:eastAsia="zh-CN"/>
        </w:rPr>
        <w:t>1</w:t>
      </w:r>
      <w:r>
        <w:rPr>
          <w:rFonts w:hint="eastAsia" w:eastAsia="方正仿宋_GBK" w:cs="宋体"/>
          <w:kern w:val="0"/>
          <w:sz w:val="32"/>
          <w:szCs w:val="32"/>
          <w:highlight w:val="none"/>
        </w:rPr>
        <w:t>年度增加</w:t>
      </w:r>
      <w:r>
        <w:rPr>
          <w:rFonts w:hint="eastAsia" w:eastAsia="方正仿宋_GBK" w:cs="宋体"/>
          <w:kern w:val="0"/>
          <w:sz w:val="32"/>
          <w:szCs w:val="32"/>
          <w:highlight w:val="none"/>
          <w:lang w:val="en-US" w:eastAsia="zh-CN"/>
        </w:rPr>
        <w:t>113.02</w:t>
      </w:r>
      <w:r>
        <w:rPr>
          <w:rFonts w:hint="eastAsia" w:eastAsia="方正仿宋_GBK" w:cs="宋体"/>
          <w:kern w:val="0"/>
          <w:sz w:val="32"/>
          <w:szCs w:val="32"/>
          <w:highlight w:val="none"/>
        </w:rPr>
        <w:t>万元，增长</w:t>
      </w:r>
      <w:r>
        <w:rPr>
          <w:rFonts w:hint="eastAsia" w:eastAsia="方正仿宋_GBK" w:cs="宋体"/>
          <w:kern w:val="0"/>
          <w:sz w:val="32"/>
          <w:szCs w:val="32"/>
          <w:highlight w:val="none"/>
          <w:lang w:val="en-US" w:eastAsia="zh-CN"/>
        </w:rPr>
        <w:t>90.0</w:t>
      </w:r>
      <w:r>
        <w:rPr>
          <w:rFonts w:hint="eastAsia" w:eastAsia="方正仿宋_GBK" w:cs="宋体"/>
          <w:kern w:val="0"/>
          <w:sz w:val="32"/>
          <w:szCs w:val="32"/>
          <w:highlight w:val="none"/>
        </w:rPr>
        <w:t>%，主要原因是</w:t>
      </w:r>
      <w:r>
        <w:rPr>
          <w:rFonts w:hint="eastAsia" w:eastAsia="方正仿宋_GBK" w:cs="宋体"/>
          <w:kern w:val="0"/>
          <w:sz w:val="32"/>
          <w:szCs w:val="32"/>
          <w:highlight w:val="none"/>
          <w:lang w:val="en-US" w:eastAsia="zh-CN"/>
        </w:rPr>
        <w:t>上年度大部分运行经费未及时支付，在2022年才完成支付。比年初预算数增加25.23万元，增长11.84%，主要原因是机关办公楼整修费用增加。</w:t>
      </w:r>
      <w:r>
        <w:rPr>
          <w:rFonts w:hint="eastAsia" w:eastAsia="方正仿宋_GBK" w:cs="宋体"/>
          <w:kern w:val="0"/>
          <w:sz w:val="32"/>
          <w:szCs w:val="32"/>
          <w:highlight w:val="none"/>
        </w:rPr>
        <w:t>机关</w:t>
      </w:r>
      <w:r>
        <w:rPr>
          <w:rFonts w:hint="eastAsia" w:eastAsia="方正仿宋_GBK" w:cs="宋体"/>
          <w:kern w:val="0"/>
          <w:sz w:val="32"/>
          <w:szCs w:val="32"/>
          <w:highlight w:val="none"/>
          <w:lang w:val="en-US" w:eastAsia="zh-CN"/>
        </w:rPr>
        <w:t>运行</w:t>
      </w:r>
      <w:r>
        <w:rPr>
          <w:rFonts w:hint="eastAsia" w:eastAsia="方正仿宋_GBK" w:cs="宋体"/>
          <w:kern w:val="0"/>
          <w:sz w:val="32"/>
          <w:szCs w:val="32"/>
          <w:highlight w:val="none"/>
        </w:rPr>
        <w:t>经费主要用于</w:t>
      </w:r>
      <w:r>
        <w:rPr>
          <w:rFonts w:hint="eastAsia" w:eastAsia="方正仿宋_GBK" w:cs="宋体"/>
          <w:kern w:val="0"/>
          <w:sz w:val="32"/>
          <w:szCs w:val="32"/>
          <w:highlight w:val="none"/>
          <w:lang w:val="en-US" w:eastAsia="zh-CN"/>
        </w:rPr>
        <w:t>机关日常办公费、差旅费、电费、、机关食堂伙食费、邮电费、临时人员劳务费、维修维护费、其他交通费用等。</w:t>
      </w:r>
    </w:p>
    <w:p>
      <w:pPr>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rPr>
          <w:rFonts w:hint="eastAsia" w:eastAsia="方正楷体_GBK"/>
          <w:color w:val="333333"/>
          <w:sz w:val="32"/>
          <w:szCs w:val="32"/>
          <w:highlight w:val="none"/>
        </w:rPr>
      </w:pPr>
      <w:r>
        <w:rPr>
          <w:rFonts w:hint="eastAsia" w:eastAsia="方正楷体_GBK"/>
          <w:color w:val="333333"/>
          <w:sz w:val="32"/>
          <w:szCs w:val="32"/>
          <w:highlight w:val="none"/>
        </w:rPr>
        <w:t>国有资产占用情况说明。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lang w:eastAsia="zh-CN"/>
        </w:rPr>
      </w:pPr>
      <w:r>
        <w:rPr>
          <w:rFonts w:hint="eastAsia" w:eastAsia="方正仿宋_GBK" w:cs="宋体"/>
          <w:kern w:val="0"/>
          <w:sz w:val="32"/>
          <w:szCs w:val="32"/>
          <w:highlight w:val="none"/>
        </w:rPr>
        <w:t>截止2022年12月，本部门共有车辆</w:t>
      </w:r>
      <w:r>
        <w:rPr>
          <w:rFonts w:hint="eastAsia" w:eastAsia="方正仿宋_GBK" w:cs="宋体"/>
          <w:kern w:val="0"/>
          <w:sz w:val="32"/>
          <w:szCs w:val="32"/>
          <w:highlight w:val="none"/>
          <w:lang w:val="en-US" w:eastAsia="zh-CN"/>
        </w:rPr>
        <w:t>2</w:t>
      </w:r>
      <w:r>
        <w:rPr>
          <w:rFonts w:hint="eastAsia" w:eastAsia="方正仿宋_GBK" w:cs="宋体"/>
          <w:kern w:val="0"/>
          <w:sz w:val="32"/>
          <w:szCs w:val="32"/>
          <w:highlight w:val="none"/>
        </w:rPr>
        <w:t>辆，</w:t>
      </w:r>
      <w:r>
        <w:rPr>
          <w:rFonts w:hint="eastAsia" w:eastAsia="方正仿宋_GBK" w:cs="宋体"/>
          <w:kern w:val="0"/>
          <w:sz w:val="32"/>
          <w:szCs w:val="32"/>
          <w:highlight w:val="none"/>
          <w:lang w:val="en-US" w:eastAsia="zh-CN"/>
        </w:rPr>
        <w:t>其中</w:t>
      </w:r>
      <w:r>
        <w:rPr>
          <w:rFonts w:hint="eastAsia" w:eastAsia="方正仿宋_GBK" w:cs="宋体"/>
          <w:kern w:val="0"/>
          <w:sz w:val="32"/>
          <w:szCs w:val="32"/>
          <w:highlight w:val="none"/>
        </w:rPr>
        <w:t>应急保障用车</w:t>
      </w:r>
      <w:r>
        <w:rPr>
          <w:rFonts w:hint="eastAsia" w:eastAsia="方正仿宋_GBK" w:cs="宋体"/>
          <w:kern w:val="0"/>
          <w:sz w:val="32"/>
          <w:szCs w:val="32"/>
          <w:highlight w:val="none"/>
          <w:lang w:val="en-US" w:eastAsia="zh-CN"/>
        </w:rPr>
        <w:t>1</w:t>
      </w:r>
      <w:r>
        <w:rPr>
          <w:rFonts w:hint="eastAsia" w:eastAsia="方正仿宋_GBK" w:cs="宋体"/>
          <w:kern w:val="0"/>
          <w:sz w:val="32"/>
          <w:szCs w:val="32"/>
          <w:highlight w:val="none"/>
        </w:rPr>
        <w:t>辆，执法执勤用车</w:t>
      </w:r>
      <w:r>
        <w:rPr>
          <w:rFonts w:hint="eastAsia" w:eastAsia="方正仿宋_GBK" w:cs="宋体"/>
          <w:kern w:val="0"/>
          <w:sz w:val="32"/>
          <w:szCs w:val="32"/>
          <w:highlight w:val="none"/>
          <w:lang w:val="en-US" w:eastAsia="zh-CN"/>
        </w:rPr>
        <w:t>1</w:t>
      </w:r>
      <w:r>
        <w:rPr>
          <w:rFonts w:hint="eastAsia" w:eastAsia="方正仿宋_GBK" w:cs="宋体"/>
          <w:kern w:val="0"/>
          <w:sz w:val="32"/>
          <w:szCs w:val="32"/>
          <w:highlight w:val="none"/>
        </w:rPr>
        <w:t>辆</w:t>
      </w:r>
      <w:r>
        <w:rPr>
          <w:rFonts w:hint="eastAsia" w:eastAsia="方正仿宋_GBK" w:cs="宋体"/>
          <w:kern w:val="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eastAsia" w:eastAsia="方正仿宋_GBK" w:cs="宋体"/>
          <w:kern w:val="0"/>
          <w:sz w:val="32"/>
          <w:szCs w:val="32"/>
          <w:highlight w:val="none"/>
        </w:rPr>
      </w:pPr>
      <w:r>
        <w:rPr>
          <w:rFonts w:hint="eastAsia" w:eastAsia="方正仿宋_GBK" w:cs="宋体"/>
          <w:kern w:val="0"/>
          <w:sz w:val="32"/>
          <w:szCs w:val="32"/>
          <w:highlight w:val="none"/>
        </w:rPr>
        <w:t>政府采购支出情况说明。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640" w:firstLineChars="200"/>
        <w:textAlignment w:val="auto"/>
        <w:rPr>
          <w:rFonts w:hint="eastAsia" w:eastAsia="方正仿宋_GBK" w:cs="宋体"/>
          <w:kern w:val="0"/>
          <w:sz w:val="32"/>
          <w:szCs w:val="32"/>
          <w:highlight w:val="none"/>
        </w:rPr>
      </w:pPr>
      <w:r>
        <w:rPr>
          <w:rFonts w:hint="eastAsia" w:eastAsia="方正仿宋_GBK" w:cs="宋体"/>
          <w:kern w:val="0"/>
          <w:sz w:val="32"/>
          <w:szCs w:val="32"/>
          <w:highlight w:val="none"/>
        </w:rPr>
        <w:t>202</w:t>
      </w:r>
      <w:r>
        <w:rPr>
          <w:rFonts w:hint="eastAsia" w:eastAsia="方正仿宋_GBK" w:cs="宋体"/>
          <w:kern w:val="0"/>
          <w:sz w:val="32"/>
          <w:szCs w:val="32"/>
          <w:highlight w:val="none"/>
          <w:lang w:val="en-US" w:eastAsia="zh-CN"/>
        </w:rPr>
        <w:t>2</w:t>
      </w:r>
      <w:r>
        <w:rPr>
          <w:rFonts w:hint="eastAsia" w:eastAsia="方正仿宋_GBK" w:cs="宋体"/>
          <w:kern w:val="0"/>
          <w:sz w:val="32"/>
          <w:szCs w:val="32"/>
          <w:highlight w:val="none"/>
        </w:rPr>
        <w:t>年度本部门政府采购支出总额</w:t>
      </w:r>
      <w:r>
        <w:rPr>
          <w:rFonts w:hint="eastAsia" w:eastAsia="方正仿宋_GBK" w:cs="宋体"/>
          <w:kern w:val="0"/>
          <w:sz w:val="32"/>
          <w:szCs w:val="32"/>
          <w:highlight w:val="none"/>
          <w:lang w:val="en-US" w:eastAsia="zh-CN"/>
        </w:rPr>
        <w:t>2384.26</w:t>
      </w:r>
      <w:r>
        <w:rPr>
          <w:rFonts w:hint="eastAsia" w:eastAsia="方正仿宋_GBK" w:cs="宋体"/>
          <w:kern w:val="0"/>
          <w:sz w:val="32"/>
          <w:szCs w:val="32"/>
          <w:highlight w:val="none"/>
        </w:rPr>
        <w:t>万元，其中：政府采购货物支出</w:t>
      </w:r>
      <w:r>
        <w:rPr>
          <w:rFonts w:hint="eastAsia" w:eastAsia="方正仿宋_GBK" w:cs="宋体"/>
          <w:kern w:val="0"/>
          <w:sz w:val="32"/>
          <w:szCs w:val="32"/>
          <w:highlight w:val="none"/>
          <w:lang w:val="en-US" w:eastAsia="zh-CN"/>
        </w:rPr>
        <w:t>27.81</w:t>
      </w:r>
      <w:r>
        <w:rPr>
          <w:rFonts w:hint="eastAsia" w:eastAsia="方正仿宋_GBK" w:cs="宋体"/>
          <w:kern w:val="0"/>
          <w:sz w:val="32"/>
          <w:szCs w:val="32"/>
          <w:highlight w:val="none"/>
        </w:rPr>
        <w:t>万元、政府采购工程支出</w:t>
      </w:r>
      <w:r>
        <w:rPr>
          <w:rFonts w:hint="eastAsia" w:eastAsia="方正仿宋_GBK" w:cs="宋体"/>
          <w:kern w:val="0"/>
          <w:sz w:val="32"/>
          <w:szCs w:val="32"/>
          <w:highlight w:val="none"/>
          <w:lang w:val="en-US" w:eastAsia="zh-CN"/>
        </w:rPr>
        <w:t>2237.53</w:t>
      </w:r>
      <w:r>
        <w:rPr>
          <w:rFonts w:hint="eastAsia" w:eastAsia="方正仿宋_GBK" w:cs="宋体"/>
          <w:kern w:val="0"/>
          <w:sz w:val="32"/>
          <w:szCs w:val="32"/>
          <w:highlight w:val="none"/>
        </w:rPr>
        <w:t>万元、政府采购服务支出</w:t>
      </w:r>
      <w:r>
        <w:rPr>
          <w:rFonts w:hint="eastAsia" w:eastAsia="方正仿宋_GBK" w:cs="宋体"/>
          <w:kern w:val="0"/>
          <w:sz w:val="32"/>
          <w:szCs w:val="32"/>
          <w:highlight w:val="none"/>
          <w:lang w:val="en-US" w:eastAsia="zh-CN"/>
        </w:rPr>
        <w:t>118.92</w:t>
      </w:r>
      <w:r>
        <w:rPr>
          <w:rFonts w:hint="eastAsia" w:eastAsia="方正仿宋_GBK" w:cs="宋体"/>
          <w:kern w:val="0"/>
          <w:sz w:val="32"/>
          <w:szCs w:val="32"/>
          <w:highlight w:val="none"/>
        </w:rPr>
        <w:t>万元</w:t>
      </w:r>
      <w:r>
        <w:rPr>
          <w:rFonts w:hint="eastAsia" w:eastAsia="方正仿宋_GBK" w:cs="宋体"/>
          <w:kern w:val="0"/>
          <w:sz w:val="32"/>
          <w:szCs w:val="32"/>
          <w:highlight w:val="none"/>
          <w:lang w:eastAsia="zh-CN"/>
        </w:rPr>
        <w:t>，</w:t>
      </w:r>
      <w:r>
        <w:rPr>
          <w:rFonts w:hint="eastAsia" w:eastAsia="方正仿宋_GBK" w:cs="宋体"/>
          <w:kern w:val="0"/>
          <w:sz w:val="32"/>
          <w:szCs w:val="32"/>
          <w:highlight w:val="none"/>
          <w:lang w:val="en-US" w:eastAsia="zh-CN"/>
        </w:rPr>
        <w:t>资金来源主要是经费拨款和代管资金。</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hAnsi="宋体" w:eastAsia="方正仿宋_GBK" w:cs="宋体"/>
          <w:b/>
          <w:kern w:val="0"/>
          <w:sz w:val="32"/>
          <w:szCs w:val="32"/>
          <w:highlight w:val="none"/>
        </w:rPr>
      </w:pPr>
      <w:r>
        <w:rPr>
          <w:rFonts w:hint="eastAsia" w:ascii="方正黑体_GBK" w:hAnsi="宋体" w:eastAsia="方正黑体_GBK" w:cs="宋体"/>
          <w:kern w:val="0"/>
          <w:sz w:val="32"/>
          <w:szCs w:val="32"/>
          <w:highlight w:val="none"/>
        </w:rPr>
        <w:t>五、预算绩效管理情况说明</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ascii="方正仿宋_GBK" w:hAnsi="宋体" w:eastAsia="方正仿宋_GBK" w:cs="宋体"/>
          <w:kern w:val="0"/>
          <w:sz w:val="32"/>
          <w:szCs w:val="32"/>
          <w:highlight w:val="none"/>
          <w:lang w:val="en-US" w:eastAsia="zh-CN" w:bidi="ar-SA"/>
        </w:rPr>
      </w:pPr>
      <w:r>
        <w:rPr>
          <w:rFonts w:hint="eastAsia" w:ascii="Times New Roman" w:hAnsi="Times New Roman" w:eastAsia="方正楷体_GBK" w:cs="Times New Roman"/>
          <w:color w:val="333333"/>
          <w:kern w:val="2"/>
          <w:sz w:val="32"/>
          <w:szCs w:val="32"/>
          <w:highlight w:val="none"/>
          <w:lang w:val="en-US" w:eastAsia="zh-CN" w:bidi="ar-SA"/>
        </w:rPr>
        <w:t>（一）预算绩效管理工作开展情况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宋体" w:eastAsia="方正仿宋_GBK" w:cs="宋体"/>
          <w:kern w:val="0"/>
          <w:sz w:val="32"/>
          <w:szCs w:val="32"/>
          <w:highlight w:val="none"/>
          <w:lang w:val="en-US" w:eastAsia="zh-CN" w:bidi="ar-SA"/>
        </w:rPr>
      </w:pPr>
      <w:r>
        <w:rPr>
          <w:rFonts w:hint="eastAsia" w:ascii="方正仿宋_GBK" w:hAnsi="宋体" w:eastAsia="方正仿宋_GBK" w:cs="宋体"/>
          <w:kern w:val="0"/>
          <w:sz w:val="32"/>
          <w:szCs w:val="32"/>
          <w:highlight w:val="none"/>
          <w:lang w:val="en-US" w:eastAsia="zh-CN" w:bidi="ar-SA"/>
        </w:rPr>
        <w:t>根据预算绩效管理要求，我单位对124个项目开展了绩效自评，涉及资金1802.44万元。从自评情况来看，我单位项目管理规范，资料完善，资金支付及时。</w:t>
      </w:r>
    </w:p>
    <w:p>
      <w:pPr>
        <w:keepNext w:val="0"/>
        <w:keepLines w:val="0"/>
        <w:pageBreakBefore w:val="0"/>
        <w:widowControl w:val="0"/>
        <w:numPr>
          <w:ilvl w:val="0"/>
          <w:numId w:val="3"/>
        </w:numPr>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Times New Roman" w:hAnsi="Times New Roman" w:eastAsia="方正楷体_GBK" w:cs="Times New Roman"/>
          <w:color w:val="333333"/>
          <w:kern w:val="2"/>
          <w:sz w:val="32"/>
          <w:szCs w:val="32"/>
          <w:highlight w:val="none"/>
          <w:lang w:val="en-US" w:eastAsia="zh-CN" w:bidi="ar-SA"/>
        </w:rPr>
      </w:pPr>
      <w:r>
        <w:rPr>
          <w:rFonts w:hint="eastAsia" w:ascii="Times New Roman" w:hAnsi="Times New Roman" w:eastAsia="方正楷体_GBK" w:cs="Times New Roman"/>
          <w:color w:val="333333"/>
          <w:kern w:val="2"/>
          <w:sz w:val="32"/>
          <w:szCs w:val="32"/>
          <w:highlight w:val="none"/>
          <w:lang w:val="en-US" w:eastAsia="zh-CN" w:bidi="ar-SA"/>
        </w:rPr>
        <w:t>绩效自评结果</w:t>
      </w:r>
    </w:p>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1.绩效目标自评表。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68"/>
        <w:gridCol w:w="613"/>
        <w:gridCol w:w="613"/>
        <w:gridCol w:w="865"/>
        <w:gridCol w:w="672"/>
        <w:gridCol w:w="738"/>
        <w:gridCol w:w="845"/>
        <w:gridCol w:w="507"/>
        <w:gridCol w:w="507"/>
        <w:gridCol w:w="745"/>
        <w:gridCol w:w="626"/>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ascii="微软雅黑" w:hAnsi="微软雅黑" w:eastAsia="微软雅黑" w:cs="微软雅黑"/>
                <w:b/>
                <w:i w:val="0"/>
                <w:color w:val="000000"/>
                <w:sz w:val="40"/>
                <w:szCs w:val="40"/>
                <w:highlight w:val="none"/>
                <w:u w:val="none"/>
              </w:rPr>
            </w:pPr>
            <w:r>
              <w:rPr>
                <w:rFonts w:hint="eastAsia" w:ascii="微软雅黑" w:hAnsi="微软雅黑" w:eastAsia="微软雅黑" w:cs="微软雅黑"/>
                <w:b/>
                <w:i w:val="0"/>
                <w:color w:val="000000"/>
                <w:kern w:val="0"/>
                <w:sz w:val="40"/>
                <w:szCs w:val="40"/>
                <w:highlight w:val="none"/>
                <w:u w:val="none"/>
                <w:lang w:val="en-US" w:eastAsia="zh-CN" w:bidi="ar"/>
              </w:rPr>
              <w:t>2022年度二级项目绩效自评表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b/>
                <w:i w:val="0"/>
                <w:color w:val="DA3232"/>
                <w:sz w:val="22"/>
                <w:szCs w:val="22"/>
                <w:highlight w:val="none"/>
                <w:u w:val="none"/>
              </w:rPr>
            </w:pPr>
            <w:r>
              <w:rPr>
                <w:rFonts w:hint="eastAsia" w:ascii="宋体" w:hAnsi="宋体" w:eastAsia="宋体" w:cs="宋体"/>
                <w:b/>
                <w:i w:val="0"/>
                <w:color w:val="DA3232"/>
                <w:kern w:val="0"/>
                <w:sz w:val="22"/>
                <w:szCs w:val="22"/>
                <w:highlight w:val="none"/>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项目名称：</w:t>
            </w:r>
          </w:p>
        </w:tc>
        <w:tc>
          <w:tcPr>
            <w:tcW w:w="5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困难群众送温暖补助</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项目编码：</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50023522T000002084160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自评总分：</w:t>
            </w:r>
          </w:p>
        </w:tc>
        <w:tc>
          <w:tcPr>
            <w:tcW w:w="5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right"/>
              <w:rPr>
                <w:rFonts w:hint="eastAsia" w:ascii="宋体" w:hAnsi="宋体" w:eastAsia="宋体" w:cs="宋体"/>
                <w:b/>
                <w:i w:val="0"/>
                <w:color w:val="000000"/>
                <w:sz w:val="22"/>
                <w:szCs w:val="22"/>
                <w:highlight w:val="none"/>
                <w:u w:val="none"/>
              </w:rPr>
            </w:pPr>
          </w:p>
        </w:tc>
        <w:tc>
          <w:tcPr>
            <w:tcW w:w="78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项目主管部门：</w:t>
            </w:r>
          </w:p>
        </w:tc>
        <w:tc>
          <w:tcPr>
            <w:tcW w:w="5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916-蔈草镇</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财政归口处室：</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001-预算科</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部门联系人：</w:t>
            </w:r>
          </w:p>
        </w:tc>
        <w:tc>
          <w:tcPr>
            <w:tcW w:w="5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张军</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联系电话：</w:t>
            </w:r>
          </w:p>
        </w:tc>
        <w:tc>
          <w:tcPr>
            <w:tcW w:w="78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55328010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宋体" w:hAnsi="宋体" w:eastAsia="宋体" w:cs="宋体"/>
                <w:i w:val="0"/>
                <w:color w:val="000000"/>
                <w:sz w:val="22"/>
                <w:szCs w:val="22"/>
                <w:highlight w:val="none"/>
                <w:u w:val="none"/>
              </w:rPr>
            </w:pPr>
          </w:p>
        </w:tc>
        <w:tc>
          <w:tcPr>
            <w:tcW w:w="7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年初预算数</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全年（调整）预算数</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全年执行数</w:t>
            </w:r>
          </w:p>
        </w:tc>
        <w:tc>
          <w:tcPr>
            <w:tcW w:w="7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执行率权重</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年度总金额</w:t>
            </w:r>
          </w:p>
        </w:tc>
        <w:tc>
          <w:tcPr>
            <w:tcW w:w="7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58,900.00 </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58,900.00 </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58,850.00 </w:t>
            </w:r>
          </w:p>
        </w:tc>
        <w:tc>
          <w:tcPr>
            <w:tcW w:w="7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righ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righ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righ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其中：财政拨款</w:t>
            </w:r>
          </w:p>
        </w:tc>
        <w:tc>
          <w:tcPr>
            <w:tcW w:w="7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58,900.00 </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58,900.00 </w:t>
            </w:r>
          </w:p>
        </w:tc>
        <w:tc>
          <w:tcPr>
            <w:tcW w:w="7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58,850.00 </w:t>
            </w:r>
          </w:p>
        </w:tc>
        <w:tc>
          <w:tcPr>
            <w:tcW w:w="7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87"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年初绩效目标</w:t>
            </w:r>
          </w:p>
        </w:tc>
        <w:tc>
          <w:tcPr>
            <w:tcW w:w="150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全年（调整）绩效目标</w:t>
            </w:r>
          </w:p>
        </w:tc>
        <w:tc>
          <w:tcPr>
            <w:tcW w:w="1507"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98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对全镇低保、特困、孤儿、事实无人抚养儿童进行元旦春节慰问</w:t>
            </w:r>
          </w:p>
        </w:tc>
        <w:tc>
          <w:tcPr>
            <w:tcW w:w="1505"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150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对全镇低保、特困、孤儿、事实无人抚养儿童进行元旦春节慰问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指标名称</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计量单位</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指标值</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全年完成值</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偏离度（%）</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得分系数（%）</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指标权重</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指标得分</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是否核心指标</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说明</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慰问金发放人数</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通过银行代发补助占比</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慰问对象档案齐全率</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按规定标准发放率</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慰问对象生活水平提升情况</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慰问对象满意度</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i w:val="0"/>
                <w:color w:val="000000"/>
                <w:sz w:val="22"/>
                <w:szCs w:val="22"/>
                <w:highlight w:val="none"/>
                <w:u w:val="none"/>
              </w:rPr>
            </w:pPr>
          </w:p>
        </w:tc>
      </w:tr>
    </w:tbl>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2.绩效自评报告或案例。</w:t>
      </w:r>
    </w:p>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无</w:t>
      </w:r>
    </w:p>
    <w:p>
      <w:pPr>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3.关于绩效自评结果的说明</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（三）重点绩效评价结果</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default" w:ascii="Times New Roman" w:hAnsi="Times New Roman" w:eastAsia="方正楷体_GBK" w:cs="Times New Roman"/>
          <w:color w:val="333333"/>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六、专业名词解释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（一）财政拨款收入：指本年度从本级财政部门取得的财政拨款，包括一般公共预算财政拨款和政府性基金预算财政拨款。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（二）事业收入：指事业单位开展专业业务活动及其辅助活动取得的现金流入；事业单位收到的财政专户实际核拨的教育收费等资金在此反映。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（三）经营收入：指事业单位在专业业务活动及其辅助活动之外开展非独立核算经营活动取得的现金流入。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（六）年初结转和结余：指单位上年结转本年使用的基本支出结转、项目支出结转和结余、经营结余。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（七）结余分配：指单位按照国家有关规定，缴纳所得税、提取专用基金、转入非财政拨款结余等当年结余的分配情况。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（八）年末结转和结余：指单位结转下年的基本支出结转、项目支出结转和结余、经营结余。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（十）项目支出：指在基本支出之外为完成特定行政任务和事业发展目标所发生的支出。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（十一）经营支出：指事业单位在专业业务活动及其辅助活动之外开展非独立核算经营活动发生的支出。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（十五）商品和服务支出（支出经济分类科目类级）：反映单位购买商品和服务的支出（不包括用于购置固定资产的支出、战略性和应急储备支出）。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（十六）对个人和家庭的补助（支出经济分类科目类级）：反映用于对个人和家庭的补助支出。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Times New Roman" w:hAnsi="Times New Roman" w:eastAsia="方正楷体_GBK" w:cs="Times New Roman"/>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七、决算公开联系方式</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rPr>
          <w:rFonts w:hint="eastAsia" w:ascii="方正仿宋_GBK" w:hAnsi="Times New Roman" w:eastAsia="方正仿宋_GBK" w:cs="Times New Roman"/>
          <w:kern w:val="2"/>
          <w:sz w:val="32"/>
          <w:szCs w:val="32"/>
          <w:highlight w:val="none"/>
          <w:lang w:val="en-US" w:eastAsia="zh-CN" w:bidi="ar-SA"/>
        </w:rPr>
      </w:pPr>
      <w:r>
        <w:rPr>
          <w:rFonts w:hint="eastAsia" w:ascii="方正仿宋_GBK" w:hAnsi="Times New Roman" w:eastAsia="方正仿宋_GBK" w:cs="Times New Roman"/>
          <w:kern w:val="2"/>
          <w:sz w:val="32"/>
          <w:szCs w:val="32"/>
          <w:highlight w:val="none"/>
          <w:lang w:val="en-US" w:eastAsia="zh-CN" w:bidi="ar-SA"/>
        </w:rPr>
        <w:t>单位决算公开联系人：牟将凤  联系方式：023-55328010</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eastAsia="方正仿宋_GBK"/>
          <w:sz w:val="32"/>
          <w:szCs w:val="32"/>
          <w:highlight w:val="none"/>
        </w:rPr>
      </w:pPr>
    </w:p>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00"/>
    <w:family w:val="script"/>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pPr>
      <w:pStyle w:val="3"/>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Z9p9jywEAAH4DAAAOAAAA&#10;AAAAAAEAIAAAADQBAABkcnMvZTJvRG9jLnhtbFBLBQYAAAAABgAGAFkBAABx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283D"/>
    <w:multiLevelType w:val="singleLevel"/>
    <w:tmpl w:val="935A283D"/>
    <w:lvl w:ilvl="0" w:tentative="0">
      <w:start w:val="1"/>
      <w:numFmt w:val="decimal"/>
      <w:suff w:val="nothing"/>
      <w:lvlText w:val="（%1）"/>
      <w:lvlJc w:val="left"/>
    </w:lvl>
  </w:abstractNum>
  <w:abstractNum w:abstractNumId="1">
    <w:nsid w:val="F02D0D15"/>
    <w:multiLevelType w:val="singleLevel"/>
    <w:tmpl w:val="F02D0D15"/>
    <w:lvl w:ilvl="0" w:tentative="0">
      <w:start w:val="2"/>
      <w:numFmt w:val="chineseCounting"/>
      <w:suff w:val="nothing"/>
      <w:lvlText w:val="（%1）"/>
      <w:lvlJc w:val="left"/>
      <w:rPr>
        <w:rFonts w:hint="eastAsia"/>
      </w:rPr>
    </w:lvl>
  </w:abstractNum>
  <w:abstractNum w:abstractNumId="2">
    <w:nsid w:val="4F312C7E"/>
    <w:multiLevelType w:val="singleLevel"/>
    <w:tmpl w:val="4F312C7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0B56"/>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2DC0D17"/>
    <w:rsid w:val="031D2C92"/>
    <w:rsid w:val="035543C1"/>
    <w:rsid w:val="04910C31"/>
    <w:rsid w:val="05C1448E"/>
    <w:rsid w:val="06463750"/>
    <w:rsid w:val="064F39C3"/>
    <w:rsid w:val="07A34544"/>
    <w:rsid w:val="09823D8A"/>
    <w:rsid w:val="0A212893"/>
    <w:rsid w:val="0B633DBD"/>
    <w:rsid w:val="0C994F52"/>
    <w:rsid w:val="0CF53E87"/>
    <w:rsid w:val="0E9B29B2"/>
    <w:rsid w:val="0ED17937"/>
    <w:rsid w:val="0F5D6174"/>
    <w:rsid w:val="1016071E"/>
    <w:rsid w:val="10680E79"/>
    <w:rsid w:val="10AE7D44"/>
    <w:rsid w:val="10B66EE7"/>
    <w:rsid w:val="123F1DC0"/>
    <w:rsid w:val="12EA2F1A"/>
    <w:rsid w:val="13153369"/>
    <w:rsid w:val="15CA06B3"/>
    <w:rsid w:val="19A33B21"/>
    <w:rsid w:val="1A524B28"/>
    <w:rsid w:val="1A7919B9"/>
    <w:rsid w:val="1C515D85"/>
    <w:rsid w:val="1CCA6151"/>
    <w:rsid w:val="1D437979"/>
    <w:rsid w:val="1D4708B1"/>
    <w:rsid w:val="1EF96BEA"/>
    <w:rsid w:val="20C07FC8"/>
    <w:rsid w:val="220D5072"/>
    <w:rsid w:val="222D5649"/>
    <w:rsid w:val="247B6343"/>
    <w:rsid w:val="24BD2ED0"/>
    <w:rsid w:val="25FF1317"/>
    <w:rsid w:val="26487E8F"/>
    <w:rsid w:val="26F21A37"/>
    <w:rsid w:val="28253784"/>
    <w:rsid w:val="2AC5164E"/>
    <w:rsid w:val="2B2C4AF3"/>
    <w:rsid w:val="2BC73FBA"/>
    <w:rsid w:val="2C715093"/>
    <w:rsid w:val="2C9D0F61"/>
    <w:rsid w:val="31D038C6"/>
    <w:rsid w:val="32492C8C"/>
    <w:rsid w:val="34E418B8"/>
    <w:rsid w:val="35521A2B"/>
    <w:rsid w:val="355E472E"/>
    <w:rsid w:val="35D84A60"/>
    <w:rsid w:val="35EA737B"/>
    <w:rsid w:val="376A42C3"/>
    <w:rsid w:val="38140F80"/>
    <w:rsid w:val="38BD3900"/>
    <w:rsid w:val="392E4EE4"/>
    <w:rsid w:val="395A61D5"/>
    <w:rsid w:val="3B0A6EB4"/>
    <w:rsid w:val="3B307A72"/>
    <w:rsid w:val="3B453397"/>
    <w:rsid w:val="3C1860E9"/>
    <w:rsid w:val="3C265FAB"/>
    <w:rsid w:val="3C3A0510"/>
    <w:rsid w:val="3E5036B6"/>
    <w:rsid w:val="3E7869D9"/>
    <w:rsid w:val="3FAB4490"/>
    <w:rsid w:val="4296197B"/>
    <w:rsid w:val="42E8144C"/>
    <w:rsid w:val="43991F2B"/>
    <w:rsid w:val="44D43DB2"/>
    <w:rsid w:val="45535583"/>
    <w:rsid w:val="45641FCE"/>
    <w:rsid w:val="46A45D0A"/>
    <w:rsid w:val="48C3403D"/>
    <w:rsid w:val="498D6EB3"/>
    <w:rsid w:val="4E0445E5"/>
    <w:rsid w:val="4E4C4964"/>
    <w:rsid w:val="4E9B29A4"/>
    <w:rsid w:val="4E9D44D9"/>
    <w:rsid w:val="4F2E2B13"/>
    <w:rsid w:val="4F713E82"/>
    <w:rsid w:val="52C73605"/>
    <w:rsid w:val="52E5462F"/>
    <w:rsid w:val="53BD0CC2"/>
    <w:rsid w:val="540320EA"/>
    <w:rsid w:val="55CD6DBF"/>
    <w:rsid w:val="5611565E"/>
    <w:rsid w:val="565A5E3A"/>
    <w:rsid w:val="57B13559"/>
    <w:rsid w:val="584366A5"/>
    <w:rsid w:val="58AA1B51"/>
    <w:rsid w:val="5BEA616D"/>
    <w:rsid w:val="5CA97F23"/>
    <w:rsid w:val="5CB40679"/>
    <w:rsid w:val="5FBC9DDE"/>
    <w:rsid w:val="61D16983"/>
    <w:rsid w:val="64E023BE"/>
    <w:rsid w:val="65152B18"/>
    <w:rsid w:val="653F3B2F"/>
    <w:rsid w:val="66303507"/>
    <w:rsid w:val="67A12AE1"/>
    <w:rsid w:val="68443B41"/>
    <w:rsid w:val="6AB167E6"/>
    <w:rsid w:val="6ABE5BB4"/>
    <w:rsid w:val="6B393361"/>
    <w:rsid w:val="6E904287"/>
    <w:rsid w:val="705F728A"/>
    <w:rsid w:val="70C87CAA"/>
    <w:rsid w:val="72C81D24"/>
    <w:rsid w:val="733B0745"/>
    <w:rsid w:val="73772C48"/>
    <w:rsid w:val="740F0E24"/>
    <w:rsid w:val="740F2AC3"/>
    <w:rsid w:val="745909D3"/>
    <w:rsid w:val="764519E3"/>
    <w:rsid w:val="76B71BE6"/>
    <w:rsid w:val="76E84C12"/>
    <w:rsid w:val="7701594F"/>
    <w:rsid w:val="77513E87"/>
    <w:rsid w:val="778B7535"/>
    <w:rsid w:val="77953492"/>
    <w:rsid w:val="77A4711E"/>
    <w:rsid w:val="79E47009"/>
    <w:rsid w:val="7A640644"/>
    <w:rsid w:val="7AC53F39"/>
    <w:rsid w:val="7AD1285B"/>
    <w:rsid w:val="7BA64483"/>
    <w:rsid w:val="7C883C4E"/>
    <w:rsid w:val="7CD70DCE"/>
    <w:rsid w:val="7DA91ABA"/>
    <w:rsid w:val="7F7D4793"/>
    <w:rsid w:val="7F953C17"/>
    <w:rsid w:val="EBBFE759"/>
    <w:rsid w:val="EE794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批注框文本 Char"/>
    <w:link w:val="2"/>
    <w:semiHidden/>
    <w:qFormat/>
    <w:uiPriority w:val="99"/>
    <w:rPr>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character" w:customStyle="1" w:styleId="12">
    <w:name w:val="font41"/>
    <w:basedOn w:val="7"/>
    <w:qFormat/>
    <w:uiPriority w:val="0"/>
    <w:rPr>
      <w:rFonts w:hint="default" w:ascii="Times New Roman" w:hAnsi="Times New Roman" w:cs="Times New Roman"/>
      <w:color w:val="000000"/>
      <w:sz w:val="18"/>
      <w:szCs w:val="18"/>
      <w:u w:val="none"/>
    </w:rPr>
  </w:style>
  <w:style w:type="character" w:customStyle="1" w:styleId="13">
    <w:name w:val="font21"/>
    <w:basedOn w:val="7"/>
    <w:qFormat/>
    <w:uiPriority w:val="0"/>
    <w:rPr>
      <w:rFonts w:hint="default" w:ascii="Times New Roman" w:hAnsi="Times New Roman" w:cs="Times New Roman"/>
      <w:color w:val="000000"/>
      <w:sz w:val="18"/>
      <w:szCs w:val="18"/>
      <w:u w:val="none"/>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31"/>
    <w:basedOn w:val="7"/>
    <w:qFormat/>
    <w:uiPriority w:val="0"/>
    <w:rPr>
      <w:rFonts w:hint="eastAsia" w:ascii="方正仿宋_GBK" w:hAnsi="方正仿宋_GBK" w:eastAsia="方正仿宋_GBK" w:cs="方正仿宋_GBK"/>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445</Words>
  <Characters>2539</Characters>
  <Lines>21</Lines>
  <Paragraphs>5</Paragraphs>
  <TotalTime>22</TotalTime>
  <ScaleCrop>false</ScaleCrop>
  <LinksUpToDate>false</LinksUpToDate>
  <CharactersWithSpaces>2979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2019-06-13T02:12:00Z</dcterms:created>
  <dc:creator>微软用户</dc:creator>
  <cp:lastModifiedBy>蔈草镇管理员</cp:lastModifiedBy>
  <cp:lastPrinted>2021-09-18T07:39:00Z</cp:lastPrinted>
  <dcterms:modified xsi:type="dcterms:W3CDTF">2023-10-30T19:10:23Z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22B41B10A64244F5916C6D89CD95E345_12</vt:lpwstr>
  </property>
</Properties>
</file>