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jc w:val="center"/>
        <w:textAlignment w:val="auto"/>
        <w:outlineLvl w:val="9"/>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重庆市云阳县供销合作社联合社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jc w:val="center"/>
        <w:textAlignment w:val="auto"/>
        <w:outlineLvl w:val="9"/>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2023年度决算公开说明</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4" w:lineRule="exact"/>
        <w:ind w:left="0" w:leftChars="0"/>
        <w:textAlignment w:val="auto"/>
        <w:rPr>
          <w:rStyle w:val="10"/>
          <w:rFonts w:ascii="Times New Roman" w:hAnsi="Times New Roman" w:eastAsia="黑体" w:cs="黑体"/>
          <w:sz w:val="32"/>
          <w:szCs w:val="32"/>
          <w:shd w:val="clear" w:color="auto" w:fill="FFFFFF"/>
        </w:rPr>
      </w:pP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Fonts w:hint="default" w:ascii="Times New Roman" w:hAnsi="Times New Roman" w:eastAsia="黑体" w:cs="黑体"/>
          <w:sz w:val="32"/>
          <w:szCs w:val="32"/>
        </w:rPr>
      </w:pPr>
      <w:r>
        <w:rPr>
          <w:rStyle w:val="10"/>
          <w:rFonts w:hint="eastAsia" w:ascii="方正黑体_GBK" w:hAnsi="方正黑体_GBK" w:eastAsia="方正黑体_GBK" w:cs="方正黑体_GBK"/>
          <w:b w:val="0"/>
          <w:bCs/>
          <w:sz w:val="32"/>
          <w:szCs w:val="32"/>
          <w:shd w:val="clear" w:color="auto" w:fill="FFFFFF"/>
        </w:rPr>
        <w:t>一、部门基本情况</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Fonts w:hint="eastAsia" w:ascii="方正楷体_GBK" w:hAnsi="方正楷体_GBK" w:eastAsia="方正楷体_GBK" w:cs="方正楷体_GBK"/>
          <w:b w:val="0"/>
          <w:bCs/>
          <w:sz w:val="32"/>
          <w:szCs w:val="32"/>
          <w:lang w:eastAsia="zh-CN"/>
        </w:rPr>
      </w:pPr>
      <w:r>
        <w:rPr>
          <w:rStyle w:val="10"/>
          <w:rFonts w:hint="eastAsia" w:ascii="方正楷体_GBK" w:hAnsi="方正楷体_GBK" w:eastAsia="方正楷体_GBK" w:cs="方正楷体_GBK"/>
          <w:b w:val="0"/>
          <w:bCs/>
          <w:sz w:val="32"/>
          <w:szCs w:val="32"/>
          <w:shd w:val="clear" w:color="auto" w:fill="FFFFFF"/>
        </w:rPr>
        <w:t>（一）职能职责</w:t>
      </w:r>
      <w:r>
        <w:rPr>
          <w:rStyle w:val="10"/>
          <w:rFonts w:hint="eastAsia" w:ascii="方正楷体_GBK" w:hAnsi="方正楷体_GBK" w:eastAsia="方正楷体_GBK" w:cs="方正楷体_GBK"/>
          <w:b w:val="0"/>
          <w:bCs/>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w:t>
      </w:r>
      <w:r>
        <w:rPr>
          <w:rFonts w:hint="default" w:ascii="Times New Roman" w:hAnsi="Times New Roman" w:eastAsia="方正仿宋_GBK" w:cs="Times New Roman"/>
          <w:kern w:val="0"/>
          <w:sz w:val="32"/>
          <w:szCs w:val="32"/>
          <w:lang w:val="en" w:eastAsia="zh-CN" w:bidi="ar-SA"/>
        </w:rPr>
        <w:t xml:space="preserve">. </w:t>
      </w:r>
      <w:r>
        <w:rPr>
          <w:rFonts w:hint="eastAsia" w:ascii="Times New Roman" w:hAnsi="Times New Roman" w:eastAsia="方正仿宋_GBK" w:cs="Times New Roman"/>
          <w:kern w:val="0"/>
          <w:sz w:val="32"/>
          <w:szCs w:val="32"/>
          <w:lang w:val="en-US" w:eastAsia="zh-CN" w:bidi="ar-SA"/>
        </w:rPr>
        <w:t>宣传贯彻党中央、国务院和县委、县政府有关农村经济工作和社会发展的方针、政策。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w:t>
      </w:r>
      <w:r>
        <w:rPr>
          <w:rFonts w:hint="default" w:ascii="Times New Roman" w:hAnsi="Times New Roman" w:eastAsia="方正仿宋_GBK" w:cs="Times New Roman"/>
          <w:kern w:val="0"/>
          <w:sz w:val="32"/>
          <w:szCs w:val="32"/>
          <w:lang w:val="en" w:eastAsia="zh-CN" w:bidi="ar-SA"/>
        </w:rPr>
        <w:t xml:space="preserve">. </w:t>
      </w:r>
      <w:r>
        <w:rPr>
          <w:rFonts w:hint="eastAsia" w:ascii="Times New Roman" w:hAnsi="Times New Roman" w:eastAsia="方正仿宋_GBK" w:cs="Times New Roman"/>
          <w:kern w:val="0"/>
          <w:sz w:val="32"/>
          <w:szCs w:val="32"/>
          <w:lang w:val="en-US" w:eastAsia="zh-CN" w:bidi="ar-SA"/>
        </w:rPr>
        <w:t>研究制定全县供销社的发展规划、指导全县供销合作社和社有企业的改革和发展。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w:t>
      </w:r>
      <w:r>
        <w:rPr>
          <w:rFonts w:hint="default" w:ascii="Times New Roman" w:hAnsi="Times New Roman" w:eastAsia="方正仿宋_GBK" w:cs="Times New Roman"/>
          <w:kern w:val="0"/>
          <w:sz w:val="32"/>
          <w:szCs w:val="32"/>
          <w:lang w:val="en" w:eastAsia="zh-CN" w:bidi="ar-SA"/>
        </w:rPr>
        <w:t xml:space="preserve">. </w:t>
      </w:r>
      <w:r>
        <w:rPr>
          <w:rFonts w:hint="eastAsia" w:ascii="Times New Roman" w:hAnsi="Times New Roman" w:eastAsia="方正仿宋_GBK" w:cs="Times New Roman"/>
          <w:kern w:val="0"/>
          <w:sz w:val="32"/>
          <w:szCs w:val="32"/>
          <w:lang w:val="en-US" w:eastAsia="zh-CN" w:bidi="ar-SA"/>
        </w:rPr>
        <w:t>承担政府委托的任务，按照政府授权对重要农业生产资料、农副产品、特殊商品等经营进行组织、协调和管理。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4</w:t>
      </w:r>
      <w:r>
        <w:rPr>
          <w:rFonts w:hint="default" w:ascii="Times New Roman" w:hAnsi="Times New Roman" w:eastAsia="方正仿宋_GBK" w:cs="Times New Roman"/>
          <w:kern w:val="0"/>
          <w:sz w:val="32"/>
          <w:szCs w:val="32"/>
          <w:lang w:val="en" w:eastAsia="zh-CN" w:bidi="ar-SA"/>
        </w:rPr>
        <w:t xml:space="preserve">. </w:t>
      </w:r>
      <w:r>
        <w:rPr>
          <w:rFonts w:hint="eastAsia" w:ascii="Times New Roman" w:hAnsi="Times New Roman" w:eastAsia="方正仿宋_GBK" w:cs="Times New Roman"/>
          <w:kern w:val="0"/>
          <w:sz w:val="32"/>
          <w:szCs w:val="32"/>
          <w:lang w:val="en-US" w:eastAsia="zh-CN" w:bidi="ar-SA"/>
        </w:rPr>
        <w:t>协调与政府部门、社会组织的关系，指导成员社的业务活动。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5</w:t>
      </w:r>
      <w:r>
        <w:rPr>
          <w:rFonts w:hint="default" w:ascii="Times New Roman" w:hAnsi="Times New Roman" w:eastAsia="方正仿宋_GBK" w:cs="Times New Roman"/>
          <w:kern w:val="0"/>
          <w:sz w:val="32"/>
          <w:szCs w:val="32"/>
          <w:lang w:val="en" w:eastAsia="zh-CN" w:bidi="ar-SA"/>
        </w:rPr>
        <w:t xml:space="preserve">. </w:t>
      </w:r>
      <w:r>
        <w:rPr>
          <w:rFonts w:hint="eastAsia" w:ascii="Times New Roman" w:hAnsi="Times New Roman" w:eastAsia="方正仿宋_GBK" w:cs="Times New Roman"/>
          <w:kern w:val="0"/>
          <w:sz w:val="32"/>
          <w:szCs w:val="32"/>
          <w:lang w:val="en-US" w:eastAsia="zh-CN" w:bidi="ar-SA"/>
        </w:rPr>
        <w:t>调查研究供销合作经济运行中的重大问题，提出扶持性政策建议，向政府和有关部门反映供销社和社员的意见和要求；维护供销合作社的合法权益。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6</w:t>
      </w:r>
      <w:r>
        <w:rPr>
          <w:rFonts w:hint="default" w:ascii="Times New Roman" w:hAnsi="Times New Roman" w:eastAsia="方正仿宋_GBK" w:cs="Times New Roman"/>
          <w:kern w:val="0"/>
          <w:sz w:val="32"/>
          <w:szCs w:val="32"/>
          <w:lang w:val="en" w:eastAsia="zh-CN" w:bidi="ar-SA"/>
        </w:rPr>
        <w:t xml:space="preserve">. </w:t>
      </w:r>
      <w:r>
        <w:rPr>
          <w:rFonts w:hint="eastAsia" w:ascii="Times New Roman" w:hAnsi="Times New Roman" w:eastAsia="方正仿宋_GBK" w:cs="Times New Roman"/>
          <w:kern w:val="0"/>
          <w:sz w:val="32"/>
          <w:szCs w:val="32"/>
          <w:lang w:val="en-US" w:eastAsia="zh-CN" w:bidi="ar-SA"/>
        </w:rPr>
        <w:t>指导供销合作社基层组织建设，改善经营管理，协调成员社之间的关系，发挥群体联合优势。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7</w:t>
      </w:r>
      <w:r>
        <w:rPr>
          <w:rFonts w:hint="default" w:ascii="Times New Roman" w:hAnsi="Times New Roman" w:eastAsia="方正仿宋_GBK" w:cs="Times New Roman"/>
          <w:kern w:val="0"/>
          <w:sz w:val="32"/>
          <w:szCs w:val="32"/>
          <w:lang w:val="en" w:eastAsia="zh-CN" w:bidi="ar-SA"/>
        </w:rPr>
        <w:t xml:space="preserve">. </w:t>
      </w:r>
      <w:r>
        <w:rPr>
          <w:rFonts w:hint="eastAsia" w:ascii="Times New Roman" w:hAnsi="Times New Roman" w:eastAsia="方正仿宋_GBK" w:cs="Times New Roman"/>
          <w:kern w:val="0"/>
          <w:sz w:val="32"/>
          <w:szCs w:val="32"/>
          <w:lang w:val="en-US" w:eastAsia="zh-CN" w:bidi="ar-SA"/>
        </w:rPr>
        <w:t>规划和指导全县供销合作社发展专业合作社和消费合作社，加强农村综合服务体系建设，开拓城乡市场，参与推动农业产业化经营。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8</w:t>
      </w:r>
      <w:r>
        <w:rPr>
          <w:rFonts w:hint="default" w:ascii="Times New Roman" w:hAnsi="Times New Roman" w:eastAsia="方正仿宋_GBK" w:cs="Times New Roman"/>
          <w:kern w:val="0"/>
          <w:sz w:val="32"/>
          <w:szCs w:val="32"/>
          <w:lang w:val="en" w:eastAsia="zh-CN" w:bidi="ar-SA"/>
        </w:rPr>
        <w:t xml:space="preserve">. </w:t>
      </w:r>
      <w:r>
        <w:rPr>
          <w:rFonts w:hint="eastAsia" w:ascii="Times New Roman" w:hAnsi="Times New Roman" w:eastAsia="方正仿宋_GBK" w:cs="Times New Roman"/>
          <w:kern w:val="0"/>
          <w:sz w:val="32"/>
          <w:szCs w:val="32"/>
          <w:lang w:val="en-US" w:eastAsia="zh-CN" w:bidi="ar-SA"/>
        </w:rPr>
        <w:t>管理运营本级社有资产、监督社有资产保值增值，对直属企事业单位行使出资人的职权，依法享有资产收益、重大决策和选择经营管理者等权利。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9</w:t>
      </w:r>
      <w:r>
        <w:rPr>
          <w:rFonts w:hint="default" w:ascii="Times New Roman" w:hAnsi="Times New Roman" w:eastAsia="方正仿宋_GBK" w:cs="Times New Roman"/>
          <w:kern w:val="0"/>
          <w:sz w:val="32"/>
          <w:szCs w:val="32"/>
          <w:lang w:val="en" w:eastAsia="zh-CN" w:bidi="ar-SA"/>
        </w:rPr>
        <w:t xml:space="preserve">. </w:t>
      </w:r>
      <w:r>
        <w:rPr>
          <w:rFonts w:hint="eastAsia" w:ascii="Times New Roman" w:hAnsi="Times New Roman" w:eastAsia="方正仿宋_GBK" w:cs="Times New Roman"/>
          <w:kern w:val="0"/>
          <w:sz w:val="32"/>
          <w:szCs w:val="32"/>
          <w:lang w:val="en-US" w:eastAsia="zh-CN" w:bidi="ar-SA"/>
        </w:rPr>
        <w:t>组织开展对社员和职工的教育与培训。为县委、县政府和上级社提供信息服务。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10</w:t>
      </w:r>
      <w:r>
        <w:rPr>
          <w:rFonts w:hint="default" w:ascii="Times New Roman" w:hAnsi="Times New Roman" w:eastAsia="方正仿宋_GBK" w:cs="Times New Roman"/>
          <w:kern w:val="0"/>
          <w:sz w:val="32"/>
          <w:szCs w:val="32"/>
          <w:lang w:val="en" w:eastAsia="zh-CN" w:bidi="ar-SA"/>
        </w:rPr>
        <w:t xml:space="preserve">. </w:t>
      </w:r>
      <w:r>
        <w:rPr>
          <w:rFonts w:hint="eastAsia" w:ascii="Times New Roman" w:hAnsi="Times New Roman" w:eastAsia="方正仿宋_GBK" w:cs="Times New Roman"/>
          <w:kern w:val="0"/>
          <w:sz w:val="32"/>
          <w:szCs w:val="32"/>
          <w:lang w:val="en-US" w:eastAsia="zh-CN" w:bidi="ar-SA"/>
        </w:rPr>
        <w:t>负责全县烟花爆竹的统一归口经营管理。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11</w:t>
      </w:r>
      <w:r>
        <w:rPr>
          <w:rFonts w:hint="default" w:ascii="Times New Roman" w:hAnsi="Times New Roman" w:eastAsia="方正仿宋_GBK" w:cs="Times New Roman"/>
          <w:kern w:val="0"/>
          <w:sz w:val="32"/>
          <w:szCs w:val="32"/>
          <w:lang w:val="en" w:eastAsia="zh-CN" w:bidi="ar-SA"/>
        </w:rPr>
        <w:t xml:space="preserve">. </w:t>
      </w:r>
      <w:r>
        <w:rPr>
          <w:rFonts w:hint="eastAsia" w:ascii="Times New Roman" w:hAnsi="Times New Roman" w:eastAsia="方正仿宋_GBK" w:cs="Times New Roman"/>
          <w:kern w:val="0"/>
          <w:sz w:val="32"/>
          <w:szCs w:val="32"/>
          <w:lang w:val="en-US" w:eastAsia="zh-CN" w:bidi="ar-SA"/>
        </w:rPr>
        <w:t>加强指导全县农村合作经济组织发展和参与推动农村现代流通网络建设。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firstLine="640" w:firstLineChars="200"/>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12</w:t>
      </w:r>
      <w:r>
        <w:rPr>
          <w:rFonts w:hint="default" w:ascii="Times New Roman" w:hAnsi="Times New Roman" w:eastAsia="方正仿宋_GBK" w:cs="Times New Roman"/>
          <w:kern w:val="0"/>
          <w:sz w:val="32"/>
          <w:szCs w:val="32"/>
          <w:lang w:val="en" w:eastAsia="zh-CN" w:bidi="ar-SA"/>
        </w:rPr>
        <w:t xml:space="preserve">. </w:t>
      </w:r>
      <w:r>
        <w:rPr>
          <w:rFonts w:hint="eastAsia" w:ascii="Times New Roman" w:hAnsi="Times New Roman" w:eastAsia="方正仿宋_GBK" w:cs="Times New Roman"/>
          <w:kern w:val="0"/>
          <w:sz w:val="32"/>
          <w:szCs w:val="32"/>
          <w:lang w:val="en-US" w:eastAsia="zh-CN"/>
        </w:rPr>
        <w:t>加强指导协调全县供销系统化肥储备和供应。</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rPr>
        <w:t>（二）机构设置</w:t>
      </w:r>
      <w:r>
        <w:rPr>
          <w:rStyle w:val="10"/>
          <w:rFonts w:hint="eastAsia" w:ascii="方正楷体_GBK" w:hAnsi="方正楷体_GBK" w:eastAsia="方正楷体_GBK" w:cs="方正楷体_GBK"/>
          <w:b w:val="0"/>
          <w:bCs/>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firstLine="640" w:firstLineChars="200"/>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独立编制机构数</w:t>
      </w:r>
      <w:r>
        <w:rPr>
          <w:rFonts w:hint="default" w:ascii="Times New Roman" w:hAnsi="Times New Roman" w:eastAsia="方正仿宋_GBK" w:cs="Times New Roman"/>
          <w:kern w:val="0"/>
          <w:sz w:val="32"/>
          <w:szCs w:val="32"/>
          <w:lang w:val="en-US" w:eastAsia="zh-CN"/>
        </w:rPr>
        <w:t>1</w:t>
      </w:r>
      <w:r>
        <w:rPr>
          <w:rFonts w:hint="eastAsia" w:ascii="Times New Roman" w:hAnsi="Times New Roman" w:eastAsia="方正仿宋_GBK" w:cs="Times New Roman"/>
          <w:kern w:val="0"/>
          <w:sz w:val="32"/>
          <w:szCs w:val="32"/>
          <w:lang w:val="en-US" w:eastAsia="zh-CN"/>
        </w:rPr>
        <w:t>个，独立核算机构数</w:t>
      </w:r>
      <w:r>
        <w:rPr>
          <w:rFonts w:hint="default" w:ascii="Times New Roman" w:hAnsi="Times New Roman" w:eastAsia="方正仿宋_GBK" w:cs="Times New Roman"/>
          <w:kern w:val="0"/>
          <w:sz w:val="32"/>
          <w:szCs w:val="32"/>
          <w:lang w:val="en-US" w:eastAsia="zh-CN"/>
        </w:rPr>
        <w:t>1</w:t>
      </w:r>
      <w:r>
        <w:rPr>
          <w:rFonts w:hint="eastAsia" w:ascii="Times New Roman" w:hAnsi="Times New Roman" w:eastAsia="方正仿宋_GBK" w:cs="Times New Roman"/>
          <w:kern w:val="0"/>
          <w:sz w:val="32"/>
          <w:szCs w:val="32"/>
          <w:lang w:val="en-US" w:eastAsia="zh-CN"/>
        </w:rPr>
        <w:t>个。机构当年无变动。下设办公室，业务发展科，资产财务科，安保科4个科室。</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二、部门决算情况说明</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2" w:firstLineChars="200"/>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ascii="Times New Roman" w:hAnsi="Times New Roman" w:eastAsia="方正仿宋_GBK" w:cs="方正仿宋_GBK"/>
          <w:sz w:val="32"/>
          <w:szCs w:val="32"/>
          <w:shd w:val="clear" w:color="auto" w:fill="FFFFFF"/>
        </w:rPr>
        <w:t>总体情况。</w:t>
      </w:r>
      <w:r>
        <w:rPr>
          <w:rFonts w:ascii="Times New Roman" w:hAnsi="Times New Roman" w:eastAsia="方正仿宋_GBK" w:cs="方正仿宋_GBK"/>
          <w:sz w:val="32"/>
          <w:szCs w:val="32"/>
          <w:shd w:val="clear" w:color="auto" w:fill="FFFFFF"/>
        </w:rPr>
        <w:t>2023年度收入总计816.16万元，支出总计</w:t>
      </w:r>
      <w:r>
        <w:rPr>
          <w:rFonts w:ascii="Times New Roman" w:hAnsi="Times New Roman" w:eastAsia="方正仿宋_GBK" w:cs="方正仿宋_GBK"/>
          <w:sz w:val="32"/>
          <w:szCs w:val="32"/>
        </w:rPr>
        <w:t>816.16</w:t>
      </w:r>
      <w:r>
        <w:rPr>
          <w:rFonts w:ascii="Times New Roman" w:hAnsi="Times New Roman" w:eastAsia="方正仿宋_GBK" w:cs="方正仿宋_GBK"/>
          <w:sz w:val="32"/>
          <w:szCs w:val="32"/>
          <w:shd w:val="clear" w:color="auto" w:fill="FFFFFF"/>
        </w:rPr>
        <w:t>万元。收支较上年决算数减少267.95万元，下降24.72%，主要原因是</w:t>
      </w:r>
      <w:r>
        <w:rPr>
          <w:rFonts w:hint="eastAsia" w:ascii="Times New Roman" w:hAnsi="Times New Roman" w:eastAsia="方正仿宋_GBK" w:cs="方正仿宋_GBK"/>
          <w:color w:val="auto"/>
          <w:sz w:val="32"/>
          <w:szCs w:val="32"/>
          <w:shd w:val="clear" w:color="auto" w:fill="FFFFFF"/>
          <w:lang w:eastAsia="zh-CN"/>
        </w:rPr>
        <w:t>减少了项目资金</w:t>
      </w:r>
      <w:r>
        <w:rPr>
          <w:rFonts w:ascii="Times New Roman" w:hAnsi="Times New Roman" w:eastAsia="方正仿宋_GBK" w:cs="方正仿宋_GBK"/>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left="0" w:leftChars="0" w:firstLine="642" w:firstLineChars="200"/>
        <w:jc w:val="both"/>
        <w:textAlignment w:val="auto"/>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2.</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ascii="Times New Roman" w:hAnsi="Times New Roman" w:eastAsia="方正仿宋_GBK" w:cs="方正仿宋_GBK"/>
          <w:sz w:val="32"/>
          <w:szCs w:val="32"/>
          <w:shd w:val="clear" w:color="auto" w:fill="FFFFFF"/>
        </w:rPr>
        <w:t>收入情况。</w:t>
      </w:r>
      <w:r>
        <w:rPr>
          <w:rFonts w:ascii="Times New Roman" w:hAnsi="Times New Roman" w:eastAsia="方正仿宋_GBK" w:cs="方正仿宋_GBK"/>
          <w:sz w:val="32"/>
          <w:szCs w:val="32"/>
          <w:shd w:val="clear" w:color="auto" w:fill="FFFFFF"/>
        </w:rPr>
        <w:t>2023年度收入合计816.16万元，较上年决算数减少267.95万元，下降24.72%，主要原因是</w:t>
      </w:r>
      <w:r>
        <w:rPr>
          <w:rFonts w:hint="eastAsia" w:ascii="Times New Roman" w:hAnsi="Times New Roman" w:eastAsia="方正仿宋_GBK" w:cs="方正仿宋_GBK"/>
          <w:color w:val="auto"/>
          <w:sz w:val="32"/>
          <w:szCs w:val="32"/>
          <w:shd w:val="clear" w:color="auto" w:fill="FFFFFF"/>
          <w:lang w:eastAsia="zh-CN"/>
        </w:rPr>
        <w:t>减少了项目资金。</w:t>
      </w:r>
      <w:r>
        <w:rPr>
          <w:rFonts w:ascii="Times New Roman" w:hAnsi="Times New Roman" w:eastAsia="方正仿宋_GBK" w:cs="方正仿宋_GBK"/>
          <w:sz w:val="32"/>
          <w:szCs w:val="32"/>
          <w:shd w:val="clear" w:color="auto" w:fill="FFFFFF"/>
        </w:rPr>
        <w:t>其中：财政拨款收入</w:t>
      </w:r>
      <w:r>
        <w:rPr>
          <w:rFonts w:ascii="Times New Roman" w:hAnsi="Times New Roman" w:eastAsia="方正仿宋_GBK" w:cs="方正仿宋_GBK"/>
          <w:sz w:val="32"/>
          <w:szCs w:val="32"/>
        </w:rPr>
        <w:t>816.16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100.00</w:t>
      </w:r>
      <w:r>
        <w:rPr>
          <w:rFonts w:ascii="Times New Roman" w:hAnsi="Times New Roman" w:eastAsia="方正仿宋_GBK" w:cs="方正仿宋_GBK"/>
          <w:sz w:val="32"/>
          <w:szCs w:val="32"/>
          <w:shd w:val="clear" w:color="auto" w:fill="FFFFFF"/>
        </w:rPr>
        <w:t>%；事业收入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万元，占0.00%；经营收入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万元，占0.00%；其他收入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万元，占0.00%。此外，使用非财政拨款结余和专用结余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left="0" w:leftChars="0" w:firstLine="642" w:firstLineChars="200"/>
        <w:jc w:val="both"/>
        <w:textAlignment w:val="auto"/>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3.</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ascii="Times New Roman" w:hAnsi="Times New Roman" w:eastAsia="方正仿宋_GBK" w:cs="方正仿宋_GBK"/>
          <w:sz w:val="32"/>
          <w:szCs w:val="32"/>
          <w:shd w:val="clear" w:color="auto" w:fill="FFFFFF"/>
        </w:rPr>
        <w:t>支出情况。</w:t>
      </w:r>
      <w:r>
        <w:rPr>
          <w:rFonts w:ascii="Times New Roman" w:hAnsi="Times New Roman" w:eastAsia="方正仿宋_GBK" w:cs="方正仿宋_GBK"/>
          <w:sz w:val="32"/>
          <w:szCs w:val="32"/>
          <w:shd w:val="clear" w:color="auto" w:fill="FFFFFF"/>
        </w:rPr>
        <w:t>2023年度支出合计</w:t>
      </w:r>
      <w:r>
        <w:rPr>
          <w:rFonts w:ascii="Times New Roman" w:hAnsi="Times New Roman" w:eastAsia="方正仿宋_GBK" w:cs="方正仿宋_GBK"/>
          <w:sz w:val="32"/>
          <w:szCs w:val="32"/>
        </w:rPr>
        <w:t>816.16</w:t>
      </w:r>
      <w:r>
        <w:rPr>
          <w:rFonts w:ascii="Times New Roman" w:hAnsi="Times New Roman" w:eastAsia="方正仿宋_GBK" w:cs="方正仿宋_GBK"/>
          <w:sz w:val="32"/>
          <w:szCs w:val="32"/>
          <w:shd w:val="clear" w:color="auto" w:fill="FFFFFF"/>
        </w:rPr>
        <w:t>万元，较上年决算数减少267.95万元，下降24.72%，主要原因是</w:t>
      </w:r>
      <w:r>
        <w:rPr>
          <w:rFonts w:hint="eastAsia" w:ascii="Times New Roman" w:hAnsi="Times New Roman" w:eastAsia="方正仿宋_GBK" w:cs="方正仿宋_GBK"/>
          <w:color w:val="auto"/>
          <w:sz w:val="32"/>
          <w:szCs w:val="32"/>
          <w:shd w:val="clear" w:color="auto" w:fill="FFFFFF"/>
          <w:lang w:eastAsia="zh-CN"/>
        </w:rPr>
        <w:t>减少了项目资金。</w:t>
      </w:r>
      <w:r>
        <w:rPr>
          <w:rFonts w:ascii="Times New Roman" w:hAnsi="Times New Roman" w:eastAsia="方正仿宋_GBK" w:cs="方正仿宋_GBK"/>
          <w:sz w:val="32"/>
          <w:szCs w:val="32"/>
          <w:shd w:val="clear" w:color="auto" w:fill="FFFFFF"/>
        </w:rPr>
        <w:t>其中：基本支出</w:t>
      </w:r>
      <w:r>
        <w:rPr>
          <w:rFonts w:ascii="Times New Roman" w:hAnsi="Times New Roman" w:eastAsia="方正仿宋_GBK" w:cs="方正仿宋_GBK"/>
          <w:sz w:val="32"/>
          <w:szCs w:val="32"/>
        </w:rPr>
        <w:t>579.46</w:t>
      </w:r>
      <w:r>
        <w:rPr>
          <w:rFonts w:ascii="Times New Roman" w:hAnsi="Times New Roman" w:eastAsia="方正仿宋_GBK" w:cs="方正仿宋_GBK"/>
          <w:sz w:val="32"/>
          <w:szCs w:val="32"/>
          <w:shd w:val="clear" w:color="auto" w:fill="FFFFFF"/>
        </w:rPr>
        <w:t>万元，占71.00%；项目支出</w:t>
      </w:r>
      <w:r>
        <w:rPr>
          <w:rFonts w:ascii="Times New Roman" w:hAnsi="Times New Roman" w:eastAsia="方正仿宋_GBK" w:cs="方正仿宋_GBK"/>
          <w:sz w:val="32"/>
          <w:szCs w:val="32"/>
        </w:rPr>
        <w:t>236.70</w:t>
      </w:r>
      <w:r>
        <w:rPr>
          <w:rFonts w:ascii="Times New Roman" w:hAnsi="Times New Roman" w:eastAsia="方正仿宋_GBK" w:cs="方正仿宋_GBK"/>
          <w:sz w:val="32"/>
          <w:szCs w:val="32"/>
          <w:shd w:val="clear" w:color="auto" w:fill="FFFFFF"/>
        </w:rPr>
        <w:t>万元，占29.00%；经营支出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万元，占0.00%。此外，结余分配</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642" w:firstLineChars="200"/>
        <w:textAlignment w:val="auto"/>
        <w:rPr>
          <w:rFonts w:hint="eastAsia" w:ascii="Times New Roman" w:hAnsi="Times New Roman" w:eastAsia="方正仿宋_GBK" w:cs="方正仿宋_GBK"/>
          <w:sz w:val="32"/>
          <w:szCs w:val="32"/>
          <w:lang w:eastAsia="zh-CN"/>
        </w:rPr>
      </w:pPr>
      <w:r>
        <w:rPr>
          <w:rStyle w:val="10"/>
          <w:rFonts w:ascii="Times New Roman" w:hAnsi="Times New Roman" w:eastAsia="方正仿宋_GBK" w:cs="方正仿宋_GBK"/>
          <w:sz w:val="32"/>
          <w:szCs w:val="32"/>
          <w:shd w:val="clear" w:color="auto" w:fill="FFFFFF"/>
        </w:rPr>
        <w:t>4.</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ascii="Times New Roman" w:hAnsi="Times New Roman" w:eastAsia="方正仿宋_GBK" w:cs="方正仿宋_GBK"/>
          <w:sz w:val="32"/>
          <w:szCs w:val="32"/>
          <w:shd w:val="clear" w:color="auto" w:fill="FFFFFF"/>
        </w:rPr>
        <w:t>结转结余情况。</w:t>
      </w:r>
      <w:r>
        <w:rPr>
          <w:rFonts w:ascii="Times New Roman" w:hAnsi="Times New Roman" w:eastAsia="方正仿宋_GBK" w:cs="方正仿宋_GBK"/>
          <w:sz w:val="32"/>
          <w:szCs w:val="32"/>
          <w:shd w:val="clear" w:color="auto" w:fill="FFFFFF"/>
        </w:rPr>
        <w:t>2023年度年末结转和结余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万元，较上年决算数无增减，主要原因是</w:t>
      </w:r>
      <w:r>
        <w:rPr>
          <w:rFonts w:hint="eastAsia" w:ascii="Times New Roman" w:hAnsi="Times New Roman" w:eastAsia="方正仿宋_GBK" w:cs="方正仿宋_GBK"/>
          <w:sz w:val="32"/>
          <w:szCs w:val="32"/>
          <w:shd w:val="clear" w:color="auto" w:fill="FFFFFF"/>
          <w:lang w:eastAsia="zh-CN"/>
        </w:rPr>
        <w:t>省级以下财政不再实行权责发生制列支。</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rPr>
        <w:t>（二）财政拨款收入支出决算总体情况说明</w:t>
      </w:r>
      <w:r>
        <w:rPr>
          <w:rStyle w:val="10"/>
          <w:rFonts w:hint="eastAsia" w:ascii="方正楷体_GBK" w:hAnsi="方正楷体_GBK" w:eastAsia="方正楷体_GBK" w:cs="方正楷体_GBK"/>
          <w:b w:val="0"/>
          <w:bCs/>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2023年度财政拨款收、支总计816.16万元。与2022年相比，财政拨款收、支总计各减少267.95万元，下降24.72%。主要原因是</w:t>
      </w:r>
      <w:r>
        <w:rPr>
          <w:rFonts w:hint="eastAsia" w:ascii="Times New Roman" w:hAnsi="Times New Roman" w:eastAsia="方正仿宋_GBK" w:cs="方正仿宋_GBK"/>
          <w:color w:val="auto"/>
          <w:sz w:val="32"/>
          <w:szCs w:val="32"/>
          <w:shd w:val="clear" w:color="auto" w:fill="FFFFFF"/>
          <w:lang w:eastAsia="zh-CN"/>
        </w:rPr>
        <w:t>减少了项目资金</w:t>
      </w:r>
      <w:r>
        <w:rPr>
          <w:rFonts w:ascii="Times New Roman" w:hAnsi="Times New Roman" w:eastAsia="方正仿宋_GBK" w:cs="方正仿宋_GBK"/>
          <w:color w:val="auto"/>
          <w:sz w:val="32"/>
          <w:szCs w:val="32"/>
          <w:shd w:val="clear" w:color="auto" w:fill="FFFFFF"/>
        </w:rPr>
        <w:t>。</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rPr>
        <w:t>（三）一般公共预算财政拨款收入支出决算情况说明</w:t>
      </w:r>
      <w:r>
        <w:rPr>
          <w:rStyle w:val="10"/>
          <w:rFonts w:hint="eastAsia" w:ascii="方正楷体_GBK" w:hAnsi="方正楷体_GBK" w:eastAsia="方正楷体_GBK" w:cs="方正楷体_GBK"/>
          <w:b w:val="0"/>
          <w:bCs/>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left="0" w:leftChars="0" w:firstLine="642"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ascii="Times New Roman" w:hAnsi="Times New Roman" w:eastAsia="方正仿宋_GBK" w:cs="方正仿宋_GBK"/>
          <w:sz w:val="32"/>
          <w:szCs w:val="32"/>
          <w:shd w:val="clear" w:color="auto" w:fill="FFFFFF"/>
        </w:rPr>
        <w:t>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816.16</w:t>
      </w:r>
      <w:r>
        <w:rPr>
          <w:rFonts w:ascii="Times New Roman" w:hAnsi="Times New Roman" w:eastAsia="方正仿宋_GBK" w:cs="方正仿宋_GBK"/>
          <w:sz w:val="32"/>
          <w:szCs w:val="32"/>
          <w:shd w:val="clear" w:color="auto" w:fill="FFFFFF"/>
        </w:rPr>
        <w:t>万元，较上年决算数减少267.95万元，下降24.72%。主要原因是</w:t>
      </w:r>
      <w:r>
        <w:rPr>
          <w:rFonts w:hint="eastAsia" w:ascii="Times New Roman" w:hAnsi="Times New Roman" w:eastAsia="方正仿宋_GBK" w:cs="方正仿宋_GBK"/>
          <w:color w:val="auto"/>
          <w:sz w:val="32"/>
          <w:szCs w:val="32"/>
          <w:shd w:val="clear" w:color="auto" w:fill="FFFFFF"/>
          <w:lang w:eastAsia="zh-CN"/>
        </w:rPr>
        <w:t>减少了项目资金</w:t>
      </w:r>
      <w:r>
        <w:rPr>
          <w:rFonts w:ascii="Times New Roman" w:hAnsi="Times New Roman" w:eastAsia="方正仿宋_GBK" w:cs="方正仿宋_GBK"/>
          <w:color w:val="auto"/>
          <w:sz w:val="32"/>
          <w:szCs w:val="32"/>
          <w:shd w:val="clear" w:color="auto" w:fill="FFFFFF"/>
        </w:rPr>
        <w:t>。</w:t>
      </w:r>
      <w:r>
        <w:rPr>
          <w:rFonts w:ascii="Times New Roman" w:hAnsi="Times New Roman" w:eastAsia="方正仿宋_GBK" w:cs="方正仿宋_GBK"/>
          <w:sz w:val="32"/>
          <w:szCs w:val="32"/>
          <w:shd w:val="clear" w:color="auto" w:fill="FFFFFF"/>
        </w:rPr>
        <w:t>较年初预算数增加61.78万元，增长8.19%。主要原因是</w:t>
      </w:r>
      <w:r>
        <w:rPr>
          <w:rFonts w:hint="eastAsia" w:ascii="Times New Roman" w:hAnsi="Times New Roman" w:eastAsia="方正仿宋_GBK" w:cs="方正仿宋_GBK"/>
          <w:sz w:val="32"/>
          <w:szCs w:val="32"/>
          <w:shd w:val="clear" w:color="auto" w:fill="FFFFFF"/>
          <w:lang w:eastAsia="zh-CN"/>
        </w:rPr>
        <w:t>有一名退休人员和一名离休人员去世，抚恤金增加。</w:t>
      </w:r>
      <w:r>
        <w:rPr>
          <w:rFonts w:ascii="Times New Roman" w:hAnsi="Times New Roman" w:eastAsia="方正仿宋_GBK" w:cs="方正仿宋_GBK"/>
          <w:sz w:val="32"/>
          <w:szCs w:val="32"/>
          <w:shd w:val="clear" w:color="auto" w:fill="FFFFFF"/>
        </w:rPr>
        <w:t>此外，年初财政拨款结转和结余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left="0" w:leftChars="0" w:firstLine="642"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2.</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ascii="Times New Roman" w:hAnsi="Times New Roman" w:eastAsia="方正仿宋_GBK" w:cs="方正仿宋_GBK"/>
          <w:sz w:val="32"/>
          <w:szCs w:val="32"/>
          <w:shd w:val="clear" w:color="auto" w:fill="FFFFFF"/>
        </w:rPr>
        <w:t>支出情况。</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816.16</w:t>
      </w:r>
      <w:r>
        <w:rPr>
          <w:rFonts w:ascii="Times New Roman" w:hAnsi="Times New Roman" w:eastAsia="方正仿宋_GBK" w:cs="方正仿宋_GBK"/>
          <w:sz w:val="32"/>
          <w:szCs w:val="32"/>
          <w:shd w:val="clear" w:color="auto" w:fill="FFFFFF"/>
        </w:rPr>
        <w:t>万元，较上年决算数减少267.95万元，下降24.72%。主要原因是</w:t>
      </w:r>
      <w:r>
        <w:rPr>
          <w:rFonts w:hint="eastAsia" w:ascii="Times New Roman" w:hAnsi="Times New Roman" w:eastAsia="方正仿宋_GBK" w:cs="方正仿宋_GBK"/>
          <w:color w:val="auto"/>
          <w:sz w:val="32"/>
          <w:szCs w:val="32"/>
          <w:shd w:val="clear" w:color="auto" w:fill="FFFFFF"/>
          <w:lang w:eastAsia="zh-CN"/>
        </w:rPr>
        <w:t>减少了项目资金</w:t>
      </w:r>
      <w:r>
        <w:rPr>
          <w:rFonts w:ascii="Times New Roman" w:hAnsi="Times New Roman" w:eastAsia="方正仿宋_GBK" w:cs="方正仿宋_GBK"/>
          <w:color w:val="auto"/>
          <w:sz w:val="32"/>
          <w:szCs w:val="32"/>
          <w:shd w:val="clear" w:color="auto" w:fill="FFFFFF"/>
        </w:rPr>
        <w:t>。</w:t>
      </w:r>
      <w:r>
        <w:rPr>
          <w:rFonts w:ascii="Times New Roman" w:hAnsi="Times New Roman" w:eastAsia="方正仿宋_GBK" w:cs="方正仿宋_GBK"/>
          <w:sz w:val="32"/>
          <w:szCs w:val="32"/>
          <w:shd w:val="clear" w:color="auto" w:fill="FFFFFF"/>
        </w:rPr>
        <w:t>较年初预算数增加61.78万元，增长8.19%。主要原因是</w:t>
      </w:r>
      <w:r>
        <w:rPr>
          <w:rFonts w:hint="eastAsia" w:ascii="Times New Roman" w:hAnsi="Times New Roman" w:eastAsia="方正仿宋_GBK" w:cs="方正仿宋_GBK"/>
          <w:sz w:val="32"/>
          <w:szCs w:val="32"/>
          <w:shd w:val="clear" w:color="auto" w:fill="FFFFFF"/>
          <w:lang w:eastAsia="zh-CN"/>
        </w:rPr>
        <w:t>有一名退休人员和一名离休人员去世，抚恤金增加。</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642" w:firstLineChars="200"/>
        <w:textAlignment w:val="auto"/>
        <w:rPr>
          <w:rFonts w:hint="eastAsia" w:ascii="Times New Roman" w:hAnsi="Times New Roman" w:eastAsia="方正仿宋_GBK" w:cs="方正仿宋_GBK"/>
          <w:sz w:val="32"/>
          <w:szCs w:val="32"/>
          <w:shd w:val="clear" w:color="auto" w:fill="FFFFFF"/>
          <w:lang w:eastAsia="zh-CN"/>
        </w:rPr>
      </w:pPr>
      <w:r>
        <w:rPr>
          <w:rStyle w:val="10"/>
          <w:rFonts w:ascii="Times New Roman" w:hAnsi="Times New Roman" w:eastAsia="方正仿宋_GBK" w:cs="方正仿宋_GBK"/>
          <w:sz w:val="32"/>
          <w:szCs w:val="32"/>
          <w:shd w:val="clear" w:color="auto" w:fill="FFFFFF"/>
        </w:rPr>
        <w:t>3.</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ascii="Times New Roman" w:hAnsi="Times New Roman" w:eastAsia="方正仿宋_GBK" w:cs="方正仿宋_GBK"/>
          <w:sz w:val="32"/>
          <w:szCs w:val="32"/>
          <w:shd w:val="clear" w:color="auto" w:fill="FFFFFF"/>
        </w:rPr>
        <w:t>结转结余情况。</w:t>
      </w:r>
      <w:r>
        <w:rPr>
          <w:rFonts w:ascii="Times New Roman" w:hAnsi="Times New Roman" w:eastAsia="方正仿宋_GBK" w:cs="方正仿宋_GBK"/>
          <w:sz w:val="32"/>
          <w:szCs w:val="32"/>
          <w:shd w:val="clear" w:color="auto" w:fill="FFFFFF"/>
        </w:rPr>
        <w:t>2023年度年末一般公共预算财政拨款结转和结余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万元，较上年决算数无增减，主要原因是</w:t>
      </w:r>
      <w:r>
        <w:rPr>
          <w:rFonts w:hint="eastAsia" w:ascii="Times New Roman" w:hAnsi="Times New Roman" w:eastAsia="方正仿宋_GBK" w:cs="方正仿宋_GBK"/>
          <w:sz w:val="32"/>
          <w:szCs w:val="32"/>
          <w:shd w:val="clear" w:color="auto" w:fill="FFFFFF"/>
          <w:lang w:eastAsia="zh-CN"/>
        </w:rPr>
        <w:t>省级以下财政不再实行权责发生制列支。</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642" w:firstLineChars="200"/>
        <w:textAlignment w:val="auto"/>
        <w:rPr>
          <w:rFonts w:hint="default" w:ascii="Times New Roman" w:hAnsi="Times New Roman" w:eastAsia="方正仿宋_GBK" w:cs="方正仿宋_GBK"/>
          <w:color w:val="FF0000"/>
          <w:sz w:val="32"/>
          <w:szCs w:val="32"/>
          <w:highlight w:val="cyan"/>
          <w:shd w:val="clear" w:color="auto" w:fill="FFFFFF"/>
        </w:rPr>
      </w:pPr>
      <w:r>
        <w:rPr>
          <w:rStyle w:val="10"/>
          <w:rFonts w:ascii="Times New Roman" w:hAnsi="Times New Roman" w:eastAsia="方正仿宋_GBK" w:cs="方正仿宋_GBK"/>
          <w:sz w:val="32"/>
          <w:szCs w:val="32"/>
          <w:shd w:val="clear" w:color="auto" w:fill="FFFFFF"/>
        </w:rPr>
        <w:t>4.</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ascii="Times New Roman" w:hAnsi="Times New Roman" w:eastAsia="方正仿宋_GBK" w:cs="方正仿宋_GBK"/>
          <w:sz w:val="32"/>
          <w:szCs w:val="32"/>
          <w:shd w:val="clear" w:color="auto" w:fill="FFFFFF"/>
        </w:rPr>
        <w:t>比较情况。</w:t>
      </w:r>
      <w:r>
        <w:rPr>
          <w:rFonts w:ascii="Times New Roman" w:hAnsi="Times New Roman" w:eastAsia="方正仿宋_GBK" w:cs="方正仿宋_GBK"/>
          <w:sz w:val="32"/>
          <w:szCs w:val="32"/>
          <w:shd w:val="clear" w:color="auto" w:fill="FFFFFF"/>
        </w:rPr>
        <w:t>本部门2023年度一般公共预算财政拨款支出主要用于以下几个方面：</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ascii="Times New Roman" w:hAnsi="Times New Roman" w:eastAsia="方正仿宋_GBK" w:cs="方正仿宋_GBK"/>
          <w:color w:val="auto"/>
          <w:sz w:val="32"/>
          <w:szCs w:val="32"/>
          <w:shd w:val="clear" w:color="auto" w:fill="FFFFFF"/>
        </w:rPr>
        <w:t>（</w:t>
      </w:r>
      <w:r>
        <w:rPr>
          <w:rFonts w:hint="eastAsia" w:ascii="Times New Roman" w:hAnsi="Times New Roman" w:eastAsia="方正仿宋_GBK" w:cs="方正仿宋_GBK"/>
          <w:color w:val="auto"/>
          <w:sz w:val="32"/>
          <w:szCs w:val="32"/>
          <w:shd w:val="clear" w:color="auto" w:fill="FFFFFF"/>
          <w:lang w:val="en-US" w:eastAsia="zh-CN"/>
        </w:rPr>
        <w:t>1</w:t>
      </w:r>
      <w:r>
        <w:rPr>
          <w:rFonts w:ascii="Times New Roman" w:hAnsi="Times New Roman" w:eastAsia="方正仿宋_GBK" w:cs="方正仿宋_GBK"/>
          <w:color w:val="auto"/>
          <w:sz w:val="32"/>
          <w:szCs w:val="32"/>
          <w:shd w:val="clear" w:color="auto" w:fill="FFFFFF"/>
        </w:rPr>
        <w:t>）社会保障与就业支出</w:t>
      </w:r>
      <w:r>
        <w:rPr>
          <w:rFonts w:ascii="Times New Roman" w:hAnsi="Times New Roman" w:eastAsia="方正仿宋_GBK" w:cs="方正仿宋_GBK"/>
          <w:color w:val="auto"/>
          <w:sz w:val="32"/>
          <w:szCs w:val="32"/>
        </w:rPr>
        <w:t>170.33</w:t>
      </w:r>
      <w:r>
        <w:rPr>
          <w:rFonts w:ascii="Times New Roman" w:hAnsi="Times New Roman" w:eastAsia="方正仿宋_GBK" w:cs="方正仿宋_GBK"/>
          <w:color w:val="auto"/>
          <w:sz w:val="32"/>
          <w:szCs w:val="32"/>
          <w:shd w:val="clear" w:color="auto" w:fill="FFFFFF"/>
        </w:rPr>
        <w:t>万元，占</w:t>
      </w:r>
      <w:r>
        <w:rPr>
          <w:rFonts w:ascii="Times New Roman" w:hAnsi="Times New Roman" w:eastAsia="方正仿宋_GBK" w:cs="方正仿宋_GBK"/>
          <w:color w:val="auto"/>
          <w:sz w:val="32"/>
          <w:szCs w:val="32"/>
        </w:rPr>
        <w:t>20.87</w:t>
      </w:r>
      <w:r>
        <w:rPr>
          <w:rFonts w:ascii="Times New Roman" w:hAnsi="Times New Roman" w:eastAsia="方正仿宋_GBK" w:cs="方正仿宋_GBK"/>
          <w:color w:val="auto"/>
          <w:sz w:val="32"/>
          <w:szCs w:val="32"/>
          <w:shd w:val="clear" w:color="auto" w:fill="FFFFFF"/>
        </w:rPr>
        <w:t>%，较年初预算数增加0.92万元，增长0.54%，主要原因是</w:t>
      </w:r>
      <w:r>
        <w:rPr>
          <w:rFonts w:hint="eastAsia" w:ascii="Times New Roman" w:hAnsi="Times New Roman" w:eastAsia="方正仿宋_GBK" w:cs="方正仿宋_GBK"/>
          <w:color w:val="auto"/>
          <w:sz w:val="32"/>
          <w:szCs w:val="32"/>
          <w:shd w:val="clear" w:color="auto" w:fill="FFFFFF"/>
          <w:lang w:eastAsia="zh-CN"/>
        </w:rPr>
        <w:t>职业年金基数调整，导致职业年金支出增加。</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ascii="Times New Roman" w:hAnsi="Times New Roman" w:eastAsia="方正仿宋_GBK" w:cs="方正仿宋_GBK"/>
          <w:color w:val="auto"/>
          <w:sz w:val="32"/>
          <w:szCs w:val="32"/>
          <w:shd w:val="clear" w:color="auto" w:fill="FFFFFF"/>
        </w:rPr>
        <w:t>（</w:t>
      </w:r>
      <w:r>
        <w:rPr>
          <w:rFonts w:hint="eastAsia" w:ascii="Times New Roman" w:hAnsi="Times New Roman" w:eastAsia="方正仿宋_GBK" w:cs="方正仿宋_GBK"/>
          <w:color w:val="auto"/>
          <w:sz w:val="32"/>
          <w:szCs w:val="32"/>
          <w:shd w:val="clear" w:color="auto" w:fill="FFFFFF"/>
          <w:lang w:val="en-US" w:eastAsia="zh-CN"/>
        </w:rPr>
        <w:t>2</w:t>
      </w:r>
      <w:r>
        <w:rPr>
          <w:rFonts w:ascii="Times New Roman" w:hAnsi="Times New Roman" w:eastAsia="方正仿宋_GBK" w:cs="方正仿宋_GBK"/>
          <w:color w:val="auto"/>
          <w:sz w:val="32"/>
          <w:szCs w:val="32"/>
          <w:shd w:val="clear" w:color="auto" w:fill="FFFFFF"/>
        </w:rPr>
        <w:t>）卫生健康支出</w:t>
      </w:r>
      <w:r>
        <w:rPr>
          <w:rFonts w:ascii="Times New Roman" w:hAnsi="Times New Roman" w:eastAsia="方正仿宋_GBK" w:cs="方正仿宋_GBK"/>
          <w:color w:val="auto"/>
          <w:sz w:val="32"/>
          <w:szCs w:val="32"/>
        </w:rPr>
        <w:t>23.32</w:t>
      </w:r>
      <w:r>
        <w:rPr>
          <w:rFonts w:ascii="Times New Roman" w:hAnsi="Times New Roman" w:eastAsia="方正仿宋_GBK" w:cs="方正仿宋_GBK"/>
          <w:color w:val="auto"/>
          <w:sz w:val="32"/>
          <w:szCs w:val="32"/>
          <w:shd w:val="clear" w:color="auto" w:fill="FFFFFF"/>
        </w:rPr>
        <w:t>万元，占</w:t>
      </w:r>
      <w:r>
        <w:rPr>
          <w:rFonts w:ascii="Times New Roman" w:hAnsi="Times New Roman" w:eastAsia="方正仿宋_GBK" w:cs="方正仿宋_GBK"/>
          <w:color w:val="auto"/>
          <w:sz w:val="32"/>
          <w:szCs w:val="32"/>
        </w:rPr>
        <w:t>2.86</w:t>
      </w:r>
      <w:r>
        <w:rPr>
          <w:rFonts w:ascii="Times New Roman" w:hAnsi="Times New Roman" w:eastAsia="方正仿宋_GBK" w:cs="方正仿宋_GBK"/>
          <w:color w:val="auto"/>
          <w:sz w:val="32"/>
          <w:szCs w:val="32"/>
          <w:shd w:val="clear" w:color="auto" w:fill="FFFFFF"/>
        </w:rPr>
        <w:t>%，较年初预算数减少0.13万元，下降0.55%，主要原因是</w:t>
      </w:r>
      <w:r>
        <w:rPr>
          <w:rFonts w:hint="eastAsia" w:ascii="Times New Roman" w:hAnsi="Times New Roman" w:eastAsia="方正仿宋_GBK" w:cs="方正仿宋_GBK"/>
          <w:color w:val="auto"/>
          <w:sz w:val="32"/>
          <w:szCs w:val="32"/>
          <w:shd w:val="clear" w:color="auto" w:fill="FFFFFF"/>
          <w:lang w:eastAsia="zh-CN"/>
        </w:rPr>
        <w:t>有一名离休人员去世，减少医疗费支出。</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ascii="Times New Roman" w:hAnsi="Times New Roman" w:eastAsia="方正仿宋_GBK" w:cs="方正仿宋_GBK"/>
          <w:color w:val="auto"/>
          <w:sz w:val="32"/>
          <w:szCs w:val="32"/>
          <w:shd w:val="clear" w:color="auto" w:fill="FFFFFF"/>
        </w:rPr>
        <w:t>（</w:t>
      </w:r>
      <w:r>
        <w:rPr>
          <w:rFonts w:hint="eastAsia" w:ascii="Times New Roman" w:hAnsi="Times New Roman" w:eastAsia="方正仿宋_GBK" w:cs="方正仿宋_GBK"/>
          <w:color w:val="auto"/>
          <w:sz w:val="32"/>
          <w:szCs w:val="32"/>
          <w:shd w:val="clear" w:color="auto" w:fill="FFFFFF"/>
          <w:lang w:val="en-US" w:eastAsia="zh-CN"/>
        </w:rPr>
        <w:t>3</w:t>
      </w:r>
      <w:r>
        <w:rPr>
          <w:rFonts w:ascii="Times New Roman" w:hAnsi="Times New Roman" w:eastAsia="方正仿宋_GBK" w:cs="方正仿宋_GBK"/>
          <w:color w:val="auto"/>
          <w:sz w:val="32"/>
          <w:szCs w:val="32"/>
          <w:shd w:val="clear" w:color="auto" w:fill="FFFFFF"/>
        </w:rPr>
        <w:t>）节能环保支出</w:t>
      </w:r>
      <w:r>
        <w:rPr>
          <w:rFonts w:ascii="Times New Roman" w:hAnsi="Times New Roman" w:eastAsia="方正仿宋_GBK" w:cs="方正仿宋_GBK"/>
          <w:color w:val="auto"/>
          <w:sz w:val="32"/>
          <w:szCs w:val="32"/>
        </w:rPr>
        <w:t>59.75</w:t>
      </w:r>
      <w:r>
        <w:rPr>
          <w:rFonts w:ascii="Times New Roman" w:hAnsi="Times New Roman" w:eastAsia="方正仿宋_GBK" w:cs="方正仿宋_GBK"/>
          <w:color w:val="auto"/>
          <w:sz w:val="32"/>
          <w:szCs w:val="32"/>
          <w:shd w:val="clear" w:color="auto" w:fill="FFFFFF"/>
        </w:rPr>
        <w:t>万元，占</w:t>
      </w:r>
      <w:r>
        <w:rPr>
          <w:rFonts w:ascii="Times New Roman" w:hAnsi="Times New Roman" w:eastAsia="方正仿宋_GBK" w:cs="方正仿宋_GBK"/>
          <w:color w:val="auto"/>
          <w:sz w:val="32"/>
          <w:szCs w:val="32"/>
        </w:rPr>
        <w:t>7.32</w:t>
      </w:r>
      <w:r>
        <w:rPr>
          <w:rFonts w:ascii="Times New Roman" w:hAnsi="Times New Roman" w:eastAsia="方正仿宋_GBK" w:cs="方正仿宋_GBK"/>
          <w:color w:val="auto"/>
          <w:sz w:val="32"/>
          <w:szCs w:val="32"/>
          <w:shd w:val="clear" w:color="auto" w:fill="FFFFFF"/>
        </w:rPr>
        <w:t>%，较年初预算数无增减</w:t>
      </w:r>
      <w:r>
        <w:rPr>
          <w:rFonts w:hint="eastAsia" w:ascii="Times New Roman" w:hAnsi="Times New Roman" w:eastAsia="方正仿宋_GBK" w:cs="方正仿宋_GBK"/>
          <w:color w:val="auto"/>
          <w:sz w:val="32"/>
          <w:szCs w:val="32"/>
          <w:shd w:val="clear" w:color="auto" w:fill="FFFFFF"/>
          <w:lang w:eastAsia="zh-CN"/>
        </w:rPr>
        <w:t>，</w:t>
      </w:r>
      <w:r>
        <w:rPr>
          <w:rFonts w:ascii="Times New Roman" w:hAnsi="Times New Roman" w:eastAsia="方正仿宋_GBK" w:cs="方正仿宋_GBK"/>
          <w:color w:val="auto"/>
          <w:sz w:val="32"/>
          <w:szCs w:val="32"/>
          <w:shd w:val="clear" w:color="auto" w:fill="FFFFFF"/>
        </w:rPr>
        <w:t>主要原因是</w:t>
      </w:r>
      <w:r>
        <w:rPr>
          <w:rFonts w:hint="eastAsia" w:ascii="Times New Roman" w:hAnsi="Times New Roman" w:eastAsia="方正仿宋_GBK" w:cs="方正仿宋_GBK"/>
          <w:color w:val="auto"/>
          <w:sz w:val="32"/>
          <w:szCs w:val="32"/>
          <w:shd w:val="clear" w:color="auto" w:fill="FFFFFF"/>
          <w:lang w:eastAsia="zh-CN"/>
        </w:rPr>
        <w:t>年初预算未进行任何增减，与决算保持一致。</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方正仿宋_GBK"/>
          <w:color w:val="auto"/>
          <w:sz w:val="32"/>
          <w:szCs w:val="32"/>
          <w:shd w:val="clear" w:color="auto" w:fill="FFFFFF"/>
          <w:lang w:val="en-US" w:eastAsia="zh-CN"/>
        </w:rPr>
      </w:pPr>
      <w:r>
        <w:rPr>
          <w:rFonts w:ascii="Times New Roman" w:hAnsi="Times New Roman" w:eastAsia="方正仿宋_GBK" w:cs="方正仿宋_GBK"/>
          <w:color w:val="auto"/>
          <w:sz w:val="32"/>
          <w:szCs w:val="32"/>
          <w:shd w:val="clear" w:color="auto" w:fill="FFFFFF"/>
        </w:rPr>
        <w:t>（</w:t>
      </w:r>
      <w:r>
        <w:rPr>
          <w:rFonts w:hint="eastAsia" w:ascii="Times New Roman" w:hAnsi="Times New Roman" w:eastAsia="方正仿宋_GBK" w:cs="方正仿宋_GBK"/>
          <w:color w:val="auto"/>
          <w:sz w:val="32"/>
          <w:szCs w:val="32"/>
          <w:shd w:val="clear" w:color="auto" w:fill="FFFFFF"/>
          <w:lang w:val="en-US" w:eastAsia="zh-CN"/>
        </w:rPr>
        <w:t>4</w:t>
      </w:r>
      <w:r>
        <w:rPr>
          <w:rFonts w:ascii="Times New Roman" w:hAnsi="Times New Roman" w:eastAsia="方正仿宋_GBK" w:cs="方正仿宋_GBK"/>
          <w:color w:val="auto"/>
          <w:sz w:val="32"/>
          <w:szCs w:val="32"/>
          <w:shd w:val="clear" w:color="auto" w:fill="FFFFFF"/>
        </w:rPr>
        <w:t>）农林水支出</w:t>
      </w:r>
      <w:r>
        <w:rPr>
          <w:rFonts w:ascii="Times New Roman" w:hAnsi="Times New Roman" w:eastAsia="方正仿宋_GBK" w:cs="方正仿宋_GBK"/>
          <w:color w:val="auto"/>
          <w:sz w:val="32"/>
          <w:szCs w:val="32"/>
        </w:rPr>
        <w:t>168.32</w:t>
      </w:r>
      <w:r>
        <w:rPr>
          <w:rFonts w:ascii="Times New Roman" w:hAnsi="Times New Roman" w:eastAsia="方正仿宋_GBK" w:cs="方正仿宋_GBK"/>
          <w:color w:val="auto"/>
          <w:sz w:val="32"/>
          <w:szCs w:val="32"/>
          <w:shd w:val="clear" w:color="auto" w:fill="FFFFFF"/>
        </w:rPr>
        <w:t>万元，占</w:t>
      </w:r>
      <w:r>
        <w:rPr>
          <w:rFonts w:ascii="Times New Roman" w:hAnsi="Times New Roman" w:eastAsia="方正仿宋_GBK" w:cs="方正仿宋_GBK"/>
          <w:color w:val="auto"/>
          <w:sz w:val="32"/>
          <w:szCs w:val="32"/>
        </w:rPr>
        <w:t>20.62</w:t>
      </w:r>
      <w:r>
        <w:rPr>
          <w:rFonts w:ascii="Times New Roman" w:hAnsi="Times New Roman" w:eastAsia="方正仿宋_GBK" w:cs="方正仿宋_GBK"/>
          <w:color w:val="auto"/>
          <w:sz w:val="32"/>
          <w:szCs w:val="32"/>
          <w:shd w:val="clear" w:color="auto" w:fill="FFFFFF"/>
        </w:rPr>
        <w:t>%，较年初预算数增加0.32万元，增长0.19%，主要原因是</w:t>
      </w:r>
      <w:r>
        <w:rPr>
          <w:rFonts w:hint="eastAsia" w:ascii="Times New Roman" w:hAnsi="Times New Roman" w:eastAsia="方正仿宋_GBK" w:cs="方正仿宋_GBK"/>
          <w:color w:val="auto"/>
          <w:sz w:val="32"/>
          <w:szCs w:val="32"/>
          <w:shd w:val="clear" w:color="auto" w:fill="FFFFFF"/>
          <w:lang w:val="en-US" w:eastAsia="zh-CN"/>
        </w:rPr>
        <w:t>2022年有0.32万元废弃农膜项目资金因账号错误退回，2023年重新拨付。</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方正仿宋_GBK"/>
          <w:color w:val="auto"/>
          <w:sz w:val="32"/>
          <w:szCs w:val="32"/>
          <w:shd w:val="clear" w:color="auto" w:fill="FFFFFF"/>
        </w:rPr>
      </w:pPr>
      <w:r>
        <w:rPr>
          <w:rFonts w:ascii="Times New Roman" w:hAnsi="Times New Roman" w:eastAsia="方正仿宋_GBK" w:cs="方正仿宋_GBK"/>
          <w:color w:val="auto"/>
          <w:sz w:val="32"/>
          <w:szCs w:val="32"/>
          <w:shd w:val="clear" w:color="auto" w:fill="FFFFFF"/>
        </w:rPr>
        <w:t>（</w:t>
      </w:r>
      <w:r>
        <w:rPr>
          <w:rFonts w:hint="eastAsia" w:ascii="Times New Roman" w:hAnsi="Times New Roman" w:eastAsia="方正仿宋_GBK" w:cs="方正仿宋_GBK"/>
          <w:color w:val="auto"/>
          <w:sz w:val="32"/>
          <w:szCs w:val="32"/>
          <w:shd w:val="clear" w:color="auto" w:fill="FFFFFF"/>
          <w:lang w:val="en-US" w:eastAsia="zh-CN"/>
        </w:rPr>
        <w:t>5</w:t>
      </w:r>
      <w:r>
        <w:rPr>
          <w:rFonts w:ascii="Times New Roman" w:hAnsi="Times New Roman" w:eastAsia="方正仿宋_GBK" w:cs="方正仿宋_GBK"/>
          <w:color w:val="auto"/>
          <w:sz w:val="32"/>
          <w:szCs w:val="32"/>
          <w:shd w:val="clear" w:color="auto" w:fill="FFFFFF"/>
        </w:rPr>
        <w:t>）商业服务业等支出</w:t>
      </w:r>
      <w:r>
        <w:rPr>
          <w:rFonts w:ascii="Times New Roman" w:hAnsi="Times New Roman" w:eastAsia="方正仿宋_GBK" w:cs="方正仿宋_GBK"/>
          <w:color w:val="auto"/>
          <w:sz w:val="32"/>
          <w:szCs w:val="32"/>
        </w:rPr>
        <w:t>369.70</w:t>
      </w:r>
      <w:r>
        <w:rPr>
          <w:rFonts w:ascii="Times New Roman" w:hAnsi="Times New Roman" w:eastAsia="方正仿宋_GBK" w:cs="方正仿宋_GBK"/>
          <w:color w:val="auto"/>
          <w:sz w:val="32"/>
          <w:szCs w:val="32"/>
          <w:shd w:val="clear" w:color="auto" w:fill="FFFFFF"/>
        </w:rPr>
        <w:t>万元，占</w:t>
      </w:r>
      <w:r>
        <w:rPr>
          <w:rFonts w:ascii="Times New Roman" w:hAnsi="Times New Roman" w:eastAsia="方正仿宋_GBK" w:cs="方正仿宋_GBK"/>
          <w:color w:val="auto"/>
          <w:sz w:val="32"/>
          <w:szCs w:val="32"/>
        </w:rPr>
        <w:t>45.30</w:t>
      </w:r>
      <w:r>
        <w:rPr>
          <w:rFonts w:ascii="Times New Roman" w:hAnsi="Times New Roman" w:eastAsia="方正仿宋_GBK" w:cs="方正仿宋_GBK"/>
          <w:color w:val="auto"/>
          <w:sz w:val="32"/>
          <w:szCs w:val="32"/>
          <w:shd w:val="clear" w:color="auto" w:fill="FFFFFF"/>
        </w:rPr>
        <w:t>%，较年初预算数增加61.71万元，增长20.04%，主要原因是</w:t>
      </w:r>
      <w:r>
        <w:rPr>
          <w:rFonts w:hint="eastAsia" w:ascii="Times New Roman" w:hAnsi="Times New Roman" w:eastAsia="方正仿宋_GBK" w:cs="方正仿宋_GBK"/>
          <w:color w:val="auto"/>
          <w:sz w:val="32"/>
          <w:szCs w:val="32"/>
          <w:shd w:val="clear" w:color="auto" w:fill="FFFFFF"/>
          <w:lang w:eastAsia="zh-CN"/>
        </w:rPr>
        <w:t>有一名退休人员和一名离休人员去世，抚恤金增加。</w:t>
      </w:r>
    </w:p>
    <w:p>
      <w:pPr>
        <w:keepNext w:val="0"/>
        <w:keepLines w:val="0"/>
        <w:pageBreakBefore w:val="0"/>
        <w:widowControl w:val="0"/>
        <w:kinsoku/>
        <w:wordWrap/>
        <w:overflowPunct/>
        <w:topLinePunct w:val="0"/>
        <w:autoSpaceDN/>
        <w:bidi w:val="0"/>
        <w:adjustRightInd w:val="0"/>
        <w:snapToGrid w:val="0"/>
        <w:spacing w:beforeAutospacing="0" w:afterAutospacing="0" w:line="594" w:lineRule="exact"/>
        <w:ind w:left="0" w:leftChars="0" w:firstLine="640" w:firstLineChars="200"/>
        <w:textAlignment w:val="auto"/>
        <w:rPr>
          <w:rFonts w:hint="eastAsia" w:ascii="Times New Roman" w:hAnsi="Times New Roman" w:eastAsia="方正仿宋_GBK" w:cs="方正仿宋_GBK"/>
          <w:color w:val="auto"/>
          <w:sz w:val="32"/>
          <w:szCs w:val="32"/>
          <w:shd w:val="clear" w:color="auto" w:fill="FFFFFF"/>
          <w:lang w:eastAsia="zh-CN"/>
        </w:rPr>
      </w:pPr>
      <w:r>
        <w:rPr>
          <w:rFonts w:ascii="Times New Roman" w:hAnsi="Times New Roman" w:eastAsia="方正仿宋_GBK" w:cs="方正仿宋_GBK"/>
          <w:color w:val="auto"/>
          <w:sz w:val="32"/>
          <w:szCs w:val="32"/>
          <w:shd w:val="clear" w:color="auto" w:fill="FFFFFF"/>
        </w:rPr>
        <w:t>（</w:t>
      </w:r>
      <w:r>
        <w:rPr>
          <w:rFonts w:hint="eastAsia" w:ascii="Times New Roman" w:hAnsi="Times New Roman" w:eastAsia="方正仿宋_GBK" w:cs="方正仿宋_GBK"/>
          <w:color w:val="auto"/>
          <w:sz w:val="32"/>
          <w:szCs w:val="32"/>
          <w:shd w:val="clear" w:color="auto" w:fill="FFFFFF"/>
          <w:lang w:val="en-US" w:eastAsia="zh-CN"/>
        </w:rPr>
        <w:t>6</w:t>
      </w:r>
      <w:r>
        <w:rPr>
          <w:rFonts w:ascii="Times New Roman" w:hAnsi="Times New Roman" w:eastAsia="方正仿宋_GBK" w:cs="方正仿宋_GBK"/>
          <w:color w:val="auto"/>
          <w:sz w:val="32"/>
          <w:szCs w:val="32"/>
          <w:shd w:val="clear" w:color="auto" w:fill="FFFFFF"/>
        </w:rPr>
        <w:t>）</w:t>
      </w:r>
      <w:r>
        <w:rPr>
          <w:rFonts w:ascii="Times New Roman" w:hAnsi="Times New Roman" w:eastAsia="方正仿宋_GBK" w:cs="方正仿宋_GBK"/>
          <w:color w:val="auto"/>
          <w:sz w:val="32"/>
          <w:szCs w:val="32"/>
        </w:rPr>
        <w:t>住房保障支出24.73</w:t>
      </w:r>
      <w:r>
        <w:rPr>
          <w:rFonts w:ascii="Times New Roman" w:hAnsi="Times New Roman" w:eastAsia="方正仿宋_GBK" w:cs="方正仿宋_GBK"/>
          <w:color w:val="auto"/>
          <w:sz w:val="32"/>
          <w:szCs w:val="32"/>
          <w:shd w:val="clear" w:color="auto" w:fill="FFFFFF"/>
        </w:rPr>
        <w:t>万元，占</w:t>
      </w:r>
      <w:r>
        <w:rPr>
          <w:rFonts w:ascii="Times New Roman" w:hAnsi="Times New Roman" w:eastAsia="方正仿宋_GBK" w:cs="方正仿宋_GBK"/>
          <w:color w:val="auto"/>
          <w:sz w:val="32"/>
          <w:szCs w:val="32"/>
        </w:rPr>
        <w:t>3.03</w:t>
      </w:r>
      <w:r>
        <w:rPr>
          <w:rFonts w:ascii="Times New Roman" w:hAnsi="Times New Roman" w:eastAsia="方正仿宋_GBK" w:cs="方正仿宋_GBK"/>
          <w:color w:val="auto"/>
          <w:sz w:val="32"/>
          <w:szCs w:val="32"/>
          <w:shd w:val="clear" w:color="auto" w:fill="FFFFFF"/>
        </w:rPr>
        <w:t>%，较年初预算数减少1.06万元，下降4.11%，主要原因是</w:t>
      </w:r>
      <w:r>
        <w:rPr>
          <w:rFonts w:hint="eastAsia" w:ascii="Times New Roman" w:hAnsi="Times New Roman" w:eastAsia="方正仿宋_GBK" w:cs="方正仿宋_GBK"/>
          <w:color w:val="auto"/>
          <w:sz w:val="32"/>
          <w:szCs w:val="32"/>
          <w:shd w:val="clear" w:color="auto" w:fill="FFFFFF"/>
          <w:lang w:eastAsia="zh-CN"/>
        </w:rPr>
        <w:t>有一名人员退休。</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rPr>
        <w:t>（四）一般公共预算财政拨款基本支出决算情况说明</w:t>
      </w:r>
      <w:r>
        <w:rPr>
          <w:rStyle w:val="10"/>
          <w:rFonts w:hint="eastAsia" w:ascii="方正楷体_GBK" w:hAnsi="方正楷体_GBK" w:eastAsia="方正楷体_GBK" w:cs="方正楷体_GBK"/>
          <w:b w:val="0"/>
          <w:bCs/>
          <w:sz w:val="32"/>
          <w:szCs w:val="32"/>
          <w:shd w:val="clear" w:color="auto" w:fill="FFFFFF"/>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640" w:firstLineChars="200"/>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2023年度一般公共财政拨款基本支出</w:t>
      </w:r>
      <w:r>
        <w:rPr>
          <w:rFonts w:ascii="Times New Roman" w:hAnsi="Times New Roman" w:eastAsia="方正仿宋_GBK" w:cs="方正仿宋_GBK"/>
          <w:sz w:val="32"/>
          <w:szCs w:val="32"/>
        </w:rPr>
        <w:t>579.46</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492.54</w:t>
      </w:r>
      <w:r>
        <w:rPr>
          <w:rFonts w:ascii="Times New Roman" w:hAnsi="Times New Roman" w:eastAsia="方正仿宋_GBK" w:cs="方正仿宋_GBK"/>
          <w:sz w:val="32"/>
          <w:szCs w:val="32"/>
          <w:shd w:val="clear" w:color="auto" w:fill="FFFFFF"/>
        </w:rPr>
        <w:t>万元，较上年决算数增加40.74万元，增长9.02%，主要原因是</w:t>
      </w:r>
      <w:r>
        <w:rPr>
          <w:rFonts w:hint="eastAsia" w:ascii="Times New Roman" w:hAnsi="Times New Roman" w:eastAsia="方正仿宋_GBK" w:cs="方正仿宋_GBK"/>
          <w:sz w:val="32"/>
          <w:szCs w:val="32"/>
          <w:shd w:val="clear" w:color="auto" w:fill="FFFFFF"/>
          <w:lang w:eastAsia="zh-CN"/>
        </w:rPr>
        <w:t>一名退休人员和一名离休人员去世，抚恤金增加。</w:t>
      </w:r>
      <w:r>
        <w:rPr>
          <w:rFonts w:ascii="Times New Roman" w:hAnsi="Times New Roman" w:eastAsia="方正仿宋_GBK" w:cs="方正仿宋_GBK"/>
          <w:sz w:val="32"/>
          <w:szCs w:val="32"/>
          <w:shd w:val="clear" w:color="auto" w:fill="FFFFFF"/>
        </w:rPr>
        <w:t>人员经费用途主要包括</w:t>
      </w:r>
      <w:r>
        <w:rPr>
          <w:rFonts w:hint="eastAsia" w:ascii="Times New Roman" w:hAnsi="Times New Roman" w:eastAsia="方正仿宋_GBK" w:cs="Times New Roman"/>
          <w:bCs/>
          <w:kern w:val="2"/>
          <w:sz w:val="32"/>
          <w:szCs w:val="32"/>
          <w:lang w:val="en-US" w:eastAsia="zh-CN" w:bidi="ar-SA"/>
        </w:rPr>
        <w:t>基本工资、津贴补贴、年终一次性奖金、社会保障缴费、绩效考核奖、抚恤金、离退休人员生活补助。</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86.92</w:t>
      </w:r>
      <w:r>
        <w:rPr>
          <w:rFonts w:ascii="Times New Roman" w:hAnsi="Times New Roman" w:eastAsia="方正仿宋_GBK" w:cs="方正仿宋_GBK"/>
          <w:sz w:val="32"/>
          <w:szCs w:val="32"/>
          <w:shd w:val="clear" w:color="auto" w:fill="FFFFFF"/>
        </w:rPr>
        <w:t>万元，较上年决算数增加9.29万元，增长11.97%，主要原因是</w:t>
      </w:r>
      <w:r>
        <w:rPr>
          <w:rFonts w:hint="eastAsia" w:ascii="Times New Roman" w:hAnsi="Times New Roman" w:eastAsia="方正仿宋_GBK" w:cs="方正仿宋_GBK"/>
          <w:color w:val="auto"/>
          <w:sz w:val="32"/>
          <w:szCs w:val="32"/>
          <w:shd w:val="clear" w:color="auto" w:fill="FFFFFF"/>
          <w:lang w:eastAsia="zh-CN"/>
        </w:rPr>
        <w:t>办公费和差旅费支出增加。</w:t>
      </w:r>
      <w:r>
        <w:rPr>
          <w:rFonts w:ascii="Times New Roman" w:hAnsi="Times New Roman" w:eastAsia="方正仿宋_GBK" w:cs="方正仿宋_GBK"/>
          <w:color w:val="auto"/>
          <w:sz w:val="32"/>
          <w:szCs w:val="32"/>
          <w:shd w:val="clear" w:color="auto" w:fill="FFFFFF"/>
        </w:rPr>
        <w:t>公用经费用途主要包括</w:t>
      </w:r>
      <w:r>
        <w:rPr>
          <w:rFonts w:hint="eastAsia" w:ascii="Times New Roman" w:hAnsi="Times New Roman" w:eastAsia="方正仿宋_GBK" w:cs="Times New Roman"/>
          <w:bCs/>
          <w:color w:val="auto"/>
          <w:kern w:val="2"/>
          <w:sz w:val="32"/>
          <w:szCs w:val="32"/>
          <w:lang w:val="en-US" w:eastAsia="zh-CN" w:bidi="ar-SA"/>
        </w:rPr>
        <w:t>办公费、水电</w:t>
      </w:r>
      <w:r>
        <w:rPr>
          <w:rFonts w:hint="eastAsia" w:ascii="Times New Roman" w:hAnsi="Times New Roman" w:eastAsia="方正仿宋_GBK" w:cs="Times New Roman"/>
          <w:bCs/>
          <w:kern w:val="2"/>
          <w:sz w:val="32"/>
          <w:szCs w:val="32"/>
          <w:lang w:val="en-US" w:eastAsia="zh-CN" w:bidi="ar-SA"/>
        </w:rPr>
        <w:t xml:space="preserve">费、邮电费、差旅费、培训费、公务车运行维护费、福利费、工会经费、其他交通费及其它商品服务支出等。 </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lang w:eastAsia="zh-CN"/>
        </w:rPr>
        <w:t>（</w:t>
      </w:r>
      <w:r>
        <w:rPr>
          <w:rStyle w:val="10"/>
          <w:rFonts w:hint="eastAsia" w:ascii="方正楷体_GBK" w:hAnsi="方正楷体_GBK" w:eastAsia="方正楷体_GBK" w:cs="方正楷体_GBK"/>
          <w:b w:val="0"/>
          <w:bCs/>
          <w:sz w:val="32"/>
          <w:szCs w:val="32"/>
          <w:shd w:val="clear" w:color="auto" w:fill="FFFFFF"/>
          <w:lang w:val="en-US" w:eastAsia="zh-CN"/>
        </w:rPr>
        <w:t>五</w:t>
      </w:r>
      <w:r>
        <w:rPr>
          <w:rStyle w:val="10"/>
          <w:rFonts w:hint="eastAsia" w:ascii="方正楷体_GBK" w:hAnsi="方正楷体_GBK" w:eastAsia="方正楷体_GBK" w:cs="方正楷体_GBK"/>
          <w:b w:val="0"/>
          <w:bCs/>
          <w:sz w:val="32"/>
          <w:szCs w:val="32"/>
          <w:shd w:val="clear" w:color="auto" w:fill="FFFFFF"/>
          <w:lang w:eastAsia="zh-CN"/>
        </w:rPr>
        <w:t>）</w:t>
      </w:r>
      <w:r>
        <w:rPr>
          <w:rStyle w:val="10"/>
          <w:rFonts w:hint="eastAsia" w:ascii="方正楷体_GBK" w:hAnsi="方正楷体_GBK" w:eastAsia="方正楷体_GBK" w:cs="方正楷体_GBK"/>
          <w:b w:val="0"/>
          <w:bCs/>
          <w:sz w:val="32"/>
          <w:szCs w:val="32"/>
          <w:shd w:val="clear" w:color="auto" w:fill="FFFFFF"/>
        </w:rPr>
        <w:t>政府性基金预算收支决算情况说明</w:t>
      </w:r>
      <w:r>
        <w:rPr>
          <w:rStyle w:val="10"/>
          <w:rFonts w:hint="eastAsia" w:ascii="方正楷体_GBK" w:hAnsi="方正楷体_GBK" w:eastAsia="方正楷体_GBK" w:cs="方正楷体_GBK"/>
          <w:b w:val="0"/>
          <w:bCs/>
          <w:sz w:val="32"/>
          <w:szCs w:val="32"/>
          <w:shd w:val="clear" w:color="auto" w:fill="FFFFFF"/>
          <w:lang w:eastAsia="zh-CN"/>
        </w:rPr>
        <w:t>。</w:t>
      </w:r>
    </w:p>
    <w:p>
      <w:pPr>
        <w:pStyle w:val="11"/>
        <w:keepNext w:val="0"/>
        <w:keepLines w:val="0"/>
        <w:pageBreakBefore w:val="0"/>
        <w:widowControl w:val="0"/>
        <w:numPr>
          <w:ilvl w:val="0"/>
          <w:numId w:val="0"/>
        </w:numPr>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ascii="Times New Roman" w:hAnsi="Times New Roman" w:eastAsia="方正仿宋_GBK" w:cs="方正仿宋_GBK"/>
          <w:sz w:val="32"/>
          <w:szCs w:val="32"/>
          <w:shd w:val="clear" w:color="auto" w:fill="FFFFFF"/>
        </w:rPr>
        <w:t>2023年度政府性基金预算财政拨款年初结转结余</w:t>
      </w:r>
      <w:r>
        <w:rPr>
          <w:rFonts w:hint="eastAsia" w:ascii="Times New Roman" w:hAnsi="Times New Roman" w:eastAsia="方正仿宋_GBK" w:cs="方正仿宋_GBK"/>
          <w:sz w:val="32"/>
          <w:szCs w:val="32"/>
          <w:lang w:val="en-US" w:eastAsia="zh-CN"/>
        </w:rPr>
        <w:t>0.00</w:t>
      </w:r>
      <w:r>
        <w:rPr>
          <w:rFonts w:ascii="Times New Roman" w:hAnsi="Times New Roman" w:eastAsia="方正仿宋_GBK" w:cs="方正仿宋_GBK"/>
          <w:sz w:val="32"/>
          <w:szCs w:val="32"/>
          <w:shd w:val="clear" w:color="auto" w:fill="FFFFFF"/>
        </w:rPr>
        <w:t>万元，年末结转结余</w:t>
      </w:r>
      <w:r>
        <w:rPr>
          <w:rFonts w:hint="eastAsia" w:ascii="Times New Roman" w:hAnsi="Times New Roman" w:eastAsia="方正仿宋_GBK" w:cs="方正仿宋_GBK"/>
          <w:sz w:val="32"/>
          <w:szCs w:val="32"/>
          <w:lang w:val="en-US" w:eastAsia="zh-CN"/>
        </w:rPr>
        <w:t>0.00</w:t>
      </w:r>
      <w:r>
        <w:rPr>
          <w:rFonts w:ascii="Times New Roman" w:hAnsi="Times New Roman" w:eastAsia="方正仿宋_GBK" w:cs="方正仿宋_GBK"/>
          <w:sz w:val="32"/>
          <w:szCs w:val="32"/>
          <w:shd w:val="clear" w:color="auto" w:fill="FFFFFF"/>
        </w:rPr>
        <w:t>万元。本年收入</w:t>
      </w:r>
      <w:r>
        <w:rPr>
          <w:rFonts w:hint="eastAsia" w:ascii="Times New Roman" w:hAnsi="Times New Roman" w:eastAsia="方正仿宋_GBK" w:cs="方正仿宋_GBK"/>
          <w:sz w:val="32"/>
          <w:szCs w:val="32"/>
          <w:lang w:val="en-US" w:eastAsia="zh-CN"/>
        </w:rPr>
        <w:t>0.00</w:t>
      </w:r>
      <w:r>
        <w:rPr>
          <w:rFonts w:ascii="Times New Roman" w:hAnsi="Times New Roman" w:eastAsia="方正仿宋_GBK" w:cs="方正仿宋_GBK"/>
          <w:sz w:val="32"/>
          <w:szCs w:val="32"/>
          <w:shd w:val="clear" w:color="auto" w:fill="FFFFFF"/>
        </w:rPr>
        <w:t>万元，较上年决算数无增减</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本年支出</w:t>
      </w:r>
      <w:r>
        <w:rPr>
          <w:rFonts w:hint="eastAsia" w:ascii="Times New Roman" w:hAnsi="Times New Roman" w:eastAsia="方正仿宋_GBK" w:cs="方正仿宋_GBK"/>
          <w:sz w:val="32"/>
          <w:szCs w:val="32"/>
          <w:shd w:val="clear" w:color="auto" w:fill="FFFFFF"/>
          <w:lang w:val="en-US" w:eastAsia="zh-CN"/>
        </w:rPr>
        <w:t>0.00</w:t>
      </w:r>
      <w:r>
        <w:rPr>
          <w:rFonts w:ascii="Times New Roman" w:hAnsi="Times New Roman" w:eastAsia="方正仿宋_GBK" w:cs="方正仿宋_GBK"/>
          <w:sz w:val="32"/>
          <w:szCs w:val="32"/>
          <w:shd w:val="clear" w:color="auto" w:fill="FFFFFF"/>
        </w:rPr>
        <w:t>万元，较上年决算数无增减</w:t>
      </w:r>
      <w:r>
        <w:rPr>
          <w:rFonts w:hint="eastAsia" w:ascii="Times New Roman" w:hAnsi="Times New Roman" w:eastAsia="方正仿宋_GBK" w:cs="方正仿宋_GBK"/>
          <w:sz w:val="32"/>
          <w:szCs w:val="32"/>
          <w:shd w:val="clear" w:color="auto" w:fill="FFFFFF"/>
          <w:lang w:eastAsia="zh-CN"/>
        </w:rPr>
        <w:t>。</w:t>
      </w:r>
    </w:p>
    <w:p>
      <w:pPr>
        <w:pStyle w:val="11"/>
        <w:keepNext w:val="0"/>
        <w:keepLines w:val="0"/>
        <w:pageBreakBefore w:val="0"/>
        <w:widowControl w:val="0"/>
        <w:numPr>
          <w:ilvl w:val="0"/>
          <w:numId w:val="0"/>
        </w:numPr>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eastAsia" w:ascii="Times New Roman" w:hAnsi="Times New Roman" w:eastAsia="楷体" w:cs="楷体"/>
          <w:b/>
          <w:bCs/>
          <w:sz w:val="32"/>
          <w:szCs w:val="32"/>
          <w:shd w:val="clear" w:color="auto" w:fill="FFFFFF"/>
        </w:rPr>
      </w:pPr>
      <w:r>
        <w:rPr>
          <w:rFonts w:hint="eastAsia" w:ascii="Times New Roman" w:hAnsi="Times New Roman" w:eastAsia="方正仿宋_GBK" w:cs="Times New Roman"/>
          <w:bCs/>
          <w:kern w:val="2"/>
          <w:sz w:val="32"/>
          <w:szCs w:val="32"/>
          <w:lang w:val="en-US" w:eastAsia="zh-CN" w:bidi="ar-SA"/>
        </w:rPr>
        <w:t>本部门2023年度无政府性基金预算财政拨款收支。</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lang w:eastAsia="zh-CN"/>
        </w:rPr>
        <w:t>（</w:t>
      </w:r>
      <w:r>
        <w:rPr>
          <w:rStyle w:val="10"/>
          <w:rFonts w:hint="eastAsia" w:ascii="方正楷体_GBK" w:hAnsi="方正楷体_GBK" w:eastAsia="方正楷体_GBK" w:cs="方正楷体_GBK"/>
          <w:b w:val="0"/>
          <w:bCs/>
          <w:sz w:val="32"/>
          <w:szCs w:val="32"/>
          <w:shd w:val="clear" w:color="auto" w:fill="FFFFFF"/>
          <w:lang w:val="en-US" w:eastAsia="zh-CN"/>
        </w:rPr>
        <w:t>六</w:t>
      </w:r>
      <w:r>
        <w:rPr>
          <w:rStyle w:val="10"/>
          <w:rFonts w:hint="eastAsia" w:ascii="方正楷体_GBK" w:hAnsi="方正楷体_GBK" w:eastAsia="方正楷体_GBK" w:cs="方正楷体_GBK"/>
          <w:b w:val="0"/>
          <w:bCs/>
          <w:sz w:val="32"/>
          <w:szCs w:val="32"/>
          <w:shd w:val="clear" w:color="auto" w:fill="FFFFFF"/>
          <w:lang w:eastAsia="zh-CN"/>
        </w:rPr>
        <w:t>）</w:t>
      </w:r>
      <w:r>
        <w:rPr>
          <w:rStyle w:val="10"/>
          <w:rFonts w:hint="eastAsia" w:ascii="方正楷体_GBK" w:hAnsi="方正楷体_GBK" w:eastAsia="方正楷体_GBK" w:cs="方正楷体_GBK"/>
          <w:b w:val="0"/>
          <w:bCs/>
          <w:sz w:val="32"/>
          <w:szCs w:val="32"/>
          <w:shd w:val="clear" w:color="auto" w:fill="FFFFFF"/>
        </w:rPr>
        <w:t>国有资本经营预算财政拨款支出决算情况说明</w:t>
      </w:r>
      <w:r>
        <w:rPr>
          <w:rStyle w:val="10"/>
          <w:rFonts w:hint="eastAsia" w:ascii="方正楷体_GBK" w:hAnsi="方正楷体_GBK" w:eastAsia="方正楷体_GBK" w:cs="方正楷体_GBK"/>
          <w:b w:val="0"/>
          <w:bCs/>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right="0" w:rightChars="0" w:firstLine="640" w:firstLineChars="200"/>
        <w:textAlignment w:val="auto"/>
        <w:outlineLvl w:val="9"/>
        <w:rPr>
          <w:rFonts w:hint="eastAsia" w:ascii="Times New Roman" w:hAnsi="Times New Roman" w:eastAsia="方正仿宋_GBK" w:cs="Times New Roman"/>
          <w:bCs/>
          <w:kern w:val="2"/>
          <w:sz w:val="32"/>
          <w:szCs w:val="32"/>
          <w:lang w:val="en-US" w:eastAsia="zh-CN" w:bidi="ar-SA"/>
        </w:rPr>
      </w:pPr>
      <w:r>
        <w:rPr>
          <w:rFonts w:ascii="Times New Roman" w:hAnsi="Times New Roman" w:eastAsia="方正仿宋_GBK" w:cs="方正仿宋_GBK"/>
          <w:sz w:val="32"/>
          <w:szCs w:val="32"/>
          <w:shd w:val="clear" w:color="auto" w:fill="FFFFFF"/>
        </w:rPr>
        <w:t>2023年度国有资本经营预算财政拨</w:t>
      </w:r>
      <w:r>
        <w:rPr>
          <w:rFonts w:hint="eastAsia" w:ascii="Times New Roman" w:hAnsi="Times New Roman" w:eastAsia="方正仿宋_GBK" w:cs="方正仿宋_GBK"/>
          <w:sz w:val="32"/>
          <w:szCs w:val="32"/>
          <w:shd w:val="clear" w:color="auto" w:fill="FFFFFF"/>
          <w:lang w:eastAsia="zh-CN"/>
        </w:rPr>
        <w:t>款</w:t>
      </w:r>
      <w:r>
        <w:rPr>
          <w:rFonts w:ascii="Times New Roman" w:hAnsi="Times New Roman" w:eastAsia="方正仿宋_GBK" w:cs="方正仿宋_GBK"/>
          <w:sz w:val="32"/>
          <w:szCs w:val="32"/>
          <w:shd w:val="clear" w:color="auto" w:fill="FFFFFF"/>
        </w:rPr>
        <w:t>本年支出</w:t>
      </w:r>
      <w:r>
        <w:rPr>
          <w:rFonts w:hint="eastAsia" w:ascii="Times New Roman" w:hAnsi="Times New Roman" w:eastAsia="方正仿宋_GBK" w:cs="方正仿宋_GBK"/>
          <w:sz w:val="32"/>
          <w:szCs w:val="32"/>
          <w:lang w:val="en-US" w:eastAsia="zh-CN"/>
        </w:rPr>
        <w:t>0.00</w:t>
      </w:r>
      <w:r>
        <w:rPr>
          <w:rFonts w:ascii="Times New Roman" w:hAnsi="Times New Roman" w:eastAsia="方正仿宋_GBK" w:cs="方正仿宋_GBK"/>
          <w:sz w:val="32"/>
          <w:szCs w:val="32"/>
          <w:shd w:val="clear" w:color="auto" w:fill="FFFFFF"/>
        </w:rPr>
        <w:t>万元，基本支出</w:t>
      </w:r>
      <w:r>
        <w:rPr>
          <w:rFonts w:hint="eastAsia" w:ascii="Times New Roman" w:hAnsi="Times New Roman" w:eastAsia="方正仿宋_GBK" w:cs="方正仿宋_GBK"/>
          <w:sz w:val="32"/>
          <w:szCs w:val="32"/>
          <w:lang w:val="en-US" w:eastAsia="zh-CN"/>
        </w:rPr>
        <w:t>0.00</w:t>
      </w:r>
      <w:r>
        <w:rPr>
          <w:rFonts w:ascii="Times New Roman" w:hAnsi="Times New Roman" w:eastAsia="方正仿宋_GBK" w:cs="方正仿宋_GBK"/>
          <w:sz w:val="32"/>
          <w:szCs w:val="32"/>
          <w:shd w:val="clear" w:color="auto" w:fill="FFFFFF"/>
        </w:rPr>
        <w:t>万元，项目支出</w:t>
      </w:r>
      <w:r>
        <w:rPr>
          <w:rFonts w:hint="eastAsia" w:ascii="Times New Roman" w:hAnsi="Times New Roman" w:eastAsia="方正仿宋_GBK" w:cs="方正仿宋_GBK"/>
          <w:sz w:val="32"/>
          <w:szCs w:val="32"/>
          <w:lang w:val="en-US" w:eastAsia="zh-CN"/>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right="0" w:rightChars="0" w:firstLine="640" w:firstLineChars="200"/>
        <w:textAlignment w:val="auto"/>
        <w:outlineLvl w:val="9"/>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本部门2023年度无国有资本经营预算财政拨款支出。</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Style w:val="10"/>
          <w:rFonts w:hint="eastAsia" w:ascii="方正黑体_GBK" w:hAnsi="方正黑体_GBK" w:eastAsia="方正黑体_GBK" w:cs="方正黑体_GBK"/>
          <w:b w:val="0"/>
          <w:bCs/>
          <w:sz w:val="32"/>
          <w:szCs w:val="32"/>
          <w:shd w:val="clear" w:color="auto" w:fill="FFFFFF"/>
          <w:lang w:val="en-US" w:eastAsia="zh-CN" w:bidi="ar-SA"/>
        </w:rPr>
      </w:pPr>
      <w:r>
        <w:rPr>
          <w:rStyle w:val="10"/>
          <w:rFonts w:hint="eastAsia" w:ascii="方正黑体_GBK" w:hAnsi="方正黑体_GBK" w:eastAsia="方正黑体_GBK" w:cs="方正黑体_GBK"/>
          <w:b w:val="0"/>
          <w:bCs/>
          <w:sz w:val="32"/>
          <w:szCs w:val="32"/>
          <w:shd w:val="clear" w:color="auto" w:fill="FFFFFF"/>
          <w:lang w:val="en-US" w:eastAsia="zh-CN" w:bidi="ar-SA"/>
        </w:rPr>
        <w:t>“三公”经费情况说明</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rPr>
        <w:t>（一）“三公”经费支出总体情况说明</w:t>
      </w:r>
      <w:r>
        <w:rPr>
          <w:rStyle w:val="10"/>
          <w:rFonts w:hint="eastAsia" w:ascii="方正楷体_GBK" w:hAnsi="方正楷体_GBK" w:eastAsia="方正楷体_GBK" w:cs="方正楷体_GBK"/>
          <w:b w:val="0"/>
          <w:bCs/>
          <w:sz w:val="32"/>
          <w:szCs w:val="32"/>
          <w:shd w:val="clear" w:color="auto" w:fill="FFFFFF"/>
          <w:lang w:eastAsia="zh-CN"/>
        </w:rPr>
        <w:t>。</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ascii="Times New Roman" w:hAnsi="Times New Roman" w:eastAsia="方正仿宋_GBK" w:cs="方正仿宋_GBK"/>
          <w:sz w:val="32"/>
          <w:szCs w:val="32"/>
          <w:shd w:val="clear" w:color="auto" w:fill="FFFFFF"/>
        </w:rPr>
        <w:t>2023年度“三公”经费支出共计</w:t>
      </w:r>
      <w:r>
        <w:rPr>
          <w:rFonts w:ascii="Times New Roman" w:hAnsi="Times New Roman" w:eastAsia="方正仿宋_GBK" w:cs="方正仿宋_GBK"/>
          <w:sz w:val="32"/>
          <w:szCs w:val="32"/>
        </w:rPr>
        <w:t>5.13</w:t>
      </w:r>
      <w:r>
        <w:rPr>
          <w:rFonts w:ascii="Times New Roman" w:hAnsi="Times New Roman" w:eastAsia="方正仿宋_GBK" w:cs="方正仿宋_GBK"/>
          <w:sz w:val="32"/>
          <w:szCs w:val="32"/>
          <w:shd w:val="clear" w:color="auto" w:fill="FFFFFF"/>
        </w:rPr>
        <w:t>万元，较年初预算数减少1.87万元，下降26.71%，主要原因是</w:t>
      </w:r>
      <w:r>
        <w:rPr>
          <w:rFonts w:hint="eastAsia" w:ascii="Times New Roman" w:hAnsi="Times New Roman" w:eastAsia="方正仿宋_GBK"/>
          <w:bCs/>
          <w:sz w:val="32"/>
          <w:szCs w:val="32"/>
        </w:rPr>
        <w:t>认真贯彻落实中央八项规定精神和厉行节约要求，按照只减不增的要求严格控制三公经费，全年实际支出较预算有所下降。</w:t>
      </w:r>
      <w:r>
        <w:rPr>
          <w:rFonts w:ascii="Times New Roman" w:hAnsi="Times New Roman" w:eastAsia="方正仿宋_GBK" w:cs="方正仿宋_GBK"/>
          <w:sz w:val="32"/>
          <w:szCs w:val="32"/>
          <w:shd w:val="clear" w:color="auto" w:fill="FFFFFF"/>
        </w:rPr>
        <w:t>较上年支出数无增减，主要原因是</w:t>
      </w:r>
      <w:r>
        <w:rPr>
          <w:rFonts w:hint="eastAsia" w:ascii="Times New Roman" w:hAnsi="Times New Roman" w:eastAsia="方正仿宋_GBK"/>
          <w:bCs/>
          <w:sz w:val="32"/>
          <w:szCs w:val="32"/>
        </w:rPr>
        <w:t>认真贯彻落实中央八项规定精神和厉行节约要求，按照只减不增的要求严格控制三公经费</w:t>
      </w:r>
      <w:r>
        <w:rPr>
          <w:rFonts w:hint="eastAsia" w:ascii="Times New Roman" w:hAnsi="Times New Roman" w:eastAsia="方正仿宋_GBK" w:cs="方正仿宋_GBK"/>
          <w:sz w:val="32"/>
          <w:szCs w:val="32"/>
          <w:shd w:val="clear" w:color="auto" w:fill="FFFFFF"/>
          <w:lang w:eastAsia="zh-CN"/>
        </w:rPr>
        <w:t>。</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rPr>
        <w:t>（二）“三公”经费分项支出情况</w:t>
      </w:r>
      <w:r>
        <w:rPr>
          <w:rStyle w:val="10"/>
          <w:rFonts w:hint="eastAsia" w:ascii="方正楷体_GBK" w:hAnsi="方正楷体_GBK" w:eastAsia="方正楷体_GBK" w:cs="方正楷体_GBK"/>
          <w:b w:val="0"/>
          <w:bCs/>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方正仿宋_GBK"/>
          <w:sz w:val="32"/>
          <w:szCs w:val="32"/>
          <w:shd w:val="clear" w:color="auto" w:fill="FFFFFF"/>
          <w:lang w:val="en-US" w:eastAsia="zh-CN"/>
        </w:rPr>
      </w:pPr>
      <w:r>
        <w:rPr>
          <w:rFonts w:ascii="Times New Roman" w:hAnsi="Times New Roman" w:eastAsia="方正仿宋_GBK" w:cs="方正仿宋_GBK"/>
          <w:sz w:val="32"/>
          <w:szCs w:val="32"/>
          <w:shd w:val="clear" w:color="auto" w:fill="FFFFFF"/>
        </w:rPr>
        <w:t>2023年度本部门因公出国（境）费用</w:t>
      </w:r>
      <w:r>
        <w:rPr>
          <w:rFonts w:ascii="Times New Roman" w:hAnsi="Times New Roman" w:eastAsia="方正仿宋_GBK" w:cs="方正仿宋_GBK"/>
          <w:sz w:val="32"/>
          <w:szCs w:val="32"/>
        </w:rPr>
        <w:t>0.0</w:t>
      </w:r>
      <w:r>
        <w:rPr>
          <w:rFonts w:hint="eastAsia" w:ascii="Times New Roman" w:hAnsi="Times New Roman" w:eastAsia="方正仿宋_GBK" w:cs="方正仿宋_GBK"/>
          <w:sz w:val="32"/>
          <w:szCs w:val="32"/>
          <w:lang w:val="en-US" w:eastAsia="zh-CN"/>
        </w:rPr>
        <w:t>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费用支出较年初预算数无增减</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较上年支出数无增减</w:t>
      </w:r>
      <w:r>
        <w:rPr>
          <w:rFonts w:hint="eastAsia" w:ascii="Times New Roman" w:hAnsi="Times New Roman" w:eastAsia="方正仿宋_GBK" w:cs="方正仿宋_GBK"/>
          <w:sz w:val="32"/>
          <w:szCs w:val="32"/>
          <w:shd w:val="clear" w:color="auto" w:fill="FFFFFF"/>
          <w:lang w:eastAsia="zh-CN"/>
        </w:rPr>
        <w:t>，主要原因是</w:t>
      </w:r>
      <w:r>
        <w:rPr>
          <w:rFonts w:hint="eastAsia" w:ascii="Times New Roman" w:hAnsi="Times New Roman" w:eastAsia="方正仿宋_GBK" w:cs="方正仿宋_GBK"/>
          <w:sz w:val="32"/>
          <w:szCs w:val="32"/>
          <w:shd w:val="clear" w:color="auto" w:fill="FFFFFF"/>
          <w:lang w:val="en-US" w:eastAsia="zh-CN"/>
        </w:rPr>
        <w:t>2023年度本部门没有发生因公出国（境）费用。</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sz w:val="32"/>
          <w:szCs w:val="32"/>
          <w:lang w:eastAsia="zh-CN"/>
        </w:rPr>
      </w:pPr>
      <w:r>
        <w:rPr>
          <w:rFonts w:ascii="Times New Roman" w:hAnsi="Times New Roman" w:eastAsia="方正仿宋_GBK" w:cs="方正仿宋_GBK"/>
          <w:sz w:val="32"/>
          <w:szCs w:val="32"/>
          <w:shd w:val="clear" w:color="auto" w:fill="FFFFFF"/>
        </w:rPr>
        <w:t>公务车购置费</w:t>
      </w:r>
      <w:r>
        <w:rPr>
          <w:rFonts w:hint="eastAsia" w:ascii="Times New Roman" w:hAnsi="Times New Roman" w:eastAsia="方正仿宋_GBK" w:cs="方正仿宋_GBK"/>
          <w:sz w:val="32"/>
          <w:szCs w:val="32"/>
          <w:shd w:val="clear" w:color="auto" w:fill="FFFFFF"/>
          <w:lang w:val="en-US" w:eastAsia="zh-CN"/>
        </w:rPr>
        <w:t>0.00</w:t>
      </w:r>
      <w:r>
        <w:rPr>
          <w:rFonts w:hint="eastAsia" w:ascii="Times New Roman" w:hAnsi="Times New Roman" w:eastAsia="方正仿宋_GBK" w:cs="方正仿宋_GBK"/>
          <w:sz w:val="32"/>
          <w:szCs w:val="32"/>
          <w:lang w:eastAsia="zh-CN"/>
        </w:rPr>
        <w:t>万元。</w:t>
      </w:r>
      <w:r>
        <w:rPr>
          <w:rFonts w:ascii="Times New Roman" w:hAnsi="Times New Roman" w:eastAsia="方正仿宋_GBK" w:cs="方正仿宋_GBK"/>
          <w:sz w:val="32"/>
          <w:szCs w:val="32"/>
          <w:shd w:val="clear" w:color="auto" w:fill="FFFFFF"/>
        </w:rPr>
        <w:t>费用支出较年初预算数无增减，较上年支出数无增减</w:t>
      </w:r>
      <w:r>
        <w:rPr>
          <w:rFonts w:hint="eastAsia" w:ascii="Times New Roman" w:hAnsi="Times New Roman" w:eastAsia="方正仿宋_GBK" w:cs="方正仿宋_GBK"/>
          <w:sz w:val="32"/>
          <w:szCs w:val="32"/>
          <w:shd w:val="clear" w:color="auto" w:fill="FFFFFF"/>
          <w:lang w:eastAsia="zh-CN"/>
        </w:rPr>
        <w:t>，主要原因是</w:t>
      </w:r>
      <w:r>
        <w:rPr>
          <w:rFonts w:hint="eastAsia" w:ascii="Times New Roman" w:hAnsi="Times New Roman" w:eastAsia="方正仿宋_GBK" w:cs="方正仿宋_GBK"/>
          <w:sz w:val="32"/>
          <w:szCs w:val="32"/>
          <w:shd w:val="clear" w:color="auto" w:fill="FFFFFF"/>
          <w:lang w:val="en-US" w:eastAsia="zh-CN"/>
        </w:rPr>
        <w:t>2023年度本部门没有购置公务车。</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sz w:val="32"/>
          <w:szCs w:val="32"/>
          <w:shd w:val="clear" w:color="auto" w:fill="FFFFFF"/>
          <w:lang w:eastAsia="zh-CN"/>
        </w:rPr>
      </w:pPr>
      <w:r>
        <w:rPr>
          <w:rFonts w:ascii="Times New Roman" w:hAnsi="Times New Roman" w:eastAsia="方正仿宋_GBK" w:cs="方正仿宋_GBK"/>
          <w:sz w:val="32"/>
          <w:szCs w:val="32"/>
          <w:shd w:val="clear" w:color="auto" w:fill="FFFFFF"/>
        </w:rPr>
        <w:t>公务车运行维护费</w:t>
      </w:r>
      <w:r>
        <w:rPr>
          <w:rFonts w:ascii="Times New Roman" w:hAnsi="Times New Roman" w:eastAsia="方正仿宋_GBK" w:cs="方正仿宋_GBK"/>
          <w:sz w:val="32"/>
          <w:szCs w:val="32"/>
        </w:rPr>
        <w:t>4.17</w:t>
      </w:r>
      <w:r>
        <w:rPr>
          <w:rFonts w:ascii="Times New Roman" w:hAnsi="Times New Roman" w:eastAsia="方正仿宋_GBK" w:cs="方正仿宋_GBK"/>
          <w:sz w:val="32"/>
          <w:szCs w:val="32"/>
          <w:shd w:val="clear" w:color="auto" w:fill="FFFFFF"/>
        </w:rPr>
        <w:t>万元，主要用于</w:t>
      </w:r>
      <w:r>
        <w:rPr>
          <w:rFonts w:hint="eastAsia" w:ascii="Times New Roman" w:hAnsi="Times New Roman" w:eastAsia="方正仿宋_GBK"/>
          <w:bCs/>
          <w:sz w:val="32"/>
          <w:szCs w:val="32"/>
          <w:lang w:val="en-US" w:eastAsia="zh-CN"/>
        </w:rPr>
        <w:t>市内因公出行、所需车辆的燃料费、维修费、过桥过路费、保险费等。</w:t>
      </w:r>
      <w:r>
        <w:rPr>
          <w:rFonts w:ascii="Times New Roman" w:hAnsi="Times New Roman" w:eastAsia="方正仿宋_GBK" w:cs="方正仿宋_GBK"/>
          <w:sz w:val="32"/>
          <w:szCs w:val="32"/>
          <w:shd w:val="clear" w:color="auto" w:fill="FFFFFF"/>
        </w:rPr>
        <w:t>费用支出较年初预算数减少0.83万元，下降16.60%，主要原因是</w:t>
      </w:r>
      <w:r>
        <w:rPr>
          <w:rFonts w:hint="eastAsia" w:ascii="Times New Roman" w:hAnsi="Times New Roman" w:eastAsia="方正仿宋_GBK"/>
          <w:bCs/>
          <w:sz w:val="32"/>
          <w:szCs w:val="32"/>
          <w:lang w:val="en-US" w:eastAsia="zh-CN"/>
        </w:rPr>
        <w:t>进一步加强和规范公务用车使用管理，有效下降了公务用车相关费用。</w:t>
      </w:r>
      <w:r>
        <w:rPr>
          <w:rFonts w:ascii="Times New Roman" w:hAnsi="Times New Roman" w:eastAsia="方正仿宋_GBK" w:cs="方正仿宋_GBK"/>
          <w:sz w:val="32"/>
          <w:szCs w:val="32"/>
          <w:shd w:val="clear" w:color="auto" w:fill="FFFFFF"/>
        </w:rPr>
        <w:t>较上年支出数无增减</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bCs/>
          <w:sz w:val="32"/>
          <w:szCs w:val="32"/>
          <w:lang w:val="en-US" w:eastAsia="zh-CN"/>
        </w:rPr>
        <w:t>进一步加强和规范公务用车使用管理，有效控制了公务用车相关费用。</w:t>
      </w:r>
      <w:bookmarkStart w:id="0" w:name="_GoBack"/>
      <w:bookmarkEnd w:id="0"/>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sz w:val="32"/>
          <w:szCs w:val="32"/>
          <w:lang w:eastAsia="zh-CN"/>
        </w:rPr>
      </w:pPr>
      <w:r>
        <w:rPr>
          <w:rFonts w:ascii="Times New Roman" w:hAnsi="Times New Roman" w:eastAsia="方正仿宋_GBK" w:cs="方正仿宋_GBK"/>
          <w:sz w:val="32"/>
          <w:szCs w:val="32"/>
          <w:shd w:val="clear" w:color="auto" w:fill="FFFFFF"/>
        </w:rPr>
        <w:t>公务接待费</w:t>
      </w:r>
      <w:r>
        <w:rPr>
          <w:rFonts w:ascii="Times New Roman" w:hAnsi="Times New Roman" w:eastAsia="方正仿宋_GBK" w:cs="方正仿宋_GBK"/>
          <w:sz w:val="32"/>
          <w:szCs w:val="32"/>
        </w:rPr>
        <w:t>0.96</w:t>
      </w:r>
      <w:r>
        <w:rPr>
          <w:rFonts w:ascii="Times New Roman" w:hAnsi="Times New Roman" w:eastAsia="方正仿宋_GBK" w:cs="方正仿宋_GBK"/>
          <w:sz w:val="32"/>
          <w:szCs w:val="32"/>
          <w:shd w:val="clear" w:color="auto" w:fill="FFFFFF"/>
        </w:rPr>
        <w:t>万元，主要用于</w:t>
      </w:r>
      <w:r>
        <w:rPr>
          <w:rFonts w:hint="eastAsia" w:ascii="Times New Roman" w:hAnsi="Times New Roman" w:eastAsia="方正仿宋_GBK"/>
          <w:bCs/>
          <w:sz w:val="32"/>
          <w:szCs w:val="32"/>
          <w:lang w:val="en-US" w:eastAsia="zh-CN"/>
        </w:rPr>
        <w:t>接待市社以及其他县社到我单位调研和交流工作以及招商引资工作洽谈。</w:t>
      </w:r>
      <w:r>
        <w:rPr>
          <w:rFonts w:ascii="Times New Roman" w:hAnsi="Times New Roman" w:eastAsia="方正仿宋_GBK" w:cs="方正仿宋_GBK"/>
          <w:sz w:val="32"/>
          <w:szCs w:val="32"/>
          <w:shd w:val="clear" w:color="auto" w:fill="FFFFFF"/>
        </w:rPr>
        <w:t>费用支出较年初预算数减少1.04万元，下降52.00%，主要原因是</w:t>
      </w:r>
      <w:r>
        <w:rPr>
          <w:rFonts w:hint="eastAsia" w:ascii="Times New Roman" w:hAnsi="Times New Roman" w:eastAsia="方正仿宋_GBK"/>
          <w:bCs/>
          <w:sz w:val="32"/>
          <w:szCs w:val="32"/>
          <w:lang w:val="en-US" w:eastAsia="zh-CN"/>
        </w:rPr>
        <w:t>贯彻落实中央八项规定精神，严格执行厉行节约相关规定，积极改革和规范公务接待行为，规范开支审批和报销程序，减少相关支出。</w:t>
      </w:r>
      <w:r>
        <w:rPr>
          <w:rFonts w:ascii="Times New Roman" w:hAnsi="Times New Roman" w:eastAsia="方正仿宋_GBK" w:cs="方正仿宋_GBK"/>
          <w:sz w:val="32"/>
          <w:szCs w:val="32"/>
          <w:shd w:val="clear" w:color="auto" w:fill="FFFFFF"/>
        </w:rPr>
        <w:t>较上年支出数无增减</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bCs/>
          <w:sz w:val="32"/>
          <w:szCs w:val="32"/>
          <w:lang w:val="en-US" w:eastAsia="zh-CN"/>
        </w:rPr>
        <w:t>贯彻落实中央八项规定精神，严格执行厉行节约相关规定，积极改革和规范公务接待行为，规范开支审批和报销程序，控制相关支出。</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rPr>
        <w:t>（三）“三公”经费实物量情况</w:t>
      </w:r>
      <w:r>
        <w:rPr>
          <w:rStyle w:val="10"/>
          <w:rFonts w:hint="eastAsia" w:ascii="方正楷体_GBK" w:hAnsi="方正楷体_GBK" w:eastAsia="方正楷体_GBK" w:cs="方正楷体_GBK"/>
          <w:b w:val="0"/>
          <w:bCs/>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2023年度本部门因公出国（境）共计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8</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96</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人。2023年本部门人均接待费</w:t>
      </w:r>
      <w:r>
        <w:rPr>
          <w:rFonts w:ascii="Times New Roman" w:hAnsi="Times New Roman" w:eastAsia="方正仿宋_GBK" w:cs="方正仿宋_GBK"/>
          <w:sz w:val="32"/>
          <w:szCs w:val="32"/>
        </w:rPr>
        <w:t>99.90</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4.17</w:t>
      </w:r>
      <w:r>
        <w:rPr>
          <w:rFonts w:ascii="Times New Roman" w:hAnsi="Times New Roman" w:eastAsia="方正仿宋_GBK" w:cs="方正仿宋_GBK"/>
          <w:sz w:val="32"/>
          <w:szCs w:val="32"/>
          <w:shd w:val="clear" w:color="auto" w:fill="FFFFFF"/>
        </w:rPr>
        <w:t>万元。</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四、</w:t>
      </w:r>
      <w:r>
        <w:rPr>
          <w:rStyle w:val="10"/>
          <w:rFonts w:hint="eastAsia" w:ascii="方正黑体_GBK" w:hAnsi="方正黑体_GBK" w:eastAsia="方正黑体_GBK" w:cs="方正黑体_GBK"/>
          <w:b w:val="0"/>
          <w:bCs/>
          <w:sz w:val="32"/>
          <w:szCs w:val="32"/>
          <w:shd w:val="clear" w:color="auto" w:fill="FFFFFF"/>
        </w:rPr>
        <w:t>其他需要说明的事项</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rPr>
        <w:t>（一）财政拨款会议费和培训费情况说明</w:t>
      </w:r>
      <w:r>
        <w:rPr>
          <w:rStyle w:val="10"/>
          <w:rFonts w:hint="eastAsia" w:ascii="方正楷体_GBK" w:hAnsi="方正楷体_GBK" w:eastAsia="方正楷体_GBK" w:cs="方正楷体_GBK"/>
          <w:b w:val="0"/>
          <w:bCs/>
          <w:sz w:val="32"/>
          <w:szCs w:val="32"/>
          <w:shd w:val="clear" w:color="auto" w:fill="FFFFFF"/>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楷体" w:cs="楷体"/>
          <w:b/>
          <w:bCs/>
          <w:sz w:val="32"/>
          <w:szCs w:val="32"/>
          <w:shd w:val="clear" w:color="auto" w:fill="FFFFFF"/>
        </w:rPr>
      </w:pPr>
      <w:r>
        <w:rPr>
          <w:rFonts w:ascii="Times New Roman" w:hAnsi="Times New Roman" w:eastAsia="方正仿宋_GBK" w:cs="方正仿宋_GBK"/>
          <w:sz w:val="32"/>
          <w:szCs w:val="32"/>
          <w:shd w:val="clear" w:color="auto" w:fill="FFFFFF"/>
        </w:rPr>
        <w:t>本年度会议费支出</w:t>
      </w:r>
      <w:r>
        <w:rPr>
          <w:rFonts w:ascii="Times New Roman" w:hAnsi="Times New Roman" w:eastAsia="方正仿宋_GBK" w:cs="方正仿宋_GBK"/>
          <w:sz w:val="32"/>
          <w:szCs w:val="32"/>
        </w:rPr>
        <w:t>0.12</w:t>
      </w:r>
      <w:r>
        <w:rPr>
          <w:rFonts w:ascii="Times New Roman" w:hAnsi="Times New Roman" w:eastAsia="方正仿宋_GBK" w:cs="方正仿宋_GBK"/>
          <w:sz w:val="32"/>
          <w:szCs w:val="32"/>
          <w:shd w:val="clear" w:color="auto" w:fill="FFFFFF"/>
        </w:rPr>
        <w:t>万元，较上年决算数减少0.68万元，下降85.00%，主要原因是</w:t>
      </w:r>
      <w:r>
        <w:rPr>
          <w:rFonts w:hint="eastAsia" w:ascii="Times New Roman" w:hAnsi="Times New Roman" w:eastAsia="方正仿宋_GBK" w:cs="方正仿宋_GBK"/>
          <w:sz w:val="32"/>
          <w:szCs w:val="32"/>
          <w:shd w:val="clear" w:color="auto" w:fill="FFFFFF"/>
          <w:lang w:eastAsia="zh-CN"/>
        </w:rPr>
        <w:t>本年度会议召开次数减少</w:t>
      </w:r>
      <w:r>
        <w:rPr>
          <w:rFonts w:ascii="Times New Roman" w:hAnsi="Times New Roman" w:eastAsia="方正仿宋_GBK" w:cs="方正仿宋_GBK"/>
          <w:sz w:val="32"/>
          <w:szCs w:val="32"/>
          <w:shd w:val="clear" w:color="auto" w:fill="FFFFFF"/>
        </w:rPr>
        <w:t>。本年度培训费支出</w:t>
      </w:r>
      <w:r>
        <w:rPr>
          <w:rFonts w:ascii="Times New Roman" w:hAnsi="Times New Roman" w:eastAsia="方正仿宋_GBK" w:cs="方正仿宋_GBK"/>
          <w:sz w:val="32"/>
          <w:szCs w:val="32"/>
        </w:rPr>
        <w:t>1.05</w:t>
      </w:r>
      <w:r>
        <w:rPr>
          <w:rFonts w:ascii="Times New Roman" w:hAnsi="Times New Roman" w:eastAsia="方正仿宋_GBK" w:cs="方正仿宋_GBK"/>
          <w:sz w:val="32"/>
          <w:szCs w:val="32"/>
          <w:shd w:val="clear" w:color="auto" w:fill="FFFFFF"/>
        </w:rPr>
        <w:t>万元，较上年决算数增加0.92万元，增长707.69%，主要原因是</w:t>
      </w:r>
      <w:r>
        <w:rPr>
          <w:rFonts w:hint="eastAsia" w:ascii="Times New Roman" w:hAnsi="Times New Roman" w:eastAsia="方正仿宋_GBK" w:cs="Times New Roman"/>
          <w:kern w:val="0"/>
          <w:sz w:val="32"/>
          <w:szCs w:val="32"/>
          <w:lang w:val="en-US" w:eastAsia="zh-CN"/>
        </w:rPr>
        <w:t>本年度参加培训人员次数增加</w:t>
      </w: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 xml:space="preserve">                       </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rPr>
        <w:t>（二）机关运行经费情况说明</w:t>
      </w:r>
      <w:r>
        <w:rPr>
          <w:rStyle w:val="10"/>
          <w:rFonts w:hint="eastAsia" w:ascii="方正楷体_GBK" w:hAnsi="方正楷体_GBK" w:eastAsia="方正楷体_GBK" w:cs="方正楷体_GBK"/>
          <w:b w:val="0"/>
          <w:bCs/>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outlineLvl w:val="9"/>
        <w:rPr>
          <w:rFonts w:hint="eastAsia" w:ascii="Times New Roman" w:hAnsi="Times New Roman" w:eastAsia="方正仿宋_GBK" w:cs="方正仿宋_GBK"/>
          <w:color w:val="auto"/>
          <w:sz w:val="32"/>
          <w:szCs w:val="32"/>
          <w:shd w:val="clear" w:color="auto" w:fill="FFFFFF"/>
          <w:lang w:eastAsia="zh-CN"/>
        </w:rPr>
      </w:pPr>
      <w:r>
        <w:rPr>
          <w:rFonts w:ascii="Times New Roman" w:hAnsi="Times New Roman" w:eastAsia="方正仿宋_GBK" w:cs="方正仿宋_GBK"/>
          <w:sz w:val="32"/>
          <w:szCs w:val="32"/>
          <w:shd w:val="clear" w:color="auto" w:fill="FFFFFF"/>
        </w:rPr>
        <w:t>2023年度本部门机关运行经费支出</w:t>
      </w:r>
      <w:r>
        <w:rPr>
          <w:rFonts w:ascii="Times New Roman" w:hAnsi="Times New Roman" w:eastAsia="方正仿宋_GBK" w:cs="方正仿宋_GBK"/>
          <w:sz w:val="32"/>
          <w:szCs w:val="32"/>
        </w:rPr>
        <w:t>86.92</w:t>
      </w:r>
      <w:r>
        <w:rPr>
          <w:rFonts w:ascii="Times New Roman" w:hAnsi="Times New Roman" w:eastAsia="方正仿宋_GBK" w:cs="方正仿宋_GBK"/>
          <w:sz w:val="32"/>
          <w:szCs w:val="32"/>
          <w:shd w:val="clear" w:color="auto" w:fill="FFFFFF"/>
        </w:rPr>
        <w:t>万元，机关运行经费主要用于开支</w:t>
      </w:r>
      <w:r>
        <w:rPr>
          <w:rFonts w:hint="eastAsia" w:ascii="Times New Roman" w:hAnsi="Times New Roman" w:eastAsia="方正仿宋_GBK" w:cs="Times New Roman"/>
          <w:kern w:val="0"/>
          <w:sz w:val="32"/>
          <w:szCs w:val="32"/>
        </w:rPr>
        <w:t>办公费、水电费、邮电费、差旅费、培训费、公务车运行维护费、福利费、工会经费、其他交通费及其它商品服务支出等</w:t>
      </w:r>
      <w:r>
        <w:rPr>
          <w:rFonts w:hint="default" w:ascii="Times New Roman" w:hAnsi="Times New Roman" w:eastAsia="方正仿宋_GBK" w:cs="Times New Roman"/>
          <w:kern w:val="0"/>
          <w:sz w:val="32"/>
          <w:szCs w:val="32"/>
        </w:rPr>
        <w:t>。</w:t>
      </w:r>
      <w:r>
        <w:rPr>
          <w:rFonts w:ascii="Times New Roman" w:hAnsi="Times New Roman" w:eastAsia="方正仿宋_GBK" w:cs="方正仿宋_GBK"/>
          <w:sz w:val="32"/>
          <w:szCs w:val="32"/>
          <w:shd w:val="clear" w:color="auto" w:fill="FFFFFF"/>
        </w:rPr>
        <w:t>机关运行经费较上年支出数增加9.29万元，增长11.97%，主要原因是</w:t>
      </w:r>
      <w:r>
        <w:rPr>
          <w:rFonts w:hint="eastAsia" w:ascii="Times New Roman" w:hAnsi="Times New Roman" w:eastAsia="方正仿宋_GBK" w:cs="方正仿宋_GBK"/>
          <w:color w:val="auto"/>
          <w:sz w:val="32"/>
          <w:szCs w:val="32"/>
          <w:shd w:val="clear" w:color="auto" w:fill="FFFFFF"/>
          <w:lang w:eastAsia="zh-CN"/>
        </w:rPr>
        <w:t>办公费和差旅费支出增加。</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rPr>
        <w:t>（三）国有资产占用情况说明</w:t>
      </w:r>
      <w:r>
        <w:rPr>
          <w:rStyle w:val="10"/>
          <w:rFonts w:hint="eastAsia" w:ascii="方正楷体_GBK" w:hAnsi="方正楷体_GBK" w:eastAsia="方正楷体_GBK" w:cs="方正楷体_GBK"/>
          <w:b w:val="0"/>
          <w:bCs/>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截至2023年12月31日，本部门共有车辆</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rPr>
        <w:t>（四）政府采购支出情况说明</w:t>
      </w:r>
      <w:r>
        <w:rPr>
          <w:rStyle w:val="10"/>
          <w:rFonts w:hint="eastAsia" w:ascii="方正楷体_GBK" w:hAnsi="方正楷体_GBK" w:eastAsia="方正楷体_GBK" w:cs="方正楷体_GBK"/>
          <w:b w:val="0"/>
          <w:bCs/>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FF0000"/>
          <w:sz w:val="32"/>
          <w:szCs w:val="32"/>
          <w:shd w:val="clear" w:color="auto" w:fill="FFFFFF"/>
          <w:lang w:eastAsia="zh-CN"/>
        </w:rPr>
      </w:pPr>
      <w:r>
        <w:rPr>
          <w:rFonts w:ascii="Times New Roman" w:hAnsi="Times New Roman" w:eastAsia="方正仿宋_GBK" w:cs="方正仿宋_GBK"/>
          <w:sz w:val="32"/>
          <w:szCs w:val="32"/>
          <w:shd w:val="clear" w:color="auto" w:fill="FFFFFF"/>
        </w:rPr>
        <w:t>2023年度本部门政府采购支出总额</w:t>
      </w:r>
      <w:r>
        <w:rPr>
          <w:rFonts w:ascii="Times New Roman" w:hAnsi="Times New Roman" w:eastAsia="方正仿宋_GBK" w:cs="方正仿宋_GBK"/>
          <w:sz w:val="32"/>
          <w:szCs w:val="32"/>
        </w:rPr>
        <w:t>59.69</w:t>
      </w:r>
      <w:r>
        <w:rPr>
          <w:rFonts w:ascii="Times New Roman" w:hAnsi="Times New Roman" w:eastAsia="方正仿宋_GBK" w:cs="方正仿宋_GBK"/>
          <w:sz w:val="32"/>
          <w:szCs w:val="32"/>
          <w:shd w:val="clear" w:color="auto" w:fill="FFFFFF"/>
        </w:rPr>
        <w:t>万元，其中：政府采购货物支出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万元、政府采购工程支出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万元、政府采购服务支出</w:t>
      </w:r>
      <w:r>
        <w:rPr>
          <w:rFonts w:ascii="Times New Roman" w:hAnsi="Times New Roman" w:eastAsia="方正仿宋_GBK" w:cs="方正仿宋_GBK"/>
          <w:sz w:val="32"/>
          <w:szCs w:val="32"/>
        </w:rPr>
        <w:t>59.69</w:t>
      </w:r>
      <w:r>
        <w:rPr>
          <w:rFonts w:ascii="Times New Roman" w:hAnsi="Times New Roman" w:eastAsia="方正仿宋_GBK" w:cs="方正仿宋_GBK"/>
          <w:sz w:val="32"/>
          <w:szCs w:val="32"/>
          <w:shd w:val="clear" w:color="auto" w:fill="FFFFFF"/>
        </w:rPr>
        <w:t>万元。授予中小企业合同金额</w:t>
      </w:r>
      <w:r>
        <w:rPr>
          <w:rFonts w:ascii="Times New Roman" w:hAnsi="Times New Roman" w:eastAsia="方正仿宋_GBK" w:cs="方正仿宋_GBK"/>
          <w:sz w:val="32"/>
          <w:szCs w:val="32"/>
        </w:rPr>
        <w:t>59.69万</w:t>
      </w:r>
      <w:r>
        <w:rPr>
          <w:rFonts w:ascii="Times New Roman" w:hAnsi="Times New Roman" w:eastAsia="方正仿宋_GBK" w:cs="方正仿宋_GBK"/>
          <w:sz w:val="32"/>
          <w:szCs w:val="32"/>
          <w:shd w:val="clear" w:color="auto" w:fill="FFFFFF"/>
        </w:rPr>
        <w:t>元，占政府采购支出总额的</w:t>
      </w:r>
      <w:r>
        <w:rPr>
          <w:rFonts w:ascii="Times New Roman" w:hAnsi="Times New Roman" w:eastAsia="方正仿宋_GBK" w:cs="方正仿宋_GBK"/>
          <w:sz w:val="32"/>
          <w:szCs w:val="32"/>
        </w:rPr>
        <w:t>100.00</w:t>
      </w:r>
      <w:r>
        <w:rPr>
          <w:rFonts w:ascii="Times New Roman" w:hAnsi="Times New Roman" w:eastAsia="方正仿宋_GBK" w:cs="方正仿宋_GBK"/>
          <w:sz w:val="32"/>
          <w:szCs w:val="32"/>
          <w:shd w:val="clear" w:color="auto" w:fill="FFFFFF"/>
        </w:rPr>
        <w:t>%，其中：授予小微企业合同金额</w:t>
      </w:r>
      <w:r>
        <w:rPr>
          <w:rFonts w:ascii="Times New Roman" w:hAnsi="Times New Roman" w:eastAsia="方正仿宋_GBK" w:cs="方正仿宋_GBK"/>
          <w:sz w:val="32"/>
          <w:szCs w:val="32"/>
        </w:rPr>
        <w:t>59.69</w:t>
      </w:r>
      <w:r>
        <w:rPr>
          <w:rFonts w:ascii="Times New Roman" w:hAnsi="Times New Roman" w:eastAsia="方正仿宋_GBK" w:cs="方正仿宋_GBK"/>
          <w:sz w:val="32"/>
          <w:szCs w:val="32"/>
          <w:shd w:val="clear" w:color="auto" w:fill="FFFFFF"/>
        </w:rPr>
        <w:t>万元，占政府采购支出总额的</w:t>
      </w:r>
      <w:r>
        <w:rPr>
          <w:rFonts w:ascii="Times New Roman" w:hAnsi="Times New Roman" w:eastAsia="方正仿宋_GBK" w:cs="方正仿宋_GBK"/>
          <w:sz w:val="32"/>
          <w:szCs w:val="32"/>
        </w:rPr>
        <w:t>100.00</w:t>
      </w:r>
      <w:r>
        <w:rPr>
          <w:rFonts w:ascii="Times New Roman" w:hAnsi="Times New Roman" w:eastAsia="方正仿宋_GBK" w:cs="方正仿宋_GBK"/>
          <w:sz w:val="32"/>
          <w:szCs w:val="32"/>
          <w:shd w:val="clear" w:color="auto" w:fill="FFFFFF"/>
        </w:rPr>
        <w:t xml:space="preserve"> %。主要用于采购</w:t>
      </w:r>
      <w:r>
        <w:rPr>
          <w:rFonts w:hint="eastAsia" w:ascii="Times New Roman" w:hAnsi="Times New Roman" w:eastAsia="方正仿宋_GBK" w:cs="方正仿宋_GBK"/>
          <w:sz w:val="32"/>
          <w:szCs w:val="32"/>
          <w:shd w:val="clear" w:color="auto" w:fill="FFFFFF"/>
          <w:lang w:eastAsia="zh-CN"/>
        </w:rPr>
        <w:t>废弃农膜回收利用服务。</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eastAsia="zh-CN"/>
        </w:rPr>
        <w:t>五、</w:t>
      </w: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rPr>
        <w:t>（一）部门自评情况</w:t>
      </w:r>
      <w:r>
        <w:rPr>
          <w:rStyle w:val="10"/>
          <w:rFonts w:hint="eastAsia" w:ascii="方正楷体_GBK" w:hAnsi="方正楷体_GBK" w:eastAsia="方正楷体_GBK" w:cs="方正楷体_GBK"/>
          <w:b w:val="0"/>
          <w:bCs/>
          <w:sz w:val="32"/>
          <w:szCs w:val="32"/>
          <w:shd w:val="clear" w:color="auto" w:fill="FFFFFF"/>
          <w:lang w:eastAsia="zh-CN"/>
        </w:rPr>
        <w:t>。</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94" w:lineRule="exact"/>
        <w:ind w:left="0" w:leftChars="0" w:firstLine="640" w:firstLineChars="200"/>
        <w:textAlignment w:val="auto"/>
        <w:outlineLvl w:val="9"/>
        <w:rPr>
          <w:rFonts w:hint="default" w:ascii="Times New Roman" w:hAnsi="Times New Roman" w:eastAsia="方正仿宋_GBK" w:cs="方正仿宋_GBK"/>
          <w:sz w:val="32"/>
          <w:szCs w:val="32"/>
          <w:shd w:val="clear" w:color="auto" w:fill="FFFFFF"/>
          <w:lang w:val="en-US" w:eastAsia="zh-CN" w:bidi="ar-SA"/>
        </w:rPr>
      </w:pPr>
      <w:r>
        <w:rPr>
          <w:rFonts w:hint="default" w:ascii="Times New Roman" w:hAnsi="Times New Roman" w:eastAsia="方正仿宋_GBK" w:cs="方正仿宋_GBK"/>
          <w:sz w:val="32"/>
          <w:szCs w:val="32"/>
          <w:shd w:val="clear" w:color="auto" w:fill="FFFFFF"/>
          <w:lang w:val="en-US" w:eastAsia="zh-CN" w:bidi="ar-SA"/>
        </w:rPr>
        <w:t>根据预算绩效管理要求，我</w:t>
      </w:r>
      <w:r>
        <w:rPr>
          <w:rFonts w:hint="eastAsia" w:ascii="Times New Roman" w:hAnsi="Times New Roman" w:eastAsia="方正仿宋_GBK" w:cs="方正仿宋_GBK"/>
          <w:sz w:val="32"/>
          <w:szCs w:val="32"/>
          <w:shd w:val="clear" w:color="auto" w:fill="FFFFFF"/>
          <w:lang w:val="en-US" w:eastAsia="zh-CN" w:bidi="ar-SA"/>
        </w:rPr>
        <w:t>部门</w:t>
      </w:r>
      <w:r>
        <w:rPr>
          <w:rFonts w:hint="default" w:ascii="Times New Roman" w:hAnsi="Times New Roman" w:eastAsia="方正仿宋_GBK" w:cs="方正仿宋_GBK"/>
          <w:sz w:val="32"/>
          <w:szCs w:val="32"/>
          <w:shd w:val="clear" w:color="auto" w:fill="FFFFFF"/>
          <w:lang w:val="en-US" w:eastAsia="zh-CN" w:bidi="ar-SA"/>
        </w:rPr>
        <w:t>对</w:t>
      </w:r>
      <w:r>
        <w:rPr>
          <w:rFonts w:hint="eastAsia" w:ascii="Times New Roman" w:hAnsi="Times New Roman" w:eastAsia="方正仿宋_GBK" w:cs="方正仿宋_GBK"/>
          <w:sz w:val="32"/>
          <w:szCs w:val="32"/>
          <w:shd w:val="clear" w:color="auto" w:fill="FFFFFF"/>
          <w:lang w:val="en-US" w:eastAsia="zh-CN" w:bidi="ar-SA"/>
        </w:rPr>
        <w:t>部门整体绩效和6</w:t>
      </w:r>
      <w:r>
        <w:rPr>
          <w:rFonts w:hint="default" w:ascii="Times New Roman" w:hAnsi="Times New Roman" w:eastAsia="方正仿宋_GBK" w:cs="方正仿宋_GBK"/>
          <w:sz w:val="32"/>
          <w:szCs w:val="32"/>
          <w:shd w:val="clear" w:color="auto" w:fill="FFFFFF"/>
          <w:lang w:val="en-US" w:eastAsia="zh-CN" w:bidi="ar-SA"/>
        </w:rPr>
        <w:t>个</w:t>
      </w:r>
      <w:r>
        <w:rPr>
          <w:rFonts w:hint="eastAsia" w:ascii="Times New Roman" w:hAnsi="Times New Roman" w:eastAsia="方正仿宋_GBK" w:cs="方正仿宋_GBK"/>
          <w:sz w:val="32"/>
          <w:szCs w:val="32"/>
          <w:shd w:val="clear" w:color="auto" w:fill="FFFFFF"/>
          <w:lang w:val="en-US" w:eastAsia="zh-CN" w:bidi="ar-SA"/>
        </w:rPr>
        <w:t>二级</w:t>
      </w:r>
      <w:r>
        <w:rPr>
          <w:rFonts w:hint="default" w:ascii="Times New Roman" w:hAnsi="Times New Roman" w:eastAsia="方正仿宋_GBK" w:cs="方正仿宋_GBK"/>
          <w:sz w:val="32"/>
          <w:szCs w:val="32"/>
          <w:shd w:val="clear" w:color="auto" w:fill="FFFFFF"/>
          <w:lang w:val="en-US" w:eastAsia="zh-CN" w:bidi="ar-SA"/>
        </w:rPr>
        <w:t>项目开展了绩效自评，</w:t>
      </w:r>
      <w:r>
        <w:rPr>
          <w:rFonts w:hint="eastAsia" w:ascii="Times New Roman" w:hAnsi="Times New Roman" w:eastAsia="方正仿宋_GBK" w:cs="方正仿宋_GBK"/>
          <w:sz w:val="32"/>
          <w:szCs w:val="32"/>
          <w:shd w:val="clear" w:color="auto" w:fill="FFFFFF"/>
          <w:lang w:val="en-US" w:eastAsia="zh-CN" w:bidi="ar-SA"/>
        </w:rPr>
        <w:t>涉及财政拨款项目支出资金236.70</w:t>
      </w:r>
      <w:r>
        <w:rPr>
          <w:rFonts w:hint="default" w:ascii="Times New Roman" w:hAnsi="Times New Roman" w:eastAsia="方正仿宋_GBK" w:cs="方正仿宋_GBK"/>
          <w:sz w:val="32"/>
          <w:szCs w:val="32"/>
          <w:shd w:val="clear" w:color="auto" w:fill="FFFFFF"/>
          <w:lang w:val="en-US" w:eastAsia="zh-CN" w:bidi="ar-SA"/>
        </w:rPr>
        <w:t>万元。</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94" w:lineRule="exact"/>
        <w:ind w:left="0" w:leftChars="0" w:firstLine="640" w:firstLineChars="200"/>
        <w:jc w:val="center"/>
        <w:textAlignment w:val="auto"/>
        <w:outlineLvl w:val="9"/>
        <w:rPr>
          <w:rFonts w:hint="eastAsia" w:ascii="Times New Roman" w:hAnsi="Times New Roman" w:eastAsia="方正仿宋_GBK" w:cs="Times New Roman"/>
          <w:color w:val="auto"/>
          <w:kern w:val="0"/>
          <w:sz w:val="32"/>
          <w:szCs w:val="32"/>
        </w:rPr>
      </w:pP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94" w:lineRule="exact"/>
        <w:ind w:left="0" w:leftChars="0" w:firstLine="640" w:firstLineChars="200"/>
        <w:jc w:val="center"/>
        <w:textAlignment w:val="auto"/>
        <w:outlineLvl w:val="9"/>
        <w:rPr>
          <w:rFonts w:hint="eastAsia" w:ascii="Times New Roman" w:hAnsi="Times New Roman" w:eastAsia="方正仿宋_GBK" w:cs="Times New Roman"/>
          <w:color w:val="auto"/>
          <w:kern w:val="0"/>
          <w:sz w:val="32"/>
          <w:szCs w:val="32"/>
        </w:rPr>
      </w:pP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94" w:lineRule="exact"/>
        <w:ind w:left="0" w:leftChars="0" w:firstLine="640" w:firstLineChars="200"/>
        <w:jc w:val="center"/>
        <w:textAlignment w:val="auto"/>
        <w:outlineLvl w:val="9"/>
        <w:rPr>
          <w:rFonts w:hint="eastAsia" w:ascii="Times New Roman" w:hAnsi="Times New Roman" w:eastAsia="方正仿宋_GBK" w:cs="Times New Roman"/>
          <w:color w:val="auto"/>
          <w:kern w:val="0"/>
          <w:sz w:val="32"/>
          <w:szCs w:val="32"/>
        </w:rPr>
      </w:pP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94" w:lineRule="exact"/>
        <w:ind w:left="0" w:leftChars="0" w:firstLine="640" w:firstLineChars="200"/>
        <w:jc w:val="center"/>
        <w:textAlignment w:val="auto"/>
        <w:outlineLvl w:val="9"/>
        <w:rPr>
          <w:rFonts w:hint="eastAsia" w:ascii="Times New Roman" w:hAnsi="Times New Roman" w:eastAsia="方正仿宋_GBK" w:cs="Times New Roman"/>
          <w:color w:val="auto"/>
          <w:kern w:val="0"/>
          <w:sz w:val="32"/>
          <w:szCs w:val="32"/>
        </w:rPr>
      </w:pP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94" w:lineRule="exact"/>
        <w:ind w:left="0" w:leftChars="0" w:firstLine="640" w:firstLineChars="200"/>
        <w:jc w:val="center"/>
        <w:textAlignment w:val="auto"/>
        <w:outlineLvl w:val="9"/>
        <w:rPr>
          <w:rFonts w:hint="eastAsia" w:ascii="Times New Roman" w:hAnsi="Times New Roman" w:eastAsia="方正仿宋_GBK" w:cs="Times New Roman"/>
          <w:color w:val="auto"/>
          <w:kern w:val="0"/>
          <w:sz w:val="32"/>
          <w:szCs w:val="32"/>
        </w:rPr>
      </w:pP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94" w:lineRule="exact"/>
        <w:ind w:left="0" w:leftChars="0" w:firstLine="640" w:firstLineChars="200"/>
        <w:jc w:val="center"/>
        <w:textAlignment w:val="auto"/>
        <w:outlineLvl w:val="9"/>
        <w:rPr>
          <w:rFonts w:hint="eastAsia" w:ascii="Times New Roman" w:hAnsi="Times New Roman" w:eastAsia="方正仿宋_GBK" w:cs="Times New Roman"/>
          <w:color w:val="auto"/>
          <w:kern w:val="0"/>
          <w:sz w:val="32"/>
          <w:szCs w:val="32"/>
        </w:rPr>
      </w:pP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94" w:lineRule="exact"/>
        <w:ind w:left="0" w:leftChars="0" w:firstLine="640" w:firstLineChars="200"/>
        <w:jc w:val="center"/>
        <w:textAlignment w:val="auto"/>
        <w:outlineLvl w:val="9"/>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云阳县供销合作社联合社2023年度</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94" w:lineRule="exact"/>
        <w:ind w:left="0" w:leftChars="0" w:firstLine="640" w:firstLineChars="200"/>
        <w:jc w:val="center"/>
        <w:textAlignment w:val="auto"/>
        <w:outlineLvl w:val="9"/>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部门整体绩效自评表</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94" w:lineRule="exact"/>
        <w:ind w:left="0" w:leftChars="0" w:firstLine="640" w:firstLineChars="200"/>
        <w:jc w:val="center"/>
        <w:textAlignment w:val="auto"/>
        <w:outlineLvl w:val="9"/>
        <w:rPr>
          <w:rFonts w:hint="eastAsia" w:ascii="Times New Roman" w:hAnsi="Times New Roman" w:eastAsia="方正仿宋_GBK" w:cs="Times New Roman"/>
          <w:color w:val="auto"/>
          <w:kern w:val="0"/>
          <w:sz w:val="32"/>
          <w:szCs w:val="3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3"/>
        <w:gridCol w:w="304"/>
        <w:gridCol w:w="431"/>
        <w:gridCol w:w="1168"/>
        <w:gridCol w:w="966"/>
        <w:gridCol w:w="713"/>
        <w:gridCol w:w="1031"/>
        <w:gridCol w:w="1033"/>
        <w:gridCol w:w="632"/>
        <w:gridCol w:w="897"/>
        <w:gridCol w:w="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云阳县供销合作社联合社整体监控</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50023500023P000060</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自评总分：</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项目主管部门：</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508-云阳县供销合作社联合社</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财政归口处室：</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004-农业科</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部门联系人：</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刘霞</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55183915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808080"/>
                <w:sz w:val="20"/>
                <w:szCs w:val="20"/>
                <w:u w:val="none"/>
              </w:rPr>
            </w:pPr>
            <w:r>
              <w:rPr>
                <w:rFonts w:hint="eastAsia" w:ascii="宋体" w:hAnsi="宋体" w:eastAsia="宋体" w:cs="宋体"/>
                <w:i w:val="0"/>
                <w:iCs w:val="0"/>
                <w:color w:val="auto"/>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全年（调整）预算数</w:t>
            </w:r>
          </w:p>
        </w:tc>
        <w:tc>
          <w:tcPr>
            <w:tcW w:w="11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执行率权重</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7,563,977.</w:t>
            </w:r>
            <w:r>
              <w:rPr>
                <w:rFonts w:hint="eastAsia"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 xml:space="preserve">9 </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8,161,599.91 </w:t>
            </w:r>
          </w:p>
        </w:tc>
        <w:tc>
          <w:tcPr>
            <w:tcW w:w="11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8,161,599.91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7,563,977.49 </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8,161,599.91 </w:t>
            </w:r>
          </w:p>
        </w:tc>
        <w:tc>
          <w:tcPr>
            <w:tcW w:w="11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8,161,599.91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7,563,977.49 </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8,161,599.91 </w:t>
            </w:r>
          </w:p>
        </w:tc>
        <w:tc>
          <w:tcPr>
            <w:tcW w:w="11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8,161,599.91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808080"/>
                <w:sz w:val="20"/>
                <w:szCs w:val="20"/>
                <w:u w:val="none"/>
              </w:rPr>
            </w:pPr>
            <w:r>
              <w:rPr>
                <w:rFonts w:hint="eastAsia" w:ascii="宋体" w:hAnsi="宋体" w:eastAsia="宋体" w:cs="宋体"/>
                <w:i w:val="0"/>
                <w:iCs w:val="0"/>
                <w:color w:val="auto"/>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5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年初绩效目标</w:t>
            </w:r>
          </w:p>
        </w:tc>
        <w:tc>
          <w:tcPr>
            <w:tcW w:w="20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全年（调整）绩效目标</w:t>
            </w:r>
          </w:p>
        </w:tc>
        <w:tc>
          <w:tcPr>
            <w:tcW w:w="13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165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基层供销合作社、专业合作社、信用社“三社”完善功能、相互支持、融合发展，以“三社”促“三农”，促进这农服务资源整合，搭建为农民生产生活服务的综合平台。建设区域性为农服务中心3个，改造建设农村综合服务社星级社8个，农民合作社服务中心签约服务涉农主体新增20个以上;促进我县污染防治攻坚战、农业农村污染治理攻坚战、长江保护修复攻坚战、塑料污染治理等重要工作，有效地促进废弃农膜回收任务数100%的完成，加大宣传力度，提高农业生产者环保意识，促进废膜捡拾回收，从源头上减少残留农用地膜对水、土壤污染；部门预决算按时公开。</w:t>
            </w:r>
          </w:p>
        </w:tc>
        <w:tc>
          <w:tcPr>
            <w:tcW w:w="202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131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推动基层供销合作社、专业合作社、信用社“三社”完善功能、相互支持、融合发展，以“三社”促“三农”，促进这农服务资源整合，搭建为农民生产生活服务的综合平台。建设区域性为农服务中心3个，改造建设农村综合服务社星级社8个，农民合作社服务中心签约服务涉农主体新增20个以上;促进我县污染防治攻坚战、农业农村污染治理攻坚战、长江保护修复攻坚战、塑料污染治理等重要工作，有效地促进废弃农膜回收任务数100%的完成，加大宣传力度，提高农业生产者环保意识，促进废膜捡拾回收，从源头上减少残留农用地膜对水、土壤污染；部门预决算按时公开。</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808080"/>
                <w:sz w:val="20"/>
                <w:szCs w:val="20"/>
                <w:u w:val="none"/>
              </w:rPr>
            </w:pPr>
            <w:r>
              <w:rPr>
                <w:rFonts w:hint="eastAsia" w:ascii="宋体" w:hAnsi="宋体" w:eastAsia="宋体" w:cs="宋体"/>
                <w:i w:val="0"/>
                <w:iCs w:val="0"/>
                <w:color w:val="auto"/>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指标名称</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指标性质</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全年完成值</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偏离度（%）</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得分系数（%）</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指标权重</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指标得分</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是否核心指标</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废弃农膜回收利用率</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建设农村综合服务社星级社</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新增区域性为农服务中心数量</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部门预决算按时公开率</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提供农业社会化服务</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亩</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12"/>
        <w:keepNext w:val="0"/>
        <w:keepLines w:val="0"/>
        <w:pageBreakBefore w:val="0"/>
        <w:kinsoku/>
        <w:wordWrap/>
        <w:overflowPunct/>
        <w:topLinePunct w:val="0"/>
        <w:autoSpaceDN/>
        <w:bidi w:val="0"/>
        <w:adjustRightInd w:val="0"/>
        <w:snapToGrid w:val="0"/>
        <w:spacing w:before="0" w:beforeAutospacing="0" w:line="594" w:lineRule="exact"/>
        <w:textAlignment w:val="auto"/>
        <w:rPr>
          <w:rFonts w:ascii="方正仿宋_GBK" w:hAnsi="方正仿宋_GBK" w:eastAsia="方正仿宋_GBK" w:cs="方正仿宋_GBK"/>
          <w:sz w:val="32"/>
          <w:szCs w:val="32"/>
          <w:shd w:val="clear" w:color="auto" w:fill="FFFFFF"/>
        </w:rPr>
      </w:pP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firstLineChars="200"/>
        <w:jc w:val="center"/>
        <w:textAlignment w:val="auto"/>
        <w:outlineLvl w:val="9"/>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云阳县区域性为农服务中心项目</w:t>
      </w:r>
      <w:r>
        <w:rPr>
          <w:rFonts w:hint="eastAsia" w:ascii="Times New Roman" w:hAnsi="Times New Roman" w:eastAsia="方正仿宋_GBK" w:cs="Times New Roman"/>
          <w:color w:val="auto"/>
          <w:kern w:val="0"/>
          <w:sz w:val="32"/>
          <w:szCs w:val="32"/>
        </w:rPr>
        <w:t>绩效自评表</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firstLineChars="200"/>
        <w:jc w:val="center"/>
        <w:textAlignment w:val="auto"/>
        <w:outlineLvl w:val="9"/>
        <w:rPr>
          <w:rFonts w:hint="eastAsia" w:ascii="Times New Roman" w:hAnsi="Times New Roman" w:eastAsia="方正仿宋_GBK" w:cs="Times New Roman"/>
          <w:color w:val="auto"/>
          <w:kern w:val="0"/>
          <w:sz w:val="32"/>
          <w:szCs w:val="32"/>
        </w:rPr>
      </w:pP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2"/>
        <w:gridCol w:w="458"/>
        <w:gridCol w:w="728"/>
        <w:gridCol w:w="805"/>
        <w:gridCol w:w="1320"/>
        <w:gridCol w:w="1187"/>
        <w:gridCol w:w="916"/>
        <w:gridCol w:w="720"/>
        <w:gridCol w:w="774"/>
        <w:gridCol w:w="774"/>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项目名称：</w:t>
            </w:r>
          </w:p>
        </w:tc>
        <w:tc>
          <w:tcPr>
            <w:tcW w:w="6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云阳县区域性为农服务中心项目（统筹）</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项目编码：</w:t>
            </w:r>
          </w:p>
        </w:tc>
        <w:tc>
          <w:tcPr>
            <w:tcW w:w="13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50023523T000003559111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自评总分：</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项目主管部门：</w:t>
            </w:r>
          </w:p>
        </w:tc>
        <w:tc>
          <w:tcPr>
            <w:tcW w:w="6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508-云阳县供销合作社联合社</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财政归口处室：</w:t>
            </w:r>
          </w:p>
        </w:tc>
        <w:tc>
          <w:tcPr>
            <w:tcW w:w="13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004-农业科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部门联系人：</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联系电话：</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年初预算数</w:t>
            </w:r>
          </w:p>
        </w:tc>
        <w:tc>
          <w:tcPr>
            <w:tcW w:w="13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全年（调整）预算数</w:t>
            </w:r>
          </w:p>
        </w:tc>
        <w:tc>
          <w:tcPr>
            <w:tcW w:w="8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全年执行数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执行率权重</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年度总金额</w:t>
            </w:r>
          </w:p>
        </w:tc>
        <w:tc>
          <w:tcPr>
            <w:tcW w:w="8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1,200,000.00 </w:t>
            </w:r>
          </w:p>
        </w:tc>
        <w:tc>
          <w:tcPr>
            <w:tcW w:w="13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1,200,000.00 </w:t>
            </w:r>
          </w:p>
        </w:tc>
        <w:tc>
          <w:tcPr>
            <w:tcW w:w="8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1,200,000.00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其中：财政拨款</w:t>
            </w:r>
          </w:p>
        </w:tc>
        <w:tc>
          <w:tcPr>
            <w:tcW w:w="8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1,200,000.00 </w:t>
            </w:r>
          </w:p>
        </w:tc>
        <w:tc>
          <w:tcPr>
            <w:tcW w:w="13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1,200,000.00 </w:t>
            </w:r>
          </w:p>
        </w:tc>
        <w:tc>
          <w:tcPr>
            <w:tcW w:w="8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1,200,000.00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一般公共预算</w:t>
            </w:r>
          </w:p>
        </w:tc>
        <w:tc>
          <w:tcPr>
            <w:tcW w:w="8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1,200,000.00 </w:t>
            </w:r>
          </w:p>
        </w:tc>
        <w:tc>
          <w:tcPr>
            <w:tcW w:w="13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1,200,000.00 </w:t>
            </w:r>
          </w:p>
        </w:tc>
        <w:tc>
          <w:tcPr>
            <w:tcW w:w="8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1,200,000.00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9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年初绩效目标</w:t>
            </w:r>
          </w:p>
        </w:tc>
        <w:tc>
          <w:tcPr>
            <w:tcW w:w="22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全年（调整）绩效目标</w:t>
            </w:r>
          </w:p>
        </w:tc>
        <w:tc>
          <w:tcPr>
            <w:tcW w:w="12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49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推动基层供销合作社、专业合作社、信用社“三社”完善功能、相互支持、融合发展，以“三社”促“三农”，促进这农服务资源整合，搭建为农民生产生活服务的综合平台。</w:t>
            </w:r>
          </w:p>
        </w:tc>
        <w:tc>
          <w:tcPr>
            <w:tcW w:w="224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三社”融合发展，不断提升供销合作社为农服务能力，整合涉农资源，搭建服务农民生产生活的综合平台，建设区域性为农服务中心3个，开展农资供应、农业社会化服务、农产品流通农产品加工等服务。在南溪打造2000㎡以农业社会化服务为主的区域性为农服务中心，在泥溪打造800㎡以农产品流通为主的为农服务中心，在红狮打造1700㎡以农资供应为主的为农服务中心。</w:t>
            </w:r>
          </w:p>
        </w:tc>
        <w:tc>
          <w:tcPr>
            <w:tcW w:w="125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建成南溪、红狮、泥溪区域性为农服务中心3个。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指标名称</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计量单位</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指标性质</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指标值</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全年完成值</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偏离度（%）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得分系数（%）</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指标权重</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指标得分</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是否核心指标</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经营面积</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建设标准达标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按时完工率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促进农民增收</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逐步提高</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逐步提高</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提高农业社会化服务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亩</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bl>
    <w:p>
      <w:pPr>
        <w:pStyle w:val="11"/>
        <w:keepNext w:val="0"/>
        <w:keepLines w:val="0"/>
        <w:pageBreakBefore w:val="0"/>
        <w:kinsoku/>
        <w:wordWrap/>
        <w:overflowPunct/>
        <w:topLinePunct w:val="0"/>
        <w:autoSpaceDE w:val="0"/>
        <w:autoSpaceDN/>
        <w:bidi w:val="0"/>
        <w:adjustRightInd w:val="0"/>
        <w:snapToGrid w:val="0"/>
        <w:spacing w:line="594" w:lineRule="exact"/>
        <w:ind w:left="0" w:leftChars="0" w:firstLine="0" w:firstLineChars="0"/>
        <w:textAlignment w:val="auto"/>
        <w:rPr>
          <w:rFonts w:hint="eastAsia" w:ascii="楷体" w:hAnsi="楷体" w:eastAsia="楷体" w:cs="楷体"/>
          <w:b/>
          <w:bCs/>
          <w:sz w:val="32"/>
          <w:szCs w:val="32"/>
          <w:shd w:val="clear" w:color="auto" w:fill="FFFFFF"/>
        </w:rPr>
      </w:pP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rPr>
        <w:t>（二）部门绩效评价情况</w:t>
      </w:r>
      <w:r>
        <w:rPr>
          <w:rStyle w:val="10"/>
          <w:rFonts w:hint="eastAsia" w:ascii="方正楷体_GBK" w:hAnsi="方正楷体_GBK" w:eastAsia="方正楷体_GBK" w:cs="方正楷体_GBK"/>
          <w:b w:val="0"/>
          <w:bCs/>
          <w:sz w:val="32"/>
          <w:szCs w:val="32"/>
          <w:shd w:val="clear" w:color="auto" w:fill="FFFFFF"/>
          <w:lang w:eastAsia="zh-CN"/>
        </w:rPr>
        <w:t>。</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我部门</w:t>
      </w:r>
      <w:r>
        <w:rPr>
          <w:rFonts w:hint="eastAsia" w:ascii="方正仿宋_GBK" w:hAnsi="方正仿宋_GBK" w:eastAsia="方正仿宋_GBK" w:cs="方正仿宋_GBK"/>
          <w:sz w:val="32"/>
          <w:szCs w:val="32"/>
          <w:shd w:val="clear" w:color="auto" w:fill="FFFFFF"/>
          <w:lang w:eastAsia="zh-CN"/>
        </w:rPr>
        <w:t>未组织</w:t>
      </w:r>
      <w:r>
        <w:rPr>
          <w:rFonts w:hint="eastAsia" w:ascii="方正仿宋_GBK" w:hAnsi="方正仿宋_GBK" w:eastAsia="方正仿宋_GBK" w:cs="方正仿宋_GBK"/>
          <w:sz w:val="32"/>
          <w:szCs w:val="32"/>
          <w:shd w:val="clear" w:color="auto" w:fill="FFFFFF"/>
        </w:rPr>
        <w:t>开展绩效评价</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lang w:eastAsia="zh-CN"/>
        </w:rPr>
        <w:t>（</w:t>
      </w:r>
      <w:r>
        <w:rPr>
          <w:rStyle w:val="10"/>
          <w:rFonts w:hint="eastAsia" w:ascii="方正楷体_GBK" w:hAnsi="方正楷体_GBK" w:eastAsia="方正楷体_GBK" w:cs="方正楷体_GBK"/>
          <w:b w:val="0"/>
          <w:bCs/>
          <w:sz w:val="32"/>
          <w:szCs w:val="32"/>
          <w:shd w:val="clear" w:color="auto" w:fill="FFFFFF"/>
          <w:lang w:val="en-US" w:eastAsia="zh-CN"/>
        </w:rPr>
        <w:t>三</w:t>
      </w:r>
      <w:r>
        <w:rPr>
          <w:rStyle w:val="10"/>
          <w:rFonts w:hint="eastAsia" w:ascii="方正楷体_GBK" w:hAnsi="方正楷体_GBK" w:eastAsia="方正楷体_GBK" w:cs="方正楷体_GBK"/>
          <w:b w:val="0"/>
          <w:bCs/>
          <w:sz w:val="32"/>
          <w:szCs w:val="32"/>
          <w:shd w:val="clear" w:color="auto" w:fill="FFFFFF"/>
          <w:lang w:eastAsia="zh-CN"/>
        </w:rPr>
        <w:t>）</w:t>
      </w:r>
      <w:r>
        <w:rPr>
          <w:rStyle w:val="10"/>
          <w:rFonts w:hint="eastAsia" w:ascii="方正楷体_GBK" w:hAnsi="方正楷体_GBK" w:eastAsia="方正楷体_GBK" w:cs="方正楷体_GBK"/>
          <w:b w:val="0"/>
          <w:bCs/>
          <w:sz w:val="32"/>
          <w:szCs w:val="32"/>
          <w:shd w:val="clear" w:color="auto" w:fill="FFFFFF"/>
        </w:rPr>
        <w:t>财政绩效评价情况</w:t>
      </w:r>
      <w:r>
        <w:rPr>
          <w:rStyle w:val="10"/>
          <w:rFonts w:hint="eastAsia" w:ascii="方正楷体_GBK" w:hAnsi="方正楷体_GBK" w:eastAsia="方正楷体_GBK" w:cs="方正楷体_GBK"/>
          <w:b w:val="0"/>
          <w:bCs/>
          <w:sz w:val="32"/>
          <w:szCs w:val="32"/>
          <w:shd w:val="clear" w:color="auto" w:fill="FFFFFF"/>
          <w:lang w:eastAsia="zh-CN"/>
        </w:rPr>
        <w:t>。</w:t>
      </w:r>
    </w:p>
    <w:p>
      <w:pPr>
        <w:pStyle w:val="11"/>
        <w:keepNext w:val="0"/>
        <w:keepLines w:val="0"/>
        <w:pageBreakBefore w:val="0"/>
        <w:numPr>
          <w:ilvl w:val="0"/>
          <w:numId w:val="0"/>
        </w:numPr>
        <w:kinsoku/>
        <w:wordWrap/>
        <w:overflowPunct/>
        <w:topLinePunct w:val="0"/>
        <w:autoSpaceDE w:val="0"/>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市财政局</w:t>
      </w:r>
      <w:r>
        <w:rPr>
          <w:rFonts w:hint="eastAsia" w:ascii="方正仿宋_GBK" w:hAnsi="方正仿宋_GBK" w:eastAsia="方正仿宋_GBK" w:cs="方正仿宋_GBK"/>
          <w:sz w:val="32"/>
          <w:szCs w:val="32"/>
          <w:shd w:val="clear" w:color="auto" w:fill="FFFFFF"/>
          <w:lang w:eastAsia="zh-CN"/>
        </w:rPr>
        <w:t>未</w:t>
      </w:r>
      <w:r>
        <w:rPr>
          <w:rFonts w:hint="eastAsia" w:ascii="方正仿宋_GBK" w:hAnsi="方正仿宋_GBK" w:eastAsia="方正仿宋_GBK" w:cs="方正仿宋_GBK"/>
          <w:sz w:val="32"/>
          <w:szCs w:val="32"/>
          <w:shd w:val="clear" w:color="auto" w:fill="FFFFFF"/>
        </w:rPr>
        <w:t>委托第三方对我部门开展绩效评价</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numPr>
          <w:ilvl w:val="0"/>
          <w:numId w:val="0"/>
        </w:numPr>
        <w:kinsoku/>
        <w:wordWrap/>
        <w:overflowPunct/>
        <w:topLinePunct w:val="0"/>
        <w:autoSpaceDE w:val="0"/>
        <w:autoSpaceDN/>
        <w:bidi w:val="0"/>
        <w:adjustRightInd w:val="0"/>
        <w:snapToGrid w:val="0"/>
        <w:spacing w:line="594" w:lineRule="exact"/>
        <w:ind w:leftChars="0" w:firstLine="640" w:firstLineChars="200"/>
        <w:textAlignment w:val="auto"/>
        <w:rPr>
          <w:rStyle w:val="10"/>
          <w:rFonts w:hint="eastAsia" w:ascii="方正黑体_GBK" w:hAnsi="方正黑体_GBK" w:eastAsia="方正黑体_GBK" w:cs="方正黑体_GBK"/>
          <w:b w:val="0"/>
          <w:bCs/>
          <w:sz w:val="32"/>
          <w:szCs w:val="32"/>
          <w:shd w:val="clear" w:color="auto" w:fill="FFFFFF"/>
          <w:lang w:val="en-US" w:eastAsia="zh-CN" w:bidi="ar-SA"/>
        </w:rPr>
      </w:pPr>
      <w:r>
        <w:rPr>
          <w:rStyle w:val="10"/>
          <w:rFonts w:hint="eastAsia" w:ascii="方正黑体_GBK" w:hAnsi="方正黑体_GBK" w:eastAsia="方正黑体_GBK" w:cs="方正黑体_GBK"/>
          <w:b w:val="0"/>
          <w:bCs/>
          <w:sz w:val="32"/>
          <w:szCs w:val="32"/>
          <w:shd w:val="clear" w:color="auto" w:fill="FFFFFF"/>
          <w:lang w:val="en-US" w:eastAsia="zh-CN" w:bidi="ar-SA"/>
        </w:rPr>
        <w:t>六、专业名词解释</w:t>
      </w:r>
    </w:p>
    <w:p>
      <w:pPr>
        <w:pStyle w:val="14"/>
        <w:keepNext w:val="0"/>
        <w:keepLines w:val="0"/>
        <w:pageBreakBefore w:val="0"/>
        <w:numPr>
          <w:ilvl w:val="0"/>
          <w:numId w:val="0"/>
        </w:numPr>
        <w:kinsoku/>
        <w:wordWrap/>
        <w:overflowPunct/>
        <w:topLinePunct w:val="0"/>
        <w:autoSpaceDE w:val="0"/>
        <w:autoSpaceDN/>
        <w:bidi w:val="0"/>
        <w:adjustRightInd w:val="0"/>
        <w:snapToGrid w:val="0"/>
        <w:spacing w:line="594" w:lineRule="exact"/>
        <w:ind w:firstLine="640" w:firstLineChars="200"/>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ascii="楷体" w:hAnsi="楷体" w:eastAsia="楷体" w:cs="楷体"/>
          <w:b/>
          <w:bCs/>
          <w:sz w:val="32"/>
          <w:szCs w:val="32"/>
          <w:shd w:val="clear" w:color="auto" w:fill="FFFFFF"/>
        </w:rPr>
        <w:t>：</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 （二）事业收入：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 （三）经营收入：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ascii="方正仿宋_GBK" w:hAnsi="方正仿宋_GBK" w:eastAsia="方正仿宋_GBK" w:cs="方正仿宋_GBK"/>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ascii="方正仿宋_GBK" w:hAnsi="方正仿宋_GBK" w:eastAsia="方正仿宋_GBK" w:cs="方正仿宋_GBK"/>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 （十七）其他资本性支出（支出经济分类科目类级）：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决算公开信息反馈和联系方式：</w:t>
      </w:r>
      <w:r>
        <w:rPr>
          <w:rFonts w:hint="eastAsia" w:ascii="Times New Roman" w:hAnsi="Times New Roman" w:eastAsia="方正仿宋_GBK" w:cs="Times New Roman"/>
          <w:kern w:val="0"/>
          <w:sz w:val="32"/>
          <w:szCs w:val="32"/>
        </w:rPr>
        <w:t>023-55183915。</w:t>
      </w:r>
    </w:p>
    <w:p>
      <w:pPr>
        <w:pStyle w:val="11"/>
        <w:keepNext w:val="0"/>
        <w:keepLines w:val="0"/>
        <w:pageBreakBefore w:val="0"/>
        <w:widowControl/>
        <w:kinsoku/>
        <w:wordWrap/>
        <w:overflowPunct/>
        <w:topLinePunct w:val="0"/>
        <w:autoSpaceDE w:val="0"/>
        <w:autoSpaceDN/>
        <w:bidi w:val="0"/>
        <w:adjustRightInd w:val="0"/>
        <w:snapToGrid w:val="0"/>
        <w:spacing w:line="594" w:lineRule="exact"/>
        <w:ind w:firstLine="0" w:firstLineChars="0"/>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重庆市云阳县供销合作社联合社</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816.16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170.33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23.32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59.75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168.32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369.70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24.73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816.16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816.16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816.16</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816.16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重庆市云阳县供销合作社联合社</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816.16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816.16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重庆市云阳县供销合作社联合社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816.16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579.46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236.70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59.75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168.32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168.32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重庆市云阳县供销合作社联合社</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816.16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816.16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816.16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816.16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816.16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816.16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816.16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重庆市云阳县供销合作社联合社</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816.16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579.46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236.70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161.70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161.70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31.31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31.31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22.34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94.24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59.75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59.75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59.75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168.32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168.32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168.32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168.32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168.00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369.70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369.70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369.70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24.73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24.73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24.73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重庆市云阳县供销合作社联合社</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85.78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74.77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492.54</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86.92</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重庆市云阳县供销合作社联合社</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重庆市云阳县供销合作社联合社</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重庆市云阳县供销合作社联合社</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86.92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5.13</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5.13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86.92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4.17</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4.17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4.17</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4.17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0.96</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0.96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0.96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59.69</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59.69</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59.69</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59.69</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0.12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A69F77"/>
    <w:multiLevelType w:val="singleLevel"/>
    <w:tmpl w:val="F8A69F7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AyY2Y4NzY0ODViN2I2YTZkZTJjMzcwMTJiNTYxYzgifQ=="/>
  </w:docVars>
  <w:rsids>
    <w:rsidRoot w:val="00B03CCD"/>
    <w:rsid w:val="000C01CC"/>
    <w:rsid w:val="000D7702"/>
    <w:rsid w:val="002D0E5A"/>
    <w:rsid w:val="002E5443"/>
    <w:rsid w:val="004C12FF"/>
    <w:rsid w:val="00550ABE"/>
    <w:rsid w:val="005B023C"/>
    <w:rsid w:val="006137D7"/>
    <w:rsid w:val="00634FA8"/>
    <w:rsid w:val="0063613A"/>
    <w:rsid w:val="006D3752"/>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45533CC"/>
    <w:rsid w:val="05BC6D49"/>
    <w:rsid w:val="06194FF1"/>
    <w:rsid w:val="06A2550B"/>
    <w:rsid w:val="06F80EE2"/>
    <w:rsid w:val="07001CCA"/>
    <w:rsid w:val="075678DB"/>
    <w:rsid w:val="079D7CC7"/>
    <w:rsid w:val="08051BCA"/>
    <w:rsid w:val="086C12F4"/>
    <w:rsid w:val="08BA052C"/>
    <w:rsid w:val="08DB07BA"/>
    <w:rsid w:val="0922463B"/>
    <w:rsid w:val="0969353F"/>
    <w:rsid w:val="098305D0"/>
    <w:rsid w:val="098A0877"/>
    <w:rsid w:val="0A5C4B69"/>
    <w:rsid w:val="0A86124A"/>
    <w:rsid w:val="0AB2675B"/>
    <w:rsid w:val="0AB54CC0"/>
    <w:rsid w:val="0B062139"/>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31DD7"/>
    <w:rsid w:val="11ED0F98"/>
    <w:rsid w:val="11F03528"/>
    <w:rsid w:val="12C921C4"/>
    <w:rsid w:val="13526E03"/>
    <w:rsid w:val="13871C70"/>
    <w:rsid w:val="13A71CB4"/>
    <w:rsid w:val="13AF1D43"/>
    <w:rsid w:val="13CE1647"/>
    <w:rsid w:val="13FD55AB"/>
    <w:rsid w:val="14200702"/>
    <w:rsid w:val="163A6CEE"/>
    <w:rsid w:val="173708E3"/>
    <w:rsid w:val="17C374FC"/>
    <w:rsid w:val="184E4D3B"/>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15058B"/>
    <w:rsid w:val="20642787"/>
    <w:rsid w:val="21556F04"/>
    <w:rsid w:val="215C76CB"/>
    <w:rsid w:val="21967DDB"/>
    <w:rsid w:val="22403BD3"/>
    <w:rsid w:val="23DA37D9"/>
    <w:rsid w:val="24B92327"/>
    <w:rsid w:val="24C14514"/>
    <w:rsid w:val="2533755C"/>
    <w:rsid w:val="25791755"/>
    <w:rsid w:val="26396DF4"/>
    <w:rsid w:val="27167136"/>
    <w:rsid w:val="273677D8"/>
    <w:rsid w:val="27636091"/>
    <w:rsid w:val="27B23302"/>
    <w:rsid w:val="28261087"/>
    <w:rsid w:val="29310A5F"/>
    <w:rsid w:val="29C37A35"/>
    <w:rsid w:val="2A076083"/>
    <w:rsid w:val="2A73162E"/>
    <w:rsid w:val="2B167953"/>
    <w:rsid w:val="2B186A53"/>
    <w:rsid w:val="2B200583"/>
    <w:rsid w:val="2B8209DE"/>
    <w:rsid w:val="2BB948D5"/>
    <w:rsid w:val="2C6762A3"/>
    <w:rsid w:val="2EBF7B3E"/>
    <w:rsid w:val="2EDE1934"/>
    <w:rsid w:val="2F856001"/>
    <w:rsid w:val="2F89665E"/>
    <w:rsid w:val="2FC17E5A"/>
    <w:rsid w:val="2FCA4B37"/>
    <w:rsid w:val="2FE029D7"/>
    <w:rsid w:val="2FF06E00"/>
    <w:rsid w:val="30562E26"/>
    <w:rsid w:val="30586FEC"/>
    <w:rsid w:val="30EC7046"/>
    <w:rsid w:val="315F0B22"/>
    <w:rsid w:val="319D022C"/>
    <w:rsid w:val="31C90022"/>
    <w:rsid w:val="31D84415"/>
    <w:rsid w:val="32180206"/>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AD901DF"/>
    <w:rsid w:val="3B1705E5"/>
    <w:rsid w:val="3B18334B"/>
    <w:rsid w:val="3B36794F"/>
    <w:rsid w:val="3C566AD6"/>
    <w:rsid w:val="3C6A5B02"/>
    <w:rsid w:val="3D2757A1"/>
    <w:rsid w:val="3D3D4FC4"/>
    <w:rsid w:val="3DC15BF5"/>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8741C7"/>
    <w:rsid w:val="42E86A87"/>
    <w:rsid w:val="43307B09"/>
    <w:rsid w:val="438D0E97"/>
    <w:rsid w:val="43BB152F"/>
    <w:rsid w:val="44C37687"/>
    <w:rsid w:val="45AA55A2"/>
    <w:rsid w:val="45CB699A"/>
    <w:rsid w:val="465B470D"/>
    <w:rsid w:val="469B2D5C"/>
    <w:rsid w:val="469D6AD4"/>
    <w:rsid w:val="471E6C84"/>
    <w:rsid w:val="4748792B"/>
    <w:rsid w:val="475D719D"/>
    <w:rsid w:val="47674801"/>
    <w:rsid w:val="48225EF7"/>
    <w:rsid w:val="488F422B"/>
    <w:rsid w:val="48E36915"/>
    <w:rsid w:val="495C4A24"/>
    <w:rsid w:val="497135DF"/>
    <w:rsid w:val="49855F2D"/>
    <w:rsid w:val="49EF7646"/>
    <w:rsid w:val="4A263DF2"/>
    <w:rsid w:val="4A6F6675"/>
    <w:rsid w:val="4B0502DF"/>
    <w:rsid w:val="4B135857"/>
    <w:rsid w:val="4B783BAD"/>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04E54"/>
    <w:rsid w:val="53E578CE"/>
    <w:rsid w:val="541330F0"/>
    <w:rsid w:val="54272666"/>
    <w:rsid w:val="543B029D"/>
    <w:rsid w:val="54861779"/>
    <w:rsid w:val="54DD775A"/>
    <w:rsid w:val="552256E1"/>
    <w:rsid w:val="554E5773"/>
    <w:rsid w:val="555A3CBC"/>
    <w:rsid w:val="5582012B"/>
    <w:rsid w:val="558E4E05"/>
    <w:rsid w:val="55BE2E85"/>
    <w:rsid w:val="56530F5D"/>
    <w:rsid w:val="567700D3"/>
    <w:rsid w:val="56FF7E9E"/>
    <w:rsid w:val="574C432A"/>
    <w:rsid w:val="578867FC"/>
    <w:rsid w:val="5842572D"/>
    <w:rsid w:val="5A3B59D6"/>
    <w:rsid w:val="5AD134D8"/>
    <w:rsid w:val="5B6503B1"/>
    <w:rsid w:val="5C263CE4"/>
    <w:rsid w:val="5C5D2777"/>
    <w:rsid w:val="5CF66BF3"/>
    <w:rsid w:val="5D290C69"/>
    <w:rsid w:val="5D544D6E"/>
    <w:rsid w:val="5F2D4A41"/>
    <w:rsid w:val="60C74F6C"/>
    <w:rsid w:val="61025A59"/>
    <w:rsid w:val="613D5BBC"/>
    <w:rsid w:val="61536C39"/>
    <w:rsid w:val="62091010"/>
    <w:rsid w:val="62944DD7"/>
    <w:rsid w:val="62A56FE4"/>
    <w:rsid w:val="6319381F"/>
    <w:rsid w:val="63236436"/>
    <w:rsid w:val="63C25DC5"/>
    <w:rsid w:val="63C62057"/>
    <w:rsid w:val="64571EF5"/>
    <w:rsid w:val="64FB113D"/>
    <w:rsid w:val="650417B4"/>
    <w:rsid w:val="656152C6"/>
    <w:rsid w:val="6587477F"/>
    <w:rsid w:val="658C3A08"/>
    <w:rsid w:val="65C031CA"/>
    <w:rsid w:val="65CE6852"/>
    <w:rsid w:val="66267C04"/>
    <w:rsid w:val="663F505A"/>
    <w:rsid w:val="66967186"/>
    <w:rsid w:val="66EE5541"/>
    <w:rsid w:val="67924660"/>
    <w:rsid w:val="67DA774D"/>
    <w:rsid w:val="67FF35EF"/>
    <w:rsid w:val="68407834"/>
    <w:rsid w:val="6883293E"/>
    <w:rsid w:val="688412AD"/>
    <w:rsid w:val="68EB1B71"/>
    <w:rsid w:val="69475C96"/>
    <w:rsid w:val="6A611A43"/>
    <w:rsid w:val="6AAD2300"/>
    <w:rsid w:val="6B474EF5"/>
    <w:rsid w:val="6BBF53FD"/>
    <w:rsid w:val="6C560CAE"/>
    <w:rsid w:val="6C576495"/>
    <w:rsid w:val="6D321474"/>
    <w:rsid w:val="6D903FF5"/>
    <w:rsid w:val="6DA955B8"/>
    <w:rsid w:val="6DE346AB"/>
    <w:rsid w:val="6DE5391A"/>
    <w:rsid w:val="6EFD1324"/>
    <w:rsid w:val="6F5A53AC"/>
    <w:rsid w:val="6FAC003D"/>
    <w:rsid w:val="6FE55E12"/>
    <w:rsid w:val="6FFB2E76"/>
    <w:rsid w:val="708F6F7F"/>
    <w:rsid w:val="70D94BD3"/>
    <w:rsid w:val="71C34D91"/>
    <w:rsid w:val="726C5429"/>
    <w:rsid w:val="72DB435C"/>
    <w:rsid w:val="72E2613A"/>
    <w:rsid w:val="72EB511F"/>
    <w:rsid w:val="72F771F4"/>
    <w:rsid w:val="736650B0"/>
    <w:rsid w:val="73934AD2"/>
    <w:rsid w:val="750837F0"/>
    <w:rsid w:val="754758CF"/>
    <w:rsid w:val="764F62AB"/>
    <w:rsid w:val="765C45EC"/>
    <w:rsid w:val="768A7619"/>
    <w:rsid w:val="772E1EBA"/>
    <w:rsid w:val="77EB79F7"/>
    <w:rsid w:val="796D60A4"/>
    <w:rsid w:val="79A031D5"/>
    <w:rsid w:val="79A623D6"/>
    <w:rsid w:val="7A1525F7"/>
    <w:rsid w:val="7B420052"/>
    <w:rsid w:val="7B861484"/>
    <w:rsid w:val="7BD06A28"/>
    <w:rsid w:val="7C3A7C0B"/>
    <w:rsid w:val="7C5248E4"/>
    <w:rsid w:val="7C566698"/>
    <w:rsid w:val="7C5866A3"/>
    <w:rsid w:val="7CE05980"/>
    <w:rsid w:val="7D473DD3"/>
    <w:rsid w:val="7D7406BB"/>
    <w:rsid w:val="7DE94331"/>
    <w:rsid w:val="7F446A19"/>
    <w:rsid w:val="7F7452B9"/>
    <w:rsid w:val="CF9FC130"/>
    <w:rsid w:val="DCE91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10533</Words>
  <Characters>13118</Characters>
  <Lines>194</Lines>
  <Paragraphs>54</Paragraphs>
  <TotalTime>16</TotalTime>
  <ScaleCrop>false</ScaleCrop>
  <LinksUpToDate>false</LinksUpToDate>
  <CharactersWithSpaces>14306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user</cp:lastModifiedBy>
  <cp:lastPrinted>2024-10-14T17:33:00Z</cp:lastPrinted>
  <dcterms:modified xsi:type="dcterms:W3CDTF">2024-10-15T10:14:23Z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