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ind w:firstLine="880" w:firstLineChars="20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重庆市云阳县财政国库集中收付中心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ind w:firstLine="880" w:firstLineChars="200"/>
        <w:jc w:val="center"/>
        <w:textAlignment w:val="auto"/>
        <w:rPr>
          <w:rFonts w:hint="default" w:ascii="Times New Roman" w:hAnsi="Times New Roman" w:eastAsia="方正小标宋_GBK" w:cs="Times New Roman"/>
          <w:color w:val="auto"/>
          <w:sz w:val="44"/>
          <w:szCs w:val="44"/>
          <w:highlight w:val="none"/>
          <w:shd w:val="clear" w:color="auto" w:fill="FFFFFF"/>
        </w:rPr>
      </w:pPr>
      <w:r>
        <w:rPr>
          <w:rFonts w:hint="default" w:ascii="Times New Roman" w:hAnsi="Times New Roman" w:eastAsia="方正小标宋_GBK" w:cs="Times New Roman"/>
          <w:color w:val="auto"/>
          <w:sz w:val="44"/>
          <w:szCs w:val="44"/>
          <w:highlight w:val="none"/>
          <w:shd w:val="clear" w:color="auto" w:fill="FFFFFF"/>
        </w:rPr>
        <w:t>2023年度决算公开说明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Style w:val="11"/>
          <w:rFonts w:hint="eastAsia" w:ascii="Times New Roman" w:hAnsi="Times New Roman" w:eastAsia="方正仿宋_GBK" w:cs="方正仿宋_GBK"/>
          <w:b w:val="0"/>
          <w:bCs/>
          <w:color w:val="auto"/>
          <w:sz w:val="32"/>
          <w:szCs w:val="32"/>
          <w:highlight w:val="none"/>
          <w:shd w:val="clear" w:color="auto" w:fill="FFFFFF"/>
        </w:rPr>
      </w:pP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一、单位基本情况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（一）职能职责</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eastAsia" w:ascii="Times New Roman" w:hAnsi="Times New Roman" w:eastAsia="方正仿宋_GBK" w:cs="方正仿宋_GBK"/>
          <w:b w:val="0"/>
          <w:bCs/>
          <w:color w:val="auto"/>
          <w:sz w:val="32"/>
          <w:szCs w:val="32"/>
          <w:highlight w:val="none"/>
          <w:shd w:val="clear" w:color="auto" w:fill="auto"/>
          <w:lang w:val="en-US" w:eastAsia="zh-CN" w:bidi="ar-SA"/>
        </w:rPr>
      </w:pPr>
      <w:r>
        <w:rPr>
          <w:rFonts w:hint="eastAsia" w:ascii="Times New Roman" w:hAnsi="Times New Roman" w:eastAsia="方正仿宋_GBK" w:cs="方正仿宋_GBK"/>
          <w:b w:val="0"/>
          <w:bCs/>
          <w:color w:val="auto"/>
          <w:sz w:val="32"/>
          <w:szCs w:val="32"/>
          <w:highlight w:val="none"/>
          <w:shd w:val="clear" w:color="auto" w:fill="auto"/>
          <w:lang w:val="en-US" w:eastAsia="zh-CN" w:bidi="ar-SA"/>
        </w:rPr>
        <w:t>1. 配合财政部门建立并完善国库单一账户体系，监督单位预算指</w:t>
      </w:r>
      <w:bookmarkStart w:id="0" w:name="_GoBack"/>
      <w:bookmarkEnd w:id="0"/>
      <w:r>
        <w:rPr>
          <w:rFonts w:hint="eastAsia" w:ascii="Times New Roman" w:hAnsi="Times New Roman" w:eastAsia="方正仿宋_GBK" w:cs="方正仿宋_GBK"/>
          <w:b w:val="0"/>
          <w:bCs/>
          <w:color w:val="auto"/>
          <w:sz w:val="32"/>
          <w:szCs w:val="32"/>
          <w:highlight w:val="none"/>
          <w:shd w:val="clear" w:color="auto" w:fill="auto"/>
          <w:lang w:val="en-US" w:eastAsia="zh-CN" w:bidi="ar-SA"/>
        </w:rPr>
        <w:t>标与用款计划执行，监控财政资金的支付过程，承担国库单一账户财政资金的审核、支付和会计核算，提供预算执行信息，负责财政支付系统内部的监督检查。</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eastAsia" w:ascii="Times New Roman" w:hAnsi="Times New Roman" w:eastAsia="方正仿宋_GBK" w:cs="方正仿宋_GBK"/>
          <w:b w:val="0"/>
          <w:bCs/>
          <w:color w:val="auto"/>
          <w:sz w:val="32"/>
          <w:szCs w:val="32"/>
          <w:highlight w:val="none"/>
          <w:shd w:val="clear" w:color="auto" w:fill="auto"/>
          <w:lang w:val="en-US" w:eastAsia="zh-CN" w:bidi="ar-SA"/>
        </w:rPr>
      </w:pPr>
      <w:r>
        <w:rPr>
          <w:rFonts w:hint="eastAsia" w:ascii="Times New Roman" w:hAnsi="Times New Roman" w:eastAsia="方正仿宋_GBK" w:cs="方正仿宋_GBK"/>
          <w:b w:val="0"/>
          <w:bCs/>
          <w:color w:val="auto"/>
          <w:sz w:val="32"/>
          <w:szCs w:val="32"/>
          <w:highlight w:val="none"/>
          <w:shd w:val="clear" w:color="auto" w:fill="auto"/>
          <w:lang w:val="en-US" w:eastAsia="zh-CN" w:bidi="ar-SA"/>
        </w:rPr>
        <w:t>2. 负责纳入预算管理的专项收入、行政事业性收费、罚没收入、国有资本经营收入、国有资源（资产）有偿使用收入及其他收入的核算。</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eastAsia" w:ascii="Times New Roman" w:hAnsi="Times New Roman" w:eastAsia="方正仿宋_GBK" w:cs="方正仿宋_GBK"/>
          <w:b w:val="0"/>
          <w:bCs/>
          <w:color w:val="auto"/>
          <w:sz w:val="32"/>
          <w:szCs w:val="32"/>
          <w:highlight w:val="none"/>
          <w:shd w:val="clear" w:color="auto" w:fill="auto"/>
          <w:lang w:val="en-US" w:eastAsia="zh-CN" w:bidi="ar-SA"/>
        </w:rPr>
      </w:pPr>
      <w:r>
        <w:rPr>
          <w:rFonts w:hint="eastAsia" w:ascii="Times New Roman" w:hAnsi="Times New Roman" w:eastAsia="方正仿宋_GBK" w:cs="方正仿宋_GBK"/>
          <w:b w:val="0"/>
          <w:bCs/>
          <w:color w:val="auto"/>
          <w:sz w:val="32"/>
          <w:szCs w:val="32"/>
          <w:highlight w:val="none"/>
          <w:shd w:val="clear" w:color="auto" w:fill="auto"/>
          <w:lang w:val="en-US" w:eastAsia="zh-CN" w:bidi="ar-SA"/>
        </w:rPr>
        <w:t>3. 负责纳入财政专户管理资金的核算。</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eastAsia" w:ascii="Times New Roman" w:hAnsi="Times New Roman" w:eastAsia="方正仿宋_GBK" w:cs="方正仿宋_GBK"/>
          <w:b w:val="0"/>
          <w:bCs/>
          <w:color w:val="auto"/>
          <w:sz w:val="32"/>
          <w:szCs w:val="32"/>
          <w:highlight w:val="none"/>
          <w:shd w:val="clear" w:color="auto" w:fill="auto"/>
          <w:lang w:val="en-US" w:eastAsia="zh-CN" w:bidi="ar-SA"/>
        </w:rPr>
      </w:pPr>
      <w:r>
        <w:rPr>
          <w:rFonts w:hint="eastAsia" w:ascii="Times New Roman" w:hAnsi="Times New Roman" w:eastAsia="方正仿宋_GBK" w:cs="方正仿宋_GBK"/>
          <w:b w:val="0"/>
          <w:bCs/>
          <w:color w:val="auto"/>
          <w:sz w:val="32"/>
          <w:szCs w:val="32"/>
          <w:highlight w:val="none"/>
          <w:shd w:val="clear" w:color="auto" w:fill="auto"/>
          <w:lang w:val="en-US" w:eastAsia="zh-CN" w:bidi="ar-SA"/>
        </w:rPr>
        <w:t>4. 负责管理国库收付信息。</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eastAsia" w:ascii="Times New Roman" w:hAnsi="Times New Roman" w:eastAsia="方正仿宋_GBK" w:cs="方正仿宋_GBK"/>
          <w:b w:val="0"/>
          <w:bCs/>
          <w:color w:val="auto"/>
          <w:sz w:val="32"/>
          <w:szCs w:val="32"/>
          <w:highlight w:val="none"/>
          <w:shd w:val="clear" w:color="auto" w:fill="auto"/>
          <w:lang w:val="en-US" w:eastAsia="zh-CN" w:bidi="ar-SA"/>
        </w:rPr>
      </w:pPr>
      <w:r>
        <w:rPr>
          <w:rFonts w:hint="eastAsia" w:ascii="Times New Roman" w:hAnsi="Times New Roman" w:eastAsia="方正仿宋_GBK" w:cs="方正仿宋_GBK"/>
          <w:b w:val="0"/>
          <w:bCs/>
          <w:color w:val="auto"/>
          <w:sz w:val="32"/>
          <w:szCs w:val="32"/>
          <w:highlight w:val="none"/>
          <w:shd w:val="clear" w:color="auto" w:fill="auto"/>
          <w:lang w:val="en-US" w:eastAsia="zh-CN" w:bidi="ar-SA"/>
        </w:rPr>
        <w:t>5. 完成上级交办的其他工作。</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（二）机构设置</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eastAsia" w:ascii="Times New Roman" w:hAnsi="Times New Roman" w:eastAsia="方正仿宋_GBK" w:cs="方正仿宋_GBK"/>
          <w:b w:val="0"/>
          <w:bCs/>
          <w:color w:val="auto"/>
          <w:sz w:val="32"/>
          <w:szCs w:val="32"/>
          <w:highlight w:val="none"/>
          <w:shd w:val="clear" w:color="auto" w:fill="auto"/>
          <w:lang w:val="en-US" w:eastAsia="zh-CN" w:bidi="ar-SA"/>
        </w:rPr>
      </w:pPr>
      <w:r>
        <w:rPr>
          <w:rFonts w:hint="eastAsia" w:ascii="Times New Roman" w:hAnsi="Times New Roman" w:eastAsia="方正仿宋_GBK" w:cs="方正仿宋_GBK"/>
          <w:b w:val="0"/>
          <w:bCs/>
          <w:color w:val="auto"/>
          <w:sz w:val="32"/>
          <w:szCs w:val="32"/>
          <w:highlight w:val="none"/>
          <w:shd w:val="clear" w:color="auto" w:fill="auto"/>
          <w:lang w:val="en-US" w:eastAsia="zh-CN" w:bidi="ar-SA"/>
        </w:rPr>
        <w:t>云阳县财政国库集中收付中心，为云阳县财政局管理的事业单位，机构规格为副科级。</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二、单位决算情况说明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（一）收入支出决算总体情况说明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shd w:val="clear" w:color="auto" w:fill="FFFFFF"/>
          <w:lang w:val="en-US" w:eastAsia="zh-CN"/>
        </w:rPr>
      </w:pPr>
      <w:r>
        <w:rPr>
          <w:rStyle w:val="11"/>
          <w:rFonts w:hint="eastAsia" w:ascii="Times New Roman" w:hAnsi="Times New Roman" w:eastAsia="方正仿宋_GBK" w:cs="方正仿宋_GBK"/>
          <w:b/>
          <w:bCs w:val="0"/>
          <w:color w:val="auto"/>
          <w:sz w:val="32"/>
          <w:szCs w:val="32"/>
          <w:highlight w:val="none"/>
          <w:shd w:val="clear" w:color="auto" w:fill="FFFFFF"/>
        </w:rPr>
        <w:t>1.</w:t>
      </w:r>
      <w:r>
        <w:rPr>
          <w:rStyle w:val="11"/>
          <w:rFonts w:hint="eastAsia" w:ascii="Times New Roman" w:hAnsi="Times New Roman" w:eastAsia="方正仿宋_GBK" w:cs="方正仿宋_GBK"/>
          <w:b/>
          <w:bCs w:val="0"/>
          <w:color w:val="auto"/>
          <w:sz w:val="32"/>
          <w:szCs w:val="32"/>
          <w:highlight w:val="none"/>
          <w:shd w:val="clear" w:color="auto" w:fill="FFFFFF"/>
          <w:lang w:val="en-US" w:eastAsia="zh-CN"/>
        </w:rPr>
        <w:t xml:space="preserve"> </w:t>
      </w:r>
      <w:r>
        <w:rPr>
          <w:rStyle w:val="11"/>
          <w:rFonts w:hint="eastAsia" w:ascii="Times New Roman" w:hAnsi="Times New Roman" w:eastAsia="方正仿宋_GBK" w:cs="方正仿宋_GBK"/>
          <w:b/>
          <w:bCs w:val="0"/>
          <w:color w:val="auto"/>
          <w:sz w:val="32"/>
          <w:szCs w:val="32"/>
          <w:highlight w:val="none"/>
          <w:shd w:val="clear" w:color="auto" w:fill="FFFFFF"/>
        </w:rPr>
        <w:t>总体情况。</w:t>
      </w:r>
      <w:r>
        <w:rPr>
          <w:rFonts w:hint="eastAsia" w:ascii="Times New Roman" w:hAnsi="Times New Roman" w:eastAsia="方正仿宋_GBK" w:cs="方正仿宋_GBK"/>
          <w:b w:val="0"/>
          <w:bCs/>
          <w:color w:val="auto"/>
          <w:sz w:val="32"/>
          <w:szCs w:val="32"/>
          <w:highlight w:val="none"/>
          <w:shd w:val="clear" w:color="auto" w:fill="FFFFFF"/>
        </w:rPr>
        <w:t>2023年度收入总计492.30万元，支出总计</w:t>
      </w:r>
      <w:r>
        <w:rPr>
          <w:rFonts w:hint="eastAsia" w:ascii="Times New Roman" w:hAnsi="Times New Roman" w:eastAsia="方正仿宋_GBK" w:cs="方正仿宋_GBK"/>
          <w:b w:val="0"/>
          <w:bCs/>
          <w:color w:val="auto"/>
          <w:sz w:val="32"/>
          <w:szCs w:val="32"/>
          <w:highlight w:val="none"/>
        </w:rPr>
        <w:t>492.30</w:t>
      </w:r>
      <w:r>
        <w:rPr>
          <w:rFonts w:hint="eastAsia" w:ascii="Times New Roman" w:hAnsi="Times New Roman" w:eastAsia="方正仿宋_GBK" w:cs="方正仿宋_GBK"/>
          <w:b w:val="0"/>
          <w:bCs/>
          <w:color w:val="auto"/>
          <w:sz w:val="32"/>
          <w:szCs w:val="32"/>
          <w:highlight w:val="none"/>
          <w:shd w:val="clear" w:color="auto" w:fill="FFFFFF"/>
        </w:rPr>
        <w:t>万元。收支较上年决算数增加69.04万元，增长16.31%，主要原因是</w:t>
      </w:r>
      <w:r>
        <w:rPr>
          <w:rFonts w:hint="eastAsia" w:ascii="Times New Roman" w:hAnsi="Times New Roman" w:eastAsia="方正仿宋_GBK" w:cs="方正仿宋_GBK"/>
          <w:b w:val="0"/>
          <w:bCs/>
          <w:color w:val="auto"/>
          <w:sz w:val="32"/>
          <w:szCs w:val="32"/>
          <w:highlight w:val="none"/>
          <w:shd w:val="clear" w:color="auto" w:fill="FFFFFF"/>
          <w:lang w:val="en-US" w:eastAsia="zh-CN"/>
        </w:rPr>
        <w:t>2023年年末在职人数较2022年有新增，相关的人员经费及公用经费增加，增人增资调整增加部分经费等。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shd w:val="clear" w:color="auto" w:fill="FFFFFF"/>
        </w:rPr>
      </w:pPr>
      <w:r>
        <w:rPr>
          <w:rStyle w:val="11"/>
          <w:rFonts w:hint="eastAsia" w:ascii="Times New Roman" w:hAnsi="Times New Roman" w:eastAsia="方正仿宋_GBK" w:cs="方正仿宋_GBK"/>
          <w:b/>
          <w:bCs w:val="0"/>
          <w:color w:val="auto"/>
          <w:sz w:val="32"/>
          <w:szCs w:val="32"/>
          <w:highlight w:val="none"/>
          <w:shd w:val="clear" w:color="auto" w:fill="FFFFFF"/>
        </w:rPr>
        <w:t>2.</w:t>
      </w:r>
      <w:r>
        <w:rPr>
          <w:rStyle w:val="11"/>
          <w:rFonts w:hint="eastAsia" w:ascii="Times New Roman" w:hAnsi="Times New Roman" w:eastAsia="方正仿宋_GBK" w:cs="方正仿宋_GBK"/>
          <w:b/>
          <w:bCs w:val="0"/>
          <w:color w:val="auto"/>
          <w:sz w:val="32"/>
          <w:szCs w:val="32"/>
          <w:highlight w:val="none"/>
          <w:shd w:val="clear" w:color="auto" w:fill="FFFFFF"/>
          <w:lang w:val="en-US" w:eastAsia="zh-CN"/>
        </w:rPr>
        <w:t xml:space="preserve"> </w:t>
      </w:r>
      <w:r>
        <w:rPr>
          <w:rStyle w:val="11"/>
          <w:rFonts w:hint="eastAsia" w:ascii="Times New Roman" w:hAnsi="Times New Roman" w:eastAsia="方正仿宋_GBK" w:cs="方正仿宋_GBK"/>
          <w:b/>
          <w:bCs w:val="0"/>
          <w:color w:val="auto"/>
          <w:sz w:val="32"/>
          <w:szCs w:val="32"/>
          <w:highlight w:val="none"/>
          <w:shd w:val="clear" w:color="auto" w:fill="FFFFFF"/>
        </w:rPr>
        <w:t>收入情况。</w:t>
      </w:r>
      <w:r>
        <w:rPr>
          <w:rFonts w:hint="eastAsia" w:ascii="Times New Roman" w:hAnsi="Times New Roman" w:eastAsia="方正仿宋_GBK" w:cs="方正仿宋_GBK"/>
          <w:b w:val="0"/>
          <w:bCs/>
          <w:color w:val="auto"/>
          <w:sz w:val="32"/>
          <w:szCs w:val="32"/>
          <w:highlight w:val="none"/>
          <w:shd w:val="clear" w:color="auto" w:fill="FFFFFF"/>
        </w:rPr>
        <w:t>2023年度收入合计492.30万元，较上年决算数增加69.04万元，增长16.31%，主要原因是2023年</w:t>
      </w:r>
      <w:r>
        <w:rPr>
          <w:rFonts w:hint="eastAsia" w:ascii="Times New Roman" w:hAnsi="Times New Roman" w:eastAsia="方正仿宋_GBK" w:cs="方正仿宋_GBK"/>
          <w:b w:val="0"/>
          <w:bCs/>
          <w:color w:val="auto"/>
          <w:sz w:val="32"/>
          <w:szCs w:val="32"/>
          <w:highlight w:val="none"/>
          <w:shd w:val="clear" w:color="auto" w:fill="FFFFFF"/>
          <w:lang w:eastAsia="zh-CN"/>
        </w:rPr>
        <w:t>年末在职人数</w:t>
      </w:r>
      <w:r>
        <w:rPr>
          <w:rFonts w:hint="eastAsia" w:ascii="Times New Roman" w:hAnsi="Times New Roman" w:eastAsia="方正仿宋_GBK" w:cs="方正仿宋_GBK"/>
          <w:b w:val="0"/>
          <w:bCs/>
          <w:color w:val="auto"/>
          <w:sz w:val="32"/>
          <w:szCs w:val="32"/>
          <w:highlight w:val="none"/>
          <w:shd w:val="clear" w:color="auto" w:fill="FFFFFF"/>
        </w:rPr>
        <w:t>较2022年有新增，相关的人员经费及公用经费增加，增人增资调整增加</w:t>
      </w:r>
      <w:r>
        <w:rPr>
          <w:rFonts w:hint="eastAsia" w:ascii="Times New Roman" w:hAnsi="Times New Roman" w:eastAsia="方正仿宋_GBK" w:cs="方正仿宋_GBK"/>
          <w:b w:val="0"/>
          <w:bCs/>
          <w:color w:val="auto"/>
          <w:sz w:val="32"/>
          <w:szCs w:val="32"/>
          <w:highlight w:val="none"/>
          <w:shd w:val="clear" w:color="auto" w:fill="FFFFFF"/>
          <w:lang w:eastAsia="zh-CN"/>
        </w:rPr>
        <w:t>部分经费</w:t>
      </w:r>
      <w:r>
        <w:rPr>
          <w:rFonts w:hint="eastAsia" w:ascii="Times New Roman" w:hAnsi="Times New Roman" w:eastAsia="方正仿宋_GBK" w:cs="方正仿宋_GBK"/>
          <w:b w:val="0"/>
          <w:bCs/>
          <w:color w:val="auto"/>
          <w:sz w:val="32"/>
          <w:szCs w:val="32"/>
          <w:highlight w:val="none"/>
          <w:shd w:val="clear" w:color="auto" w:fill="FFFFFF"/>
        </w:rPr>
        <w:t>等</w:t>
      </w:r>
      <w:r>
        <w:rPr>
          <w:rFonts w:hint="eastAsia" w:ascii="Times New Roman" w:hAnsi="Times New Roman" w:eastAsia="方正仿宋_GBK" w:cs="方正仿宋_GBK"/>
          <w:b w:val="0"/>
          <w:bCs/>
          <w:color w:val="auto"/>
          <w:sz w:val="32"/>
          <w:szCs w:val="32"/>
          <w:highlight w:val="none"/>
          <w:shd w:val="clear" w:color="auto" w:fill="FFFFFF"/>
          <w:lang w:eastAsia="zh-CN"/>
        </w:rPr>
        <w:t>。</w:t>
      </w:r>
      <w:r>
        <w:rPr>
          <w:rFonts w:hint="eastAsia" w:ascii="Times New Roman" w:hAnsi="Times New Roman" w:eastAsia="方正仿宋_GBK" w:cs="方正仿宋_GBK"/>
          <w:b w:val="0"/>
          <w:bCs/>
          <w:color w:val="auto"/>
          <w:sz w:val="32"/>
          <w:szCs w:val="32"/>
          <w:highlight w:val="none"/>
          <w:shd w:val="clear" w:color="auto" w:fill="FFFFFF"/>
        </w:rPr>
        <w:t>其中：财政拨款收入</w:t>
      </w:r>
      <w:r>
        <w:rPr>
          <w:rFonts w:hint="eastAsia" w:ascii="Times New Roman" w:hAnsi="Times New Roman" w:eastAsia="方正仿宋_GBK" w:cs="方正仿宋_GBK"/>
          <w:b w:val="0"/>
          <w:bCs/>
          <w:color w:val="auto"/>
          <w:sz w:val="32"/>
          <w:szCs w:val="32"/>
          <w:highlight w:val="none"/>
        </w:rPr>
        <w:t>492.30</w:t>
      </w:r>
      <w:r>
        <w:rPr>
          <w:rFonts w:hint="eastAsia" w:ascii="Times New Roman" w:hAnsi="Times New Roman" w:eastAsia="方正仿宋_GBK" w:cs="方正仿宋_GBK"/>
          <w:b w:val="0"/>
          <w:bCs/>
          <w:color w:val="auto"/>
          <w:sz w:val="32"/>
          <w:szCs w:val="32"/>
          <w:highlight w:val="none"/>
          <w:shd w:val="clear" w:color="auto" w:fill="FFFFFF"/>
        </w:rPr>
        <w:t>万元，占</w:t>
      </w:r>
      <w:r>
        <w:rPr>
          <w:rFonts w:hint="eastAsia" w:ascii="Times New Roman" w:hAnsi="Times New Roman" w:eastAsia="方正仿宋_GBK" w:cs="方正仿宋_GBK"/>
          <w:b w:val="0"/>
          <w:bCs/>
          <w:color w:val="auto"/>
          <w:sz w:val="32"/>
          <w:szCs w:val="32"/>
          <w:highlight w:val="none"/>
        </w:rPr>
        <w:t>100.00</w:t>
      </w:r>
      <w:r>
        <w:rPr>
          <w:rFonts w:hint="eastAsia" w:ascii="Times New Roman" w:hAnsi="Times New Roman" w:eastAsia="方正仿宋_GBK" w:cs="方正仿宋_GBK"/>
          <w:b w:val="0"/>
          <w:bCs/>
          <w:color w:val="auto"/>
          <w:sz w:val="32"/>
          <w:szCs w:val="32"/>
          <w:highlight w:val="none"/>
          <w:shd w:val="clear" w:color="auto" w:fill="FFFFFF"/>
        </w:rPr>
        <w:t>%；事业收入</w:t>
      </w:r>
      <w:r>
        <w:rPr>
          <w:rFonts w:hint="eastAsia" w:ascii="Times New Roman" w:hAnsi="Times New Roman" w:eastAsia="方正仿宋_GBK" w:cs="方正仿宋_GBK"/>
          <w:b w:val="0"/>
          <w:bCs/>
          <w:color w:val="auto"/>
          <w:sz w:val="32"/>
          <w:szCs w:val="32"/>
          <w:highlight w:val="none"/>
        </w:rPr>
        <w:t>0.00</w:t>
      </w:r>
      <w:r>
        <w:rPr>
          <w:rFonts w:hint="eastAsia" w:ascii="Times New Roman" w:hAnsi="Times New Roman" w:eastAsia="方正仿宋_GBK" w:cs="方正仿宋_GBK"/>
          <w:b w:val="0"/>
          <w:bCs/>
          <w:color w:val="auto"/>
          <w:sz w:val="32"/>
          <w:szCs w:val="32"/>
          <w:highlight w:val="none"/>
          <w:shd w:val="clear" w:color="auto" w:fill="FFFFFF"/>
        </w:rPr>
        <w:t>万元，占0.00%；经营收入</w:t>
      </w:r>
      <w:r>
        <w:rPr>
          <w:rFonts w:hint="eastAsia" w:ascii="Times New Roman" w:hAnsi="Times New Roman" w:eastAsia="方正仿宋_GBK" w:cs="方正仿宋_GBK"/>
          <w:b w:val="0"/>
          <w:bCs/>
          <w:color w:val="auto"/>
          <w:sz w:val="32"/>
          <w:szCs w:val="32"/>
          <w:highlight w:val="none"/>
        </w:rPr>
        <w:t>0.00</w:t>
      </w:r>
      <w:r>
        <w:rPr>
          <w:rFonts w:hint="eastAsia" w:ascii="Times New Roman" w:hAnsi="Times New Roman" w:eastAsia="方正仿宋_GBK" w:cs="方正仿宋_GBK"/>
          <w:b w:val="0"/>
          <w:bCs/>
          <w:color w:val="auto"/>
          <w:sz w:val="32"/>
          <w:szCs w:val="32"/>
          <w:highlight w:val="none"/>
          <w:shd w:val="clear" w:color="auto" w:fill="FFFFFF"/>
        </w:rPr>
        <w:t>万元，占0.00%；其他收入</w:t>
      </w:r>
      <w:r>
        <w:rPr>
          <w:rFonts w:hint="eastAsia" w:ascii="Times New Roman" w:hAnsi="Times New Roman" w:eastAsia="方正仿宋_GBK" w:cs="方正仿宋_GBK"/>
          <w:b w:val="0"/>
          <w:bCs/>
          <w:color w:val="auto"/>
          <w:sz w:val="32"/>
          <w:szCs w:val="32"/>
          <w:highlight w:val="none"/>
        </w:rPr>
        <w:t>0.00</w:t>
      </w:r>
      <w:r>
        <w:rPr>
          <w:rFonts w:hint="eastAsia" w:ascii="Times New Roman" w:hAnsi="Times New Roman" w:eastAsia="方正仿宋_GBK" w:cs="方正仿宋_GBK"/>
          <w:b w:val="0"/>
          <w:bCs/>
          <w:color w:val="auto"/>
          <w:sz w:val="32"/>
          <w:szCs w:val="32"/>
          <w:highlight w:val="none"/>
          <w:shd w:val="clear" w:color="auto" w:fill="FFFFFF"/>
        </w:rPr>
        <w:t>万元，占0.00%。此外，使用非财政拨款结余和专用结余</w:t>
      </w:r>
      <w:r>
        <w:rPr>
          <w:rFonts w:hint="eastAsia" w:ascii="Times New Roman" w:hAnsi="Times New Roman" w:eastAsia="方正仿宋_GBK" w:cs="方正仿宋_GBK"/>
          <w:b w:val="0"/>
          <w:bCs/>
          <w:color w:val="auto"/>
          <w:sz w:val="32"/>
          <w:szCs w:val="32"/>
          <w:highlight w:val="none"/>
        </w:rPr>
        <w:t>0.00</w:t>
      </w:r>
      <w:r>
        <w:rPr>
          <w:rFonts w:hint="eastAsia" w:ascii="Times New Roman" w:hAnsi="Times New Roman" w:eastAsia="方正仿宋_GBK" w:cs="方正仿宋_GBK"/>
          <w:b w:val="0"/>
          <w:bCs/>
          <w:color w:val="auto"/>
          <w:sz w:val="32"/>
          <w:szCs w:val="32"/>
          <w:highlight w:val="none"/>
          <w:shd w:val="clear" w:color="auto" w:fill="FFFFFF"/>
        </w:rPr>
        <w:t>万元，年初结转和结余</w:t>
      </w:r>
      <w:r>
        <w:rPr>
          <w:rFonts w:hint="eastAsia" w:ascii="Times New Roman" w:hAnsi="Times New Roman" w:eastAsia="方正仿宋_GBK" w:cs="方正仿宋_GBK"/>
          <w:b w:val="0"/>
          <w:bCs/>
          <w:color w:val="auto"/>
          <w:sz w:val="32"/>
          <w:szCs w:val="32"/>
          <w:highlight w:val="none"/>
        </w:rPr>
        <w:t>0.00</w:t>
      </w:r>
      <w:r>
        <w:rPr>
          <w:rFonts w:hint="eastAsia" w:ascii="Times New Roman" w:hAnsi="Times New Roman" w:eastAsia="方正仿宋_GBK" w:cs="方正仿宋_GBK"/>
          <w:b w:val="0"/>
          <w:bCs/>
          <w:color w:val="auto"/>
          <w:sz w:val="32"/>
          <w:szCs w:val="32"/>
          <w:highlight w:val="none"/>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shd w:val="clear" w:color="auto" w:fill="FFFFFF"/>
        </w:rPr>
      </w:pPr>
      <w:r>
        <w:rPr>
          <w:rStyle w:val="11"/>
          <w:rFonts w:hint="eastAsia" w:ascii="Times New Roman" w:hAnsi="Times New Roman" w:eastAsia="方正仿宋_GBK" w:cs="方正仿宋_GBK"/>
          <w:b/>
          <w:bCs w:val="0"/>
          <w:color w:val="auto"/>
          <w:sz w:val="32"/>
          <w:szCs w:val="32"/>
          <w:highlight w:val="none"/>
          <w:shd w:val="clear" w:color="auto" w:fill="FFFFFF"/>
        </w:rPr>
        <w:t>3.</w:t>
      </w:r>
      <w:r>
        <w:rPr>
          <w:rStyle w:val="11"/>
          <w:rFonts w:hint="eastAsia" w:ascii="Times New Roman" w:hAnsi="Times New Roman" w:eastAsia="方正仿宋_GBK" w:cs="方正仿宋_GBK"/>
          <w:b/>
          <w:bCs w:val="0"/>
          <w:color w:val="auto"/>
          <w:sz w:val="32"/>
          <w:szCs w:val="32"/>
          <w:highlight w:val="none"/>
          <w:shd w:val="clear" w:color="auto" w:fill="FFFFFF"/>
          <w:lang w:val="en-US" w:eastAsia="zh-CN"/>
        </w:rPr>
        <w:t xml:space="preserve"> </w:t>
      </w:r>
      <w:r>
        <w:rPr>
          <w:rStyle w:val="11"/>
          <w:rFonts w:hint="eastAsia" w:ascii="Times New Roman" w:hAnsi="Times New Roman" w:eastAsia="方正仿宋_GBK" w:cs="方正仿宋_GBK"/>
          <w:b/>
          <w:bCs w:val="0"/>
          <w:color w:val="auto"/>
          <w:sz w:val="32"/>
          <w:szCs w:val="32"/>
          <w:highlight w:val="none"/>
          <w:shd w:val="clear" w:color="auto" w:fill="FFFFFF"/>
        </w:rPr>
        <w:t>支出情况。</w:t>
      </w:r>
      <w:r>
        <w:rPr>
          <w:rFonts w:hint="eastAsia" w:ascii="Times New Roman" w:hAnsi="Times New Roman" w:eastAsia="方正仿宋_GBK" w:cs="方正仿宋_GBK"/>
          <w:b w:val="0"/>
          <w:bCs/>
          <w:color w:val="auto"/>
          <w:sz w:val="32"/>
          <w:szCs w:val="32"/>
          <w:highlight w:val="none"/>
          <w:shd w:val="clear" w:color="auto" w:fill="FFFFFF"/>
        </w:rPr>
        <w:t>2023年度支出合计</w:t>
      </w:r>
      <w:r>
        <w:rPr>
          <w:rFonts w:hint="eastAsia" w:ascii="Times New Roman" w:hAnsi="Times New Roman" w:eastAsia="方正仿宋_GBK" w:cs="方正仿宋_GBK"/>
          <w:b w:val="0"/>
          <w:bCs/>
          <w:color w:val="auto"/>
          <w:sz w:val="32"/>
          <w:szCs w:val="32"/>
          <w:highlight w:val="none"/>
        </w:rPr>
        <w:t>492.30</w:t>
      </w:r>
      <w:r>
        <w:rPr>
          <w:rFonts w:hint="eastAsia" w:ascii="Times New Roman" w:hAnsi="Times New Roman" w:eastAsia="方正仿宋_GBK" w:cs="方正仿宋_GBK"/>
          <w:b w:val="0"/>
          <w:bCs/>
          <w:color w:val="auto"/>
          <w:sz w:val="32"/>
          <w:szCs w:val="32"/>
          <w:highlight w:val="none"/>
          <w:shd w:val="clear" w:color="auto" w:fill="FFFFFF"/>
        </w:rPr>
        <w:t>万元，较上年决算数增加69.04万元，增长16.31%，主要原因是2023年</w:t>
      </w:r>
      <w:r>
        <w:rPr>
          <w:rFonts w:hint="eastAsia" w:ascii="Times New Roman" w:hAnsi="Times New Roman" w:eastAsia="方正仿宋_GBK" w:cs="方正仿宋_GBK"/>
          <w:b w:val="0"/>
          <w:bCs/>
          <w:color w:val="auto"/>
          <w:sz w:val="32"/>
          <w:szCs w:val="32"/>
          <w:highlight w:val="none"/>
          <w:shd w:val="clear" w:color="auto" w:fill="FFFFFF"/>
          <w:lang w:eastAsia="zh-CN"/>
        </w:rPr>
        <w:t>年末在职人数</w:t>
      </w:r>
      <w:r>
        <w:rPr>
          <w:rFonts w:hint="eastAsia" w:ascii="Times New Roman" w:hAnsi="Times New Roman" w:eastAsia="方正仿宋_GBK" w:cs="方正仿宋_GBK"/>
          <w:b w:val="0"/>
          <w:bCs/>
          <w:color w:val="auto"/>
          <w:sz w:val="32"/>
          <w:szCs w:val="32"/>
          <w:highlight w:val="none"/>
          <w:shd w:val="clear" w:color="auto" w:fill="FFFFFF"/>
        </w:rPr>
        <w:t>较2022年有新增，相关的人员经费及公用经费增加，增人增资调整增加</w:t>
      </w:r>
      <w:r>
        <w:rPr>
          <w:rFonts w:hint="eastAsia" w:ascii="Times New Roman" w:hAnsi="Times New Roman" w:eastAsia="方正仿宋_GBK" w:cs="方正仿宋_GBK"/>
          <w:b w:val="0"/>
          <w:bCs/>
          <w:color w:val="auto"/>
          <w:sz w:val="32"/>
          <w:szCs w:val="32"/>
          <w:highlight w:val="none"/>
          <w:shd w:val="clear" w:color="auto" w:fill="FFFFFF"/>
          <w:lang w:eastAsia="zh-CN"/>
        </w:rPr>
        <w:t>部分经费</w:t>
      </w:r>
      <w:r>
        <w:rPr>
          <w:rFonts w:hint="eastAsia" w:ascii="Times New Roman" w:hAnsi="Times New Roman" w:eastAsia="方正仿宋_GBK" w:cs="方正仿宋_GBK"/>
          <w:b w:val="0"/>
          <w:bCs/>
          <w:color w:val="auto"/>
          <w:sz w:val="32"/>
          <w:szCs w:val="32"/>
          <w:highlight w:val="none"/>
          <w:shd w:val="clear" w:color="auto" w:fill="FFFFFF"/>
        </w:rPr>
        <w:t>等</w:t>
      </w:r>
      <w:r>
        <w:rPr>
          <w:rFonts w:hint="eastAsia" w:ascii="Times New Roman" w:hAnsi="Times New Roman" w:eastAsia="方正仿宋_GBK" w:cs="方正仿宋_GBK"/>
          <w:b w:val="0"/>
          <w:bCs/>
          <w:color w:val="auto"/>
          <w:sz w:val="32"/>
          <w:szCs w:val="32"/>
          <w:highlight w:val="none"/>
          <w:shd w:val="clear" w:color="auto" w:fill="FFFFFF"/>
          <w:lang w:eastAsia="zh-CN"/>
        </w:rPr>
        <w:t>。</w:t>
      </w:r>
      <w:r>
        <w:rPr>
          <w:rFonts w:hint="eastAsia" w:ascii="Times New Roman" w:hAnsi="Times New Roman" w:eastAsia="方正仿宋_GBK" w:cs="方正仿宋_GBK"/>
          <w:b w:val="0"/>
          <w:bCs/>
          <w:color w:val="auto"/>
          <w:sz w:val="32"/>
          <w:szCs w:val="32"/>
          <w:highlight w:val="none"/>
          <w:shd w:val="clear" w:color="auto" w:fill="FFFFFF"/>
        </w:rPr>
        <w:t>其中：基本支出</w:t>
      </w:r>
      <w:r>
        <w:rPr>
          <w:rFonts w:hint="eastAsia" w:ascii="Times New Roman" w:hAnsi="Times New Roman" w:eastAsia="方正仿宋_GBK" w:cs="方正仿宋_GBK"/>
          <w:b w:val="0"/>
          <w:bCs/>
          <w:color w:val="auto"/>
          <w:sz w:val="32"/>
          <w:szCs w:val="32"/>
          <w:highlight w:val="none"/>
        </w:rPr>
        <w:t>492.30</w:t>
      </w:r>
      <w:r>
        <w:rPr>
          <w:rFonts w:hint="eastAsia" w:ascii="Times New Roman" w:hAnsi="Times New Roman" w:eastAsia="方正仿宋_GBK" w:cs="方正仿宋_GBK"/>
          <w:b w:val="0"/>
          <w:bCs/>
          <w:color w:val="auto"/>
          <w:sz w:val="32"/>
          <w:szCs w:val="32"/>
          <w:highlight w:val="none"/>
          <w:shd w:val="clear" w:color="auto" w:fill="FFFFFF"/>
        </w:rPr>
        <w:t>万元，占100.00%；项目支出</w:t>
      </w:r>
      <w:r>
        <w:rPr>
          <w:rFonts w:hint="eastAsia" w:ascii="Times New Roman" w:hAnsi="Times New Roman" w:eastAsia="方正仿宋_GBK" w:cs="方正仿宋_GBK"/>
          <w:b w:val="0"/>
          <w:bCs/>
          <w:color w:val="auto"/>
          <w:sz w:val="32"/>
          <w:szCs w:val="32"/>
          <w:highlight w:val="none"/>
        </w:rPr>
        <w:t>0.00</w:t>
      </w:r>
      <w:r>
        <w:rPr>
          <w:rFonts w:hint="eastAsia" w:ascii="Times New Roman" w:hAnsi="Times New Roman" w:eastAsia="方正仿宋_GBK" w:cs="方正仿宋_GBK"/>
          <w:b w:val="0"/>
          <w:bCs/>
          <w:color w:val="auto"/>
          <w:sz w:val="32"/>
          <w:szCs w:val="32"/>
          <w:highlight w:val="none"/>
          <w:shd w:val="clear" w:color="auto" w:fill="FFFFFF"/>
        </w:rPr>
        <w:t>万元，占0.00%；经营支出</w:t>
      </w:r>
      <w:r>
        <w:rPr>
          <w:rFonts w:hint="eastAsia" w:ascii="Times New Roman" w:hAnsi="Times New Roman" w:eastAsia="方正仿宋_GBK" w:cs="方正仿宋_GBK"/>
          <w:b w:val="0"/>
          <w:bCs/>
          <w:color w:val="auto"/>
          <w:sz w:val="32"/>
          <w:szCs w:val="32"/>
          <w:highlight w:val="none"/>
        </w:rPr>
        <w:t>0.00</w:t>
      </w:r>
      <w:r>
        <w:rPr>
          <w:rFonts w:hint="eastAsia" w:ascii="Times New Roman" w:hAnsi="Times New Roman" w:eastAsia="方正仿宋_GBK" w:cs="方正仿宋_GBK"/>
          <w:b w:val="0"/>
          <w:bCs/>
          <w:color w:val="auto"/>
          <w:sz w:val="32"/>
          <w:szCs w:val="32"/>
          <w:highlight w:val="none"/>
          <w:shd w:val="clear" w:color="auto" w:fill="FFFFFF"/>
        </w:rPr>
        <w:t>万元，占0.00%。此外，结余分配</w:t>
      </w:r>
      <w:r>
        <w:rPr>
          <w:rFonts w:hint="eastAsia" w:ascii="Times New Roman" w:hAnsi="Times New Roman" w:eastAsia="方正仿宋_GBK" w:cs="方正仿宋_GBK"/>
          <w:b w:val="0"/>
          <w:bCs/>
          <w:color w:val="auto"/>
          <w:sz w:val="32"/>
          <w:szCs w:val="32"/>
          <w:highlight w:val="none"/>
        </w:rPr>
        <w:t>0.00</w:t>
      </w:r>
      <w:r>
        <w:rPr>
          <w:rFonts w:hint="eastAsia" w:ascii="Times New Roman" w:hAnsi="Times New Roman" w:eastAsia="方正仿宋_GBK" w:cs="方正仿宋_GBK"/>
          <w:b w:val="0"/>
          <w:bCs/>
          <w:color w:val="auto"/>
          <w:sz w:val="32"/>
          <w:szCs w:val="32"/>
          <w:highlight w:val="none"/>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4.</w:t>
      </w:r>
      <w:r>
        <w:rPr>
          <w:rStyle w:val="11"/>
          <w:rFonts w:hint="eastAsia" w:ascii="Times New Roman" w:hAnsi="Times New Roman" w:eastAsia="方正仿宋_GBK" w:cs="方正仿宋_GBK"/>
          <w:b/>
          <w:bCs w:val="0"/>
          <w:color w:val="auto"/>
          <w:sz w:val="32"/>
          <w:szCs w:val="32"/>
          <w:highlight w:val="none"/>
          <w:shd w:val="clear" w:color="auto" w:fill="FFFFFF"/>
          <w:lang w:val="en-US" w:eastAsia="zh-CN"/>
        </w:rPr>
        <w:t xml:space="preserve"> </w:t>
      </w:r>
      <w:r>
        <w:rPr>
          <w:rStyle w:val="11"/>
          <w:rFonts w:hint="eastAsia" w:ascii="Times New Roman" w:hAnsi="Times New Roman" w:eastAsia="方正仿宋_GBK" w:cs="方正仿宋_GBK"/>
          <w:b/>
          <w:bCs w:val="0"/>
          <w:color w:val="auto"/>
          <w:sz w:val="32"/>
          <w:szCs w:val="32"/>
          <w:highlight w:val="none"/>
          <w:shd w:val="clear" w:color="auto" w:fill="FFFFFF"/>
        </w:rPr>
        <w:t>结转结余情况。</w:t>
      </w:r>
      <w:r>
        <w:rPr>
          <w:rFonts w:hint="eastAsia" w:ascii="Times New Roman" w:hAnsi="Times New Roman" w:eastAsia="方正仿宋_GBK" w:cs="方正仿宋_GBK"/>
          <w:b w:val="0"/>
          <w:bCs/>
          <w:color w:val="auto"/>
          <w:sz w:val="32"/>
          <w:szCs w:val="32"/>
          <w:highlight w:val="none"/>
          <w:shd w:val="clear" w:color="auto" w:fill="FFFFFF"/>
        </w:rPr>
        <w:t>2023年度年末结转和结余</w:t>
      </w:r>
      <w:r>
        <w:rPr>
          <w:rFonts w:hint="eastAsia" w:ascii="Times New Roman" w:hAnsi="Times New Roman" w:eastAsia="方正仿宋_GBK" w:cs="方正仿宋_GBK"/>
          <w:b w:val="0"/>
          <w:bCs/>
          <w:color w:val="auto"/>
          <w:sz w:val="32"/>
          <w:szCs w:val="32"/>
          <w:highlight w:val="none"/>
        </w:rPr>
        <w:t>0.00</w:t>
      </w:r>
      <w:r>
        <w:rPr>
          <w:rFonts w:hint="eastAsia" w:ascii="Times New Roman" w:hAnsi="Times New Roman" w:eastAsia="方正仿宋_GBK" w:cs="方正仿宋_GBK"/>
          <w:b w:val="0"/>
          <w:bCs/>
          <w:color w:val="auto"/>
          <w:sz w:val="32"/>
          <w:szCs w:val="32"/>
          <w:highlight w:val="none"/>
          <w:shd w:val="clear" w:color="auto" w:fill="FFFFFF"/>
        </w:rPr>
        <w:t>万元，较上年决算数无增减，主要原因是</w:t>
      </w:r>
      <w:r>
        <w:rPr>
          <w:rFonts w:hint="eastAsia" w:ascii="Times New Roman" w:hAnsi="Times New Roman" w:eastAsia="方正仿宋_GBK" w:cs="方正仿宋_GBK"/>
          <w:b w:val="0"/>
          <w:bCs/>
          <w:color w:val="auto"/>
          <w:sz w:val="32"/>
          <w:szCs w:val="32"/>
          <w:highlight w:val="none"/>
          <w:shd w:val="clear" w:color="auto" w:fill="FFFFFF"/>
          <w:lang w:val="en-US" w:eastAsia="zh-CN"/>
        </w:rPr>
        <w:t>2023年本单位实行零结转。</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highlight w:val="none"/>
        </w:rPr>
      </w:pPr>
      <w:r>
        <w:rPr>
          <w:rFonts w:hint="eastAsia" w:ascii="Times New Roman" w:hAnsi="Times New Roman" w:eastAsia="方正仿宋_GBK" w:cs="方正仿宋_GBK"/>
          <w:b w:val="0"/>
          <w:bCs/>
          <w:color w:val="auto"/>
          <w:sz w:val="32"/>
          <w:szCs w:val="32"/>
          <w:highlight w:val="none"/>
          <w:shd w:val="clear" w:color="auto" w:fill="FFFFFF"/>
        </w:rPr>
        <w:t>2023年度财政拨款收、支总计492.30万元。与2022年相比，财政拨款收、支总计各增加69.04万元，增长16.31%。主要原因是2023年</w:t>
      </w:r>
      <w:r>
        <w:rPr>
          <w:rFonts w:hint="eastAsia" w:ascii="Times New Roman" w:hAnsi="Times New Roman" w:eastAsia="方正仿宋_GBK" w:cs="方正仿宋_GBK"/>
          <w:b w:val="0"/>
          <w:bCs/>
          <w:color w:val="auto"/>
          <w:sz w:val="32"/>
          <w:szCs w:val="32"/>
          <w:highlight w:val="none"/>
          <w:shd w:val="clear" w:color="auto" w:fill="FFFFFF"/>
          <w:lang w:eastAsia="zh-CN"/>
        </w:rPr>
        <w:t>年末在职人数</w:t>
      </w:r>
      <w:r>
        <w:rPr>
          <w:rFonts w:hint="eastAsia" w:ascii="Times New Roman" w:hAnsi="Times New Roman" w:eastAsia="方正仿宋_GBK" w:cs="方正仿宋_GBK"/>
          <w:b w:val="0"/>
          <w:bCs/>
          <w:color w:val="auto"/>
          <w:sz w:val="32"/>
          <w:szCs w:val="32"/>
          <w:highlight w:val="none"/>
          <w:shd w:val="clear" w:color="auto" w:fill="FFFFFF"/>
        </w:rPr>
        <w:t>较2022年有新增，相关的人员经费及公用经费增加，增人增资调整增加</w:t>
      </w:r>
      <w:r>
        <w:rPr>
          <w:rFonts w:hint="eastAsia" w:ascii="Times New Roman" w:hAnsi="Times New Roman" w:eastAsia="方正仿宋_GBK" w:cs="方正仿宋_GBK"/>
          <w:b w:val="0"/>
          <w:bCs/>
          <w:color w:val="auto"/>
          <w:sz w:val="32"/>
          <w:szCs w:val="32"/>
          <w:highlight w:val="none"/>
          <w:shd w:val="clear" w:color="auto" w:fill="FFFFFF"/>
          <w:lang w:eastAsia="zh-CN"/>
        </w:rPr>
        <w:t>部分经费</w:t>
      </w:r>
      <w:r>
        <w:rPr>
          <w:rFonts w:hint="eastAsia" w:ascii="Times New Roman" w:hAnsi="Times New Roman" w:eastAsia="方正仿宋_GBK" w:cs="方正仿宋_GBK"/>
          <w:b w:val="0"/>
          <w:bCs/>
          <w:color w:val="auto"/>
          <w:sz w:val="32"/>
          <w:szCs w:val="32"/>
          <w:highlight w:val="none"/>
          <w:shd w:val="clear" w:color="auto" w:fill="FFFFFF"/>
        </w:rPr>
        <w:t>等</w:t>
      </w:r>
      <w:r>
        <w:rPr>
          <w:rFonts w:hint="eastAsia" w:ascii="Times New Roman" w:hAnsi="Times New Roman" w:eastAsia="方正仿宋_GBK" w:cs="方正仿宋_GBK"/>
          <w:b w:val="0"/>
          <w:bCs/>
          <w:color w:val="auto"/>
          <w:sz w:val="32"/>
          <w:szCs w:val="32"/>
          <w:highlight w:val="none"/>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1.</w:t>
      </w:r>
      <w:r>
        <w:rPr>
          <w:rStyle w:val="11"/>
          <w:rFonts w:hint="eastAsia" w:ascii="Times New Roman" w:hAnsi="Times New Roman" w:eastAsia="方正仿宋_GBK" w:cs="方正仿宋_GBK"/>
          <w:b/>
          <w:bCs w:val="0"/>
          <w:color w:val="auto"/>
          <w:sz w:val="32"/>
          <w:szCs w:val="32"/>
          <w:highlight w:val="none"/>
          <w:shd w:val="clear" w:color="auto" w:fill="FFFFFF"/>
          <w:lang w:val="en-US" w:eastAsia="zh-CN"/>
        </w:rPr>
        <w:t xml:space="preserve"> </w:t>
      </w:r>
      <w:r>
        <w:rPr>
          <w:rStyle w:val="11"/>
          <w:rFonts w:hint="eastAsia" w:ascii="Times New Roman" w:hAnsi="Times New Roman" w:eastAsia="方正仿宋_GBK" w:cs="方正仿宋_GBK"/>
          <w:b/>
          <w:bCs w:val="0"/>
          <w:color w:val="auto"/>
          <w:sz w:val="32"/>
          <w:szCs w:val="32"/>
          <w:highlight w:val="none"/>
          <w:shd w:val="clear" w:color="auto" w:fill="FFFFFF"/>
        </w:rPr>
        <w:t>收入情况。</w:t>
      </w:r>
      <w:r>
        <w:rPr>
          <w:rFonts w:hint="eastAsia" w:ascii="Times New Roman" w:hAnsi="Times New Roman" w:eastAsia="方正仿宋_GBK" w:cs="方正仿宋_GBK"/>
          <w:b w:val="0"/>
          <w:bCs/>
          <w:color w:val="auto"/>
          <w:sz w:val="32"/>
          <w:szCs w:val="32"/>
          <w:highlight w:val="none"/>
          <w:shd w:val="clear" w:color="auto" w:fill="FFFFFF"/>
        </w:rPr>
        <w:t>2023年度一般公共预算财政拨款收入</w:t>
      </w:r>
      <w:r>
        <w:rPr>
          <w:rFonts w:hint="eastAsia" w:ascii="Times New Roman" w:hAnsi="Times New Roman" w:eastAsia="方正仿宋_GBK" w:cs="方正仿宋_GBK"/>
          <w:b w:val="0"/>
          <w:bCs/>
          <w:color w:val="auto"/>
          <w:sz w:val="32"/>
          <w:szCs w:val="32"/>
          <w:highlight w:val="none"/>
        </w:rPr>
        <w:t>492.30</w:t>
      </w:r>
      <w:r>
        <w:rPr>
          <w:rFonts w:hint="eastAsia" w:ascii="Times New Roman" w:hAnsi="Times New Roman" w:eastAsia="方正仿宋_GBK" w:cs="方正仿宋_GBK"/>
          <w:b w:val="0"/>
          <w:bCs/>
          <w:color w:val="auto"/>
          <w:sz w:val="32"/>
          <w:szCs w:val="32"/>
          <w:highlight w:val="none"/>
          <w:shd w:val="clear" w:color="auto" w:fill="FFFFFF"/>
        </w:rPr>
        <w:t>万元，较上年决算数增加69.04万元，增长16.31%。主要原因是2023年</w:t>
      </w:r>
      <w:r>
        <w:rPr>
          <w:rFonts w:hint="eastAsia" w:ascii="Times New Roman" w:hAnsi="Times New Roman" w:eastAsia="方正仿宋_GBK" w:cs="方正仿宋_GBK"/>
          <w:b w:val="0"/>
          <w:bCs/>
          <w:color w:val="auto"/>
          <w:sz w:val="32"/>
          <w:szCs w:val="32"/>
          <w:highlight w:val="none"/>
          <w:shd w:val="clear" w:color="auto" w:fill="FFFFFF"/>
          <w:lang w:eastAsia="zh-CN"/>
        </w:rPr>
        <w:t>年末在职人数</w:t>
      </w:r>
      <w:r>
        <w:rPr>
          <w:rFonts w:hint="eastAsia" w:ascii="Times New Roman" w:hAnsi="Times New Roman" w:eastAsia="方正仿宋_GBK" w:cs="方正仿宋_GBK"/>
          <w:b w:val="0"/>
          <w:bCs/>
          <w:color w:val="auto"/>
          <w:sz w:val="32"/>
          <w:szCs w:val="32"/>
          <w:highlight w:val="none"/>
          <w:shd w:val="clear" w:color="auto" w:fill="FFFFFF"/>
        </w:rPr>
        <w:t>较2022年有新增，相关的人员经费及公用经费增加，增人增资调整增加</w:t>
      </w:r>
      <w:r>
        <w:rPr>
          <w:rFonts w:hint="eastAsia" w:ascii="Times New Roman" w:hAnsi="Times New Roman" w:eastAsia="方正仿宋_GBK" w:cs="方正仿宋_GBK"/>
          <w:b w:val="0"/>
          <w:bCs/>
          <w:color w:val="auto"/>
          <w:sz w:val="32"/>
          <w:szCs w:val="32"/>
          <w:highlight w:val="none"/>
          <w:shd w:val="clear" w:color="auto" w:fill="FFFFFF"/>
          <w:lang w:eastAsia="zh-CN"/>
        </w:rPr>
        <w:t>部分经费</w:t>
      </w:r>
      <w:r>
        <w:rPr>
          <w:rFonts w:hint="eastAsia" w:ascii="Times New Roman" w:hAnsi="Times New Roman" w:eastAsia="方正仿宋_GBK" w:cs="方正仿宋_GBK"/>
          <w:b w:val="0"/>
          <w:bCs/>
          <w:color w:val="auto"/>
          <w:sz w:val="32"/>
          <w:szCs w:val="32"/>
          <w:highlight w:val="none"/>
          <w:shd w:val="clear" w:color="auto" w:fill="FFFFFF"/>
        </w:rPr>
        <w:t>等</w:t>
      </w:r>
      <w:r>
        <w:rPr>
          <w:rFonts w:hint="eastAsia" w:ascii="Times New Roman" w:hAnsi="Times New Roman" w:eastAsia="方正仿宋_GBK" w:cs="方正仿宋_GBK"/>
          <w:b w:val="0"/>
          <w:bCs/>
          <w:color w:val="auto"/>
          <w:sz w:val="32"/>
          <w:szCs w:val="32"/>
          <w:highlight w:val="none"/>
          <w:shd w:val="clear" w:color="auto" w:fill="FFFFFF"/>
          <w:lang w:eastAsia="zh-CN"/>
        </w:rPr>
        <w:t>。</w:t>
      </w:r>
      <w:r>
        <w:rPr>
          <w:rFonts w:hint="eastAsia" w:ascii="Times New Roman" w:hAnsi="Times New Roman" w:eastAsia="方正仿宋_GBK" w:cs="方正仿宋_GBK"/>
          <w:b w:val="0"/>
          <w:bCs/>
          <w:color w:val="auto"/>
          <w:sz w:val="32"/>
          <w:szCs w:val="32"/>
          <w:highlight w:val="none"/>
          <w:shd w:val="clear" w:color="auto" w:fill="FFFFFF"/>
        </w:rPr>
        <w:t>较年初预算数增加24.44万元，增长5.22%。主要原因是</w:t>
      </w:r>
      <w:r>
        <w:rPr>
          <w:rFonts w:hint="eastAsia" w:ascii="Times New Roman" w:hAnsi="Times New Roman" w:eastAsia="方正仿宋_GBK" w:cs="方正仿宋_GBK"/>
          <w:b w:val="0"/>
          <w:bCs/>
          <w:color w:val="auto"/>
          <w:sz w:val="32"/>
          <w:szCs w:val="32"/>
          <w:highlight w:val="none"/>
          <w:shd w:val="clear" w:color="auto" w:fill="FFFFFF"/>
          <w:lang w:val="en-US" w:eastAsia="zh-CN"/>
        </w:rPr>
        <w:t>2023年年末在职人数较2023年初预算时人数有增加，相关人员经费，公用经费调整增加，另外在职人员的工资待遇会根据人员晋级晋升及工龄的增长进行调整增加。</w:t>
      </w:r>
      <w:r>
        <w:rPr>
          <w:rFonts w:hint="eastAsia" w:ascii="Times New Roman" w:hAnsi="Times New Roman" w:eastAsia="方正仿宋_GBK" w:cs="方正仿宋_GBK"/>
          <w:b w:val="0"/>
          <w:bCs/>
          <w:color w:val="auto"/>
          <w:sz w:val="32"/>
          <w:szCs w:val="32"/>
          <w:highlight w:val="none"/>
          <w:shd w:val="clear" w:color="auto" w:fill="FFFFFF"/>
        </w:rPr>
        <w:t>此外，年初财政拨款结转和结余</w:t>
      </w:r>
      <w:r>
        <w:rPr>
          <w:rFonts w:hint="eastAsia" w:ascii="Times New Roman" w:hAnsi="Times New Roman" w:eastAsia="方正仿宋_GBK" w:cs="方正仿宋_GBK"/>
          <w:b w:val="0"/>
          <w:bCs/>
          <w:color w:val="auto"/>
          <w:sz w:val="32"/>
          <w:szCs w:val="32"/>
          <w:highlight w:val="none"/>
        </w:rPr>
        <w:t>0.00</w:t>
      </w:r>
      <w:r>
        <w:rPr>
          <w:rFonts w:hint="eastAsia" w:ascii="Times New Roman" w:hAnsi="Times New Roman" w:eastAsia="方正仿宋_GBK" w:cs="方正仿宋_GBK"/>
          <w:b w:val="0"/>
          <w:bCs/>
          <w:color w:val="auto"/>
          <w:sz w:val="32"/>
          <w:szCs w:val="32"/>
          <w:highlight w:val="none"/>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shd w:val="clear" w:color="auto" w:fill="FFFFFF"/>
        </w:rPr>
      </w:pPr>
      <w:r>
        <w:rPr>
          <w:rStyle w:val="11"/>
          <w:rFonts w:hint="eastAsia" w:ascii="Times New Roman" w:hAnsi="Times New Roman" w:eastAsia="方正仿宋_GBK" w:cs="方正仿宋_GBK"/>
          <w:b/>
          <w:bCs w:val="0"/>
          <w:color w:val="auto"/>
          <w:sz w:val="32"/>
          <w:szCs w:val="32"/>
          <w:highlight w:val="none"/>
          <w:shd w:val="clear" w:color="auto" w:fill="FFFFFF"/>
        </w:rPr>
        <w:t>2.</w:t>
      </w:r>
      <w:r>
        <w:rPr>
          <w:rStyle w:val="11"/>
          <w:rFonts w:hint="eastAsia" w:ascii="Times New Roman" w:hAnsi="Times New Roman" w:eastAsia="方正仿宋_GBK" w:cs="方正仿宋_GBK"/>
          <w:b/>
          <w:bCs w:val="0"/>
          <w:color w:val="auto"/>
          <w:sz w:val="32"/>
          <w:szCs w:val="32"/>
          <w:highlight w:val="none"/>
          <w:shd w:val="clear" w:color="auto" w:fill="FFFFFF"/>
          <w:lang w:val="en-US" w:eastAsia="zh-CN"/>
        </w:rPr>
        <w:t xml:space="preserve"> </w:t>
      </w:r>
      <w:r>
        <w:rPr>
          <w:rStyle w:val="11"/>
          <w:rFonts w:hint="eastAsia" w:ascii="Times New Roman" w:hAnsi="Times New Roman" w:eastAsia="方正仿宋_GBK" w:cs="方正仿宋_GBK"/>
          <w:b/>
          <w:bCs w:val="0"/>
          <w:color w:val="auto"/>
          <w:sz w:val="32"/>
          <w:szCs w:val="32"/>
          <w:highlight w:val="none"/>
          <w:shd w:val="clear" w:color="auto" w:fill="FFFFFF"/>
        </w:rPr>
        <w:t>支出情况。</w:t>
      </w:r>
      <w:r>
        <w:rPr>
          <w:rFonts w:hint="eastAsia" w:ascii="Times New Roman" w:hAnsi="Times New Roman" w:eastAsia="方正仿宋_GBK" w:cs="方正仿宋_GBK"/>
          <w:b w:val="0"/>
          <w:bCs/>
          <w:color w:val="auto"/>
          <w:sz w:val="32"/>
          <w:szCs w:val="32"/>
          <w:highlight w:val="none"/>
          <w:shd w:val="clear" w:color="auto" w:fill="FFFFFF"/>
        </w:rPr>
        <w:t>2023年度一般公共预算财政拨款支出</w:t>
      </w:r>
      <w:r>
        <w:rPr>
          <w:rFonts w:hint="eastAsia" w:ascii="Times New Roman" w:hAnsi="Times New Roman" w:eastAsia="方正仿宋_GBK" w:cs="方正仿宋_GBK"/>
          <w:b w:val="0"/>
          <w:bCs/>
          <w:color w:val="auto"/>
          <w:sz w:val="32"/>
          <w:szCs w:val="32"/>
          <w:highlight w:val="none"/>
        </w:rPr>
        <w:t>492.30</w:t>
      </w:r>
      <w:r>
        <w:rPr>
          <w:rFonts w:hint="eastAsia" w:ascii="Times New Roman" w:hAnsi="Times New Roman" w:eastAsia="方正仿宋_GBK" w:cs="方正仿宋_GBK"/>
          <w:b w:val="0"/>
          <w:bCs/>
          <w:color w:val="auto"/>
          <w:sz w:val="32"/>
          <w:szCs w:val="32"/>
          <w:highlight w:val="none"/>
          <w:shd w:val="clear" w:color="auto" w:fill="FFFFFF"/>
        </w:rPr>
        <w:t>万元，较上年决算数增加69.04万元，增长16.31%。主要原因是2023年</w:t>
      </w:r>
      <w:r>
        <w:rPr>
          <w:rFonts w:hint="eastAsia" w:ascii="Times New Roman" w:hAnsi="Times New Roman" w:eastAsia="方正仿宋_GBK" w:cs="方正仿宋_GBK"/>
          <w:b w:val="0"/>
          <w:bCs/>
          <w:color w:val="auto"/>
          <w:sz w:val="32"/>
          <w:szCs w:val="32"/>
          <w:highlight w:val="none"/>
          <w:shd w:val="clear" w:color="auto" w:fill="FFFFFF"/>
          <w:lang w:eastAsia="zh-CN"/>
        </w:rPr>
        <w:t>年末在职人数</w:t>
      </w:r>
      <w:r>
        <w:rPr>
          <w:rFonts w:hint="eastAsia" w:ascii="Times New Roman" w:hAnsi="Times New Roman" w:eastAsia="方正仿宋_GBK" w:cs="方正仿宋_GBK"/>
          <w:b w:val="0"/>
          <w:bCs/>
          <w:color w:val="auto"/>
          <w:sz w:val="32"/>
          <w:szCs w:val="32"/>
          <w:highlight w:val="none"/>
          <w:shd w:val="clear" w:color="auto" w:fill="FFFFFF"/>
        </w:rPr>
        <w:t>较2022年有新增，相关的人员经费及公用经费增加，增人增资调整增加</w:t>
      </w:r>
      <w:r>
        <w:rPr>
          <w:rFonts w:hint="eastAsia" w:ascii="Times New Roman" w:hAnsi="Times New Roman" w:eastAsia="方正仿宋_GBK" w:cs="方正仿宋_GBK"/>
          <w:b w:val="0"/>
          <w:bCs/>
          <w:color w:val="auto"/>
          <w:sz w:val="32"/>
          <w:szCs w:val="32"/>
          <w:highlight w:val="none"/>
          <w:shd w:val="clear" w:color="auto" w:fill="FFFFFF"/>
          <w:lang w:eastAsia="zh-CN"/>
        </w:rPr>
        <w:t>部分经费</w:t>
      </w:r>
      <w:r>
        <w:rPr>
          <w:rFonts w:hint="eastAsia" w:ascii="Times New Roman" w:hAnsi="Times New Roman" w:eastAsia="方正仿宋_GBK" w:cs="方正仿宋_GBK"/>
          <w:b w:val="0"/>
          <w:bCs/>
          <w:color w:val="auto"/>
          <w:sz w:val="32"/>
          <w:szCs w:val="32"/>
          <w:highlight w:val="none"/>
          <w:shd w:val="clear" w:color="auto" w:fill="FFFFFF"/>
        </w:rPr>
        <w:t>等</w:t>
      </w:r>
      <w:r>
        <w:rPr>
          <w:rFonts w:hint="eastAsia" w:ascii="Times New Roman" w:hAnsi="Times New Roman" w:eastAsia="方正仿宋_GBK" w:cs="方正仿宋_GBK"/>
          <w:b w:val="0"/>
          <w:bCs/>
          <w:color w:val="auto"/>
          <w:sz w:val="32"/>
          <w:szCs w:val="32"/>
          <w:highlight w:val="none"/>
          <w:shd w:val="clear" w:color="auto" w:fill="FFFFFF"/>
          <w:lang w:eastAsia="zh-CN"/>
        </w:rPr>
        <w:t>。</w:t>
      </w:r>
      <w:r>
        <w:rPr>
          <w:rFonts w:hint="eastAsia" w:ascii="Times New Roman" w:hAnsi="Times New Roman" w:eastAsia="方正仿宋_GBK" w:cs="方正仿宋_GBK"/>
          <w:b w:val="0"/>
          <w:bCs/>
          <w:color w:val="auto"/>
          <w:sz w:val="32"/>
          <w:szCs w:val="32"/>
          <w:highlight w:val="none"/>
          <w:shd w:val="clear" w:color="auto" w:fill="FFFFFF"/>
        </w:rPr>
        <w:t>较年初预算数增加24.44万元，增长5.22%。主要原因是</w:t>
      </w:r>
      <w:r>
        <w:rPr>
          <w:rFonts w:hint="eastAsia" w:ascii="Times New Roman" w:hAnsi="Times New Roman" w:eastAsia="方正仿宋_GBK" w:cs="方正仿宋_GBK"/>
          <w:b w:val="0"/>
          <w:bCs/>
          <w:color w:val="auto"/>
          <w:sz w:val="32"/>
          <w:szCs w:val="32"/>
          <w:highlight w:val="none"/>
          <w:shd w:val="clear" w:color="auto" w:fill="FFFFFF"/>
          <w:lang w:val="en-US" w:eastAsia="zh-CN"/>
        </w:rPr>
        <w:t>2023年年末在职人数较2023年初预算时人数有增加，相关人员经费，公用经费调整增加，另外在职人员的工资待遇会根据人员晋级晋升及工龄的增长进行调整增加。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3.</w:t>
      </w:r>
      <w:r>
        <w:rPr>
          <w:rStyle w:val="11"/>
          <w:rFonts w:hint="eastAsia" w:ascii="Times New Roman" w:hAnsi="Times New Roman" w:eastAsia="方正仿宋_GBK" w:cs="方正仿宋_GBK"/>
          <w:b/>
          <w:bCs w:val="0"/>
          <w:color w:val="auto"/>
          <w:sz w:val="32"/>
          <w:szCs w:val="32"/>
          <w:highlight w:val="none"/>
          <w:shd w:val="clear" w:color="auto" w:fill="FFFFFF"/>
          <w:lang w:val="en-US" w:eastAsia="zh-CN"/>
        </w:rPr>
        <w:t xml:space="preserve"> </w:t>
      </w:r>
      <w:r>
        <w:rPr>
          <w:rStyle w:val="11"/>
          <w:rFonts w:hint="eastAsia" w:ascii="Times New Roman" w:hAnsi="Times New Roman" w:eastAsia="方正仿宋_GBK" w:cs="方正仿宋_GBK"/>
          <w:b/>
          <w:bCs w:val="0"/>
          <w:color w:val="auto"/>
          <w:sz w:val="32"/>
          <w:szCs w:val="32"/>
          <w:highlight w:val="none"/>
          <w:shd w:val="clear" w:color="auto" w:fill="FFFFFF"/>
        </w:rPr>
        <w:t>结转结余情况。</w:t>
      </w:r>
      <w:r>
        <w:rPr>
          <w:rFonts w:hint="eastAsia" w:ascii="Times New Roman" w:hAnsi="Times New Roman" w:eastAsia="方正仿宋_GBK" w:cs="方正仿宋_GBK"/>
          <w:b w:val="0"/>
          <w:bCs/>
          <w:color w:val="auto"/>
          <w:sz w:val="32"/>
          <w:szCs w:val="32"/>
          <w:highlight w:val="none"/>
          <w:shd w:val="clear" w:color="auto" w:fill="FFFFFF"/>
        </w:rPr>
        <w:t>2023年度年末一般公共预算财政拨款结转和结余</w:t>
      </w:r>
      <w:r>
        <w:rPr>
          <w:rFonts w:hint="eastAsia" w:ascii="Times New Roman" w:hAnsi="Times New Roman" w:eastAsia="方正仿宋_GBK" w:cs="方正仿宋_GBK"/>
          <w:b w:val="0"/>
          <w:bCs/>
          <w:color w:val="auto"/>
          <w:sz w:val="32"/>
          <w:szCs w:val="32"/>
          <w:highlight w:val="none"/>
        </w:rPr>
        <w:t>0.00</w:t>
      </w:r>
      <w:r>
        <w:rPr>
          <w:rFonts w:hint="eastAsia" w:ascii="Times New Roman" w:hAnsi="Times New Roman" w:eastAsia="方正仿宋_GBK" w:cs="方正仿宋_GBK"/>
          <w:b w:val="0"/>
          <w:bCs/>
          <w:color w:val="auto"/>
          <w:sz w:val="32"/>
          <w:szCs w:val="32"/>
          <w:highlight w:val="none"/>
          <w:shd w:val="clear" w:color="auto" w:fill="FFFFFF"/>
        </w:rPr>
        <w:t>万元，较上年决算数无增减，主要原因是</w:t>
      </w:r>
      <w:r>
        <w:rPr>
          <w:rFonts w:hint="eastAsia" w:ascii="Times New Roman" w:hAnsi="Times New Roman" w:eastAsia="方正仿宋_GBK" w:cs="方正仿宋_GBK"/>
          <w:b w:val="0"/>
          <w:bCs/>
          <w:color w:val="auto"/>
          <w:sz w:val="32"/>
          <w:szCs w:val="32"/>
          <w:highlight w:val="none"/>
          <w:shd w:val="clear" w:color="auto" w:fill="FFFFFF"/>
          <w:lang w:val="en-US" w:eastAsia="zh-CN"/>
        </w:rPr>
        <w:t>2023年本单位实行零结转。</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shd w:val="clear" w:color="auto" w:fill="FFFFFF"/>
        </w:rPr>
      </w:pPr>
      <w:r>
        <w:rPr>
          <w:rStyle w:val="11"/>
          <w:rFonts w:hint="eastAsia" w:ascii="Times New Roman" w:hAnsi="Times New Roman" w:eastAsia="方正仿宋_GBK" w:cs="方正仿宋_GBK"/>
          <w:b/>
          <w:bCs w:val="0"/>
          <w:color w:val="auto"/>
          <w:sz w:val="32"/>
          <w:szCs w:val="32"/>
          <w:highlight w:val="none"/>
          <w:shd w:val="clear" w:color="auto" w:fill="FFFFFF"/>
        </w:rPr>
        <w:t>4.</w:t>
      </w:r>
      <w:r>
        <w:rPr>
          <w:rStyle w:val="11"/>
          <w:rFonts w:hint="eastAsia" w:ascii="Times New Roman" w:hAnsi="Times New Roman" w:eastAsia="方正仿宋_GBK" w:cs="方正仿宋_GBK"/>
          <w:b/>
          <w:bCs w:val="0"/>
          <w:color w:val="auto"/>
          <w:sz w:val="32"/>
          <w:szCs w:val="32"/>
          <w:highlight w:val="none"/>
          <w:shd w:val="clear" w:color="auto" w:fill="FFFFFF"/>
          <w:lang w:val="en-US" w:eastAsia="zh-CN"/>
        </w:rPr>
        <w:t xml:space="preserve"> </w:t>
      </w:r>
      <w:r>
        <w:rPr>
          <w:rStyle w:val="11"/>
          <w:rFonts w:hint="eastAsia" w:ascii="Times New Roman" w:hAnsi="Times New Roman" w:eastAsia="方正仿宋_GBK" w:cs="方正仿宋_GBK"/>
          <w:b/>
          <w:bCs w:val="0"/>
          <w:color w:val="auto"/>
          <w:sz w:val="32"/>
          <w:szCs w:val="32"/>
          <w:highlight w:val="none"/>
          <w:shd w:val="clear" w:color="auto" w:fill="FFFFFF"/>
        </w:rPr>
        <w:t>比较情况。</w:t>
      </w:r>
      <w:r>
        <w:rPr>
          <w:rFonts w:hint="eastAsia" w:ascii="Times New Roman" w:hAnsi="Times New Roman" w:eastAsia="方正仿宋_GBK" w:cs="方正仿宋_GBK"/>
          <w:b w:val="0"/>
          <w:bCs/>
          <w:color w:val="auto"/>
          <w:sz w:val="32"/>
          <w:szCs w:val="32"/>
          <w:highlight w:val="none"/>
          <w:shd w:val="clear" w:color="auto" w:fill="FFFFFF"/>
        </w:rPr>
        <w:t>本单位2023年度一般公共预算财政拨款支出主要用于以下几个方面：</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highlight w:val="none"/>
          <w:shd w:val="clear" w:color="auto" w:fill="FFFFFF"/>
          <w:lang w:eastAsia="zh-CN"/>
        </w:rPr>
      </w:pPr>
      <w:r>
        <w:rPr>
          <w:rFonts w:hint="eastAsia" w:ascii="Times New Roman" w:hAnsi="Times New Roman" w:eastAsia="方正仿宋_GBK" w:cs="方正仿宋_GBK"/>
          <w:b w:val="0"/>
          <w:bCs/>
          <w:color w:val="auto"/>
          <w:sz w:val="32"/>
          <w:szCs w:val="32"/>
          <w:highlight w:val="none"/>
          <w:shd w:val="clear" w:color="auto" w:fill="FFFFFF"/>
        </w:rPr>
        <w:t>（1）一般公共服务支出</w:t>
      </w:r>
      <w:r>
        <w:rPr>
          <w:rFonts w:hint="eastAsia" w:ascii="Times New Roman" w:hAnsi="Times New Roman" w:eastAsia="方正仿宋_GBK" w:cs="方正仿宋_GBK"/>
          <w:b w:val="0"/>
          <w:bCs/>
          <w:color w:val="auto"/>
          <w:sz w:val="32"/>
          <w:szCs w:val="32"/>
          <w:highlight w:val="none"/>
        </w:rPr>
        <w:t>361.88</w:t>
      </w:r>
      <w:r>
        <w:rPr>
          <w:rFonts w:hint="eastAsia" w:ascii="Times New Roman" w:hAnsi="Times New Roman" w:eastAsia="方正仿宋_GBK" w:cs="方正仿宋_GBK"/>
          <w:b w:val="0"/>
          <w:bCs/>
          <w:color w:val="auto"/>
          <w:sz w:val="32"/>
          <w:szCs w:val="32"/>
          <w:highlight w:val="none"/>
          <w:shd w:val="clear" w:color="auto" w:fill="FFFFFF"/>
        </w:rPr>
        <w:t>万元，占</w:t>
      </w:r>
      <w:r>
        <w:rPr>
          <w:rFonts w:hint="eastAsia" w:ascii="Times New Roman" w:hAnsi="Times New Roman" w:eastAsia="方正仿宋_GBK" w:cs="方正仿宋_GBK"/>
          <w:b w:val="0"/>
          <w:bCs/>
          <w:color w:val="auto"/>
          <w:sz w:val="32"/>
          <w:szCs w:val="32"/>
          <w:highlight w:val="none"/>
        </w:rPr>
        <w:t>73.51</w:t>
      </w:r>
      <w:r>
        <w:rPr>
          <w:rFonts w:hint="eastAsia" w:ascii="Times New Roman" w:hAnsi="Times New Roman" w:eastAsia="方正仿宋_GBK" w:cs="方正仿宋_GBK"/>
          <w:b w:val="0"/>
          <w:bCs/>
          <w:color w:val="auto"/>
          <w:sz w:val="32"/>
          <w:szCs w:val="32"/>
          <w:highlight w:val="none"/>
          <w:shd w:val="clear" w:color="auto" w:fill="FFFFFF"/>
        </w:rPr>
        <w:t>%，较年初预算数增加13.57万元，增长3.90%，主要原因是2023年</w:t>
      </w:r>
      <w:r>
        <w:rPr>
          <w:rFonts w:hint="eastAsia" w:ascii="Times New Roman" w:hAnsi="Times New Roman" w:eastAsia="方正仿宋_GBK" w:cs="方正仿宋_GBK"/>
          <w:b w:val="0"/>
          <w:bCs/>
          <w:color w:val="auto"/>
          <w:sz w:val="32"/>
          <w:szCs w:val="32"/>
          <w:highlight w:val="none"/>
          <w:shd w:val="clear" w:color="auto" w:fill="FFFFFF"/>
          <w:lang w:eastAsia="zh-CN"/>
        </w:rPr>
        <w:t>年末在职人数较年初预算时在职人数有增加</w:t>
      </w:r>
      <w:r>
        <w:rPr>
          <w:rFonts w:hint="eastAsia" w:ascii="Times New Roman" w:hAnsi="Times New Roman" w:eastAsia="方正仿宋_GBK" w:cs="方正仿宋_GBK"/>
          <w:b w:val="0"/>
          <w:bCs/>
          <w:color w:val="auto"/>
          <w:sz w:val="32"/>
          <w:szCs w:val="32"/>
          <w:highlight w:val="none"/>
          <w:shd w:val="clear" w:color="auto" w:fill="FFFFFF"/>
        </w:rPr>
        <w:t>，相关的人员经费及公用经费</w:t>
      </w:r>
      <w:r>
        <w:rPr>
          <w:rFonts w:hint="eastAsia" w:ascii="Times New Roman" w:hAnsi="Times New Roman" w:eastAsia="方正仿宋_GBK" w:cs="方正仿宋_GBK"/>
          <w:b w:val="0"/>
          <w:bCs/>
          <w:color w:val="auto"/>
          <w:sz w:val="32"/>
          <w:szCs w:val="32"/>
          <w:highlight w:val="none"/>
          <w:shd w:val="clear" w:color="auto" w:fill="FFFFFF"/>
          <w:lang w:eastAsia="zh-CN"/>
        </w:rPr>
        <w:t>预算调整增加，</w:t>
      </w:r>
      <w:r>
        <w:rPr>
          <w:rFonts w:hint="eastAsia" w:ascii="Times New Roman" w:hAnsi="Times New Roman" w:eastAsia="方正仿宋_GBK" w:cs="方正仿宋_GBK"/>
          <w:b w:val="0"/>
          <w:bCs/>
          <w:color w:val="auto"/>
          <w:sz w:val="32"/>
          <w:szCs w:val="32"/>
          <w:highlight w:val="none"/>
          <w:shd w:val="clear" w:color="auto" w:fill="FFFFFF"/>
          <w:lang w:val="en-US" w:eastAsia="zh-CN"/>
        </w:rPr>
        <w:t>另外在职人员的工资待遇会根据人员晋级晋升及工龄的增长进行调整增加</w:t>
      </w:r>
      <w:r>
        <w:rPr>
          <w:rFonts w:hint="eastAsia" w:ascii="Times New Roman" w:hAnsi="Times New Roman" w:eastAsia="方正仿宋_GBK" w:cs="方正仿宋_GBK"/>
          <w:b w:val="0"/>
          <w:bCs/>
          <w:color w:val="auto"/>
          <w:sz w:val="32"/>
          <w:szCs w:val="32"/>
          <w:highlight w:val="none"/>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highlight w:val="none"/>
          <w:shd w:val="clear" w:color="auto" w:fill="FFFFFF"/>
          <w:lang w:eastAsia="zh-CN"/>
        </w:rPr>
      </w:pPr>
      <w:r>
        <w:rPr>
          <w:rFonts w:hint="eastAsia" w:ascii="Times New Roman" w:hAnsi="Times New Roman" w:eastAsia="方正仿宋_GBK" w:cs="方正仿宋_GBK"/>
          <w:b w:val="0"/>
          <w:bCs/>
          <w:color w:val="auto"/>
          <w:sz w:val="32"/>
          <w:szCs w:val="32"/>
          <w:highlight w:val="none"/>
          <w:shd w:val="clear" w:color="auto" w:fill="FFFFFF"/>
        </w:rPr>
        <w:t>（</w:t>
      </w:r>
      <w:r>
        <w:rPr>
          <w:rFonts w:hint="eastAsia" w:ascii="Times New Roman" w:hAnsi="Times New Roman" w:eastAsia="方正仿宋_GBK" w:cs="方正仿宋_GBK"/>
          <w:b w:val="0"/>
          <w:bCs/>
          <w:color w:val="auto"/>
          <w:sz w:val="32"/>
          <w:szCs w:val="32"/>
          <w:highlight w:val="none"/>
          <w:shd w:val="clear" w:color="auto" w:fill="FFFFFF"/>
          <w:lang w:val="en-US" w:eastAsia="zh-CN"/>
        </w:rPr>
        <w:t>2</w:t>
      </w:r>
      <w:r>
        <w:rPr>
          <w:rFonts w:hint="eastAsia" w:ascii="Times New Roman" w:hAnsi="Times New Roman" w:eastAsia="方正仿宋_GBK" w:cs="方正仿宋_GBK"/>
          <w:b w:val="0"/>
          <w:bCs/>
          <w:color w:val="auto"/>
          <w:sz w:val="32"/>
          <w:szCs w:val="32"/>
          <w:highlight w:val="none"/>
          <w:shd w:val="clear" w:color="auto" w:fill="FFFFFF"/>
        </w:rPr>
        <w:t>）社会保障与就业支出</w:t>
      </w:r>
      <w:r>
        <w:rPr>
          <w:rFonts w:hint="eastAsia" w:ascii="Times New Roman" w:hAnsi="Times New Roman" w:eastAsia="方正仿宋_GBK" w:cs="方正仿宋_GBK"/>
          <w:b w:val="0"/>
          <w:bCs/>
          <w:color w:val="auto"/>
          <w:sz w:val="32"/>
          <w:szCs w:val="32"/>
          <w:highlight w:val="none"/>
        </w:rPr>
        <w:t>77.18</w:t>
      </w:r>
      <w:r>
        <w:rPr>
          <w:rFonts w:hint="eastAsia" w:ascii="Times New Roman" w:hAnsi="Times New Roman" w:eastAsia="方正仿宋_GBK" w:cs="方正仿宋_GBK"/>
          <w:b w:val="0"/>
          <w:bCs/>
          <w:color w:val="auto"/>
          <w:sz w:val="32"/>
          <w:szCs w:val="32"/>
          <w:highlight w:val="none"/>
          <w:shd w:val="clear" w:color="auto" w:fill="FFFFFF"/>
        </w:rPr>
        <w:t>万元，占</w:t>
      </w:r>
      <w:r>
        <w:rPr>
          <w:rFonts w:hint="eastAsia" w:ascii="Times New Roman" w:hAnsi="Times New Roman" w:eastAsia="方正仿宋_GBK" w:cs="方正仿宋_GBK"/>
          <w:b w:val="0"/>
          <w:bCs/>
          <w:color w:val="auto"/>
          <w:sz w:val="32"/>
          <w:szCs w:val="32"/>
          <w:highlight w:val="none"/>
        </w:rPr>
        <w:t>15.68</w:t>
      </w:r>
      <w:r>
        <w:rPr>
          <w:rFonts w:hint="eastAsia" w:ascii="Times New Roman" w:hAnsi="Times New Roman" w:eastAsia="方正仿宋_GBK" w:cs="方正仿宋_GBK"/>
          <w:b w:val="0"/>
          <w:bCs/>
          <w:color w:val="auto"/>
          <w:sz w:val="32"/>
          <w:szCs w:val="32"/>
          <w:highlight w:val="none"/>
          <w:shd w:val="clear" w:color="auto" w:fill="FFFFFF"/>
        </w:rPr>
        <w:t>%，较年初预算数增加10.05万元，增长14.97%，主要原因是是2023年</w:t>
      </w:r>
      <w:r>
        <w:rPr>
          <w:rFonts w:hint="eastAsia" w:ascii="Times New Roman" w:hAnsi="Times New Roman" w:eastAsia="方正仿宋_GBK" w:cs="方正仿宋_GBK"/>
          <w:b w:val="0"/>
          <w:bCs/>
          <w:color w:val="auto"/>
          <w:sz w:val="32"/>
          <w:szCs w:val="32"/>
          <w:highlight w:val="none"/>
          <w:shd w:val="clear" w:color="auto" w:fill="FFFFFF"/>
          <w:lang w:eastAsia="zh-CN"/>
        </w:rPr>
        <w:t>年末在职人数较年初预算时有增加</w:t>
      </w:r>
      <w:r>
        <w:rPr>
          <w:rFonts w:hint="eastAsia" w:ascii="Times New Roman" w:hAnsi="Times New Roman" w:eastAsia="方正仿宋_GBK" w:cs="方正仿宋_GBK"/>
          <w:b w:val="0"/>
          <w:bCs/>
          <w:color w:val="auto"/>
          <w:sz w:val="32"/>
          <w:szCs w:val="32"/>
          <w:highlight w:val="none"/>
          <w:shd w:val="clear" w:color="auto" w:fill="FFFFFF"/>
          <w:lang w:val="en-US" w:eastAsia="zh-CN"/>
        </w:rPr>
        <w:t>，相应的养老保险及职业年金预算有所调增</w:t>
      </w:r>
      <w:r>
        <w:rPr>
          <w:rFonts w:hint="eastAsia" w:ascii="Times New Roman" w:hAnsi="Times New Roman" w:eastAsia="方正仿宋_GBK" w:cs="方正仿宋_GBK"/>
          <w:b w:val="0"/>
          <w:bCs/>
          <w:color w:val="auto"/>
          <w:sz w:val="32"/>
          <w:szCs w:val="32"/>
          <w:highlight w:val="none"/>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highlight w:val="none"/>
        </w:rPr>
      </w:pPr>
      <w:r>
        <w:rPr>
          <w:rFonts w:hint="eastAsia" w:ascii="Times New Roman" w:hAnsi="Times New Roman" w:eastAsia="方正仿宋_GBK" w:cs="方正仿宋_GBK"/>
          <w:b w:val="0"/>
          <w:bCs/>
          <w:color w:val="auto"/>
          <w:sz w:val="32"/>
          <w:szCs w:val="32"/>
          <w:highlight w:val="none"/>
          <w:shd w:val="clear" w:color="auto" w:fill="FFFFFF"/>
        </w:rPr>
        <w:t>（</w:t>
      </w:r>
      <w:r>
        <w:rPr>
          <w:rFonts w:hint="eastAsia" w:ascii="Times New Roman" w:hAnsi="Times New Roman" w:eastAsia="方正仿宋_GBK" w:cs="方正仿宋_GBK"/>
          <w:b w:val="0"/>
          <w:bCs/>
          <w:color w:val="auto"/>
          <w:sz w:val="32"/>
          <w:szCs w:val="32"/>
          <w:highlight w:val="none"/>
          <w:shd w:val="clear" w:color="auto" w:fill="FFFFFF"/>
          <w:lang w:val="en-US" w:eastAsia="zh-CN"/>
        </w:rPr>
        <w:t>3</w:t>
      </w:r>
      <w:r>
        <w:rPr>
          <w:rFonts w:hint="eastAsia" w:ascii="Times New Roman" w:hAnsi="Times New Roman" w:eastAsia="方正仿宋_GBK" w:cs="方正仿宋_GBK"/>
          <w:b w:val="0"/>
          <w:bCs/>
          <w:color w:val="auto"/>
          <w:sz w:val="32"/>
          <w:szCs w:val="32"/>
          <w:highlight w:val="none"/>
          <w:shd w:val="clear" w:color="auto" w:fill="FFFFFF"/>
        </w:rPr>
        <w:t>）卫生健康支出</w:t>
      </w:r>
      <w:r>
        <w:rPr>
          <w:rFonts w:hint="eastAsia" w:ascii="Times New Roman" w:hAnsi="Times New Roman" w:eastAsia="方正仿宋_GBK" w:cs="方正仿宋_GBK"/>
          <w:b w:val="0"/>
          <w:bCs/>
          <w:color w:val="auto"/>
          <w:sz w:val="32"/>
          <w:szCs w:val="32"/>
          <w:highlight w:val="none"/>
        </w:rPr>
        <w:t>21.01</w:t>
      </w:r>
      <w:r>
        <w:rPr>
          <w:rFonts w:hint="eastAsia" w:ascii="Times New Roman" w:hAnsi="Times New Roman" w:eastAsia="方正仿宋_GBK" w:cs="方正仿宋_GBK"/>
          <w:b w:val="0"/>
          <w:bCs/>
          <w:color w:val="auto"/>
          <w:sz w:val="32"/>
          <w:szCs w:val="32"/>
          <w:highlight w:val="none"/>
          <w:shd w:val="clear" w:color="auto" w:fill="FFFFFF"/>
        </w:rPr>
        <w:t>万元，占</w:t>
      </w:r>
      <w:r>
        <w:rPr>
          <w:rFonts w:hint="eastAsia" w:ascii="Times New Roman" w:hAnsi="Times New Roman" w:eastAsia="方正仿宋_GBK" w:cs="方正仿宋_GBK"/>
          <w:b w:val="0"/>
          <w:bCs/>
          <w:color w:val="auto"/>
          <w:sz w:val="32"/>
          <w:szCs w:val="32"/>
          <w:highlight w:val="none"/>
        </w:rPr>
        <w:t>4.27</w:t>
      </w:r>
      <w:r>
        <w:rPr>
          <w:rFonts w:hint="eastAsia" w:ascii="Times New Roman" w:hAnsi="Times New Roman" w:eastAsia="方正仿宋_GBK" w:cs="方正仿宋_GBK"/>
          <w:b w:val="0"/>
          <w:bCs/>
          <w:color w:val="auto"/>
          <w:sz w:val="32"/>
          <w:szCs w:val="32"/>
          <w:highlight w:val="none"/>
          <w:shd w:val="clear" w:color="auto" w:fill="FFFFFF"/>
        </w:rPr>
        <w:t>%，较年初预算数增加0.36万元，增长1.74%，主要原因是2023年</w:t>
      </w:r>
      <w:r>
        <w:rPr>
          <w:rFonts w:hint="eastAsia" w:ascii="Times New Roman" w:hAnsi="Times New Roman" w:eastAsia="方正仿宋_GBK" w:cs="方正仿宋_GBK"/>
          <w:b w:val="0"/>
          <w:bCs/>
          <w:color w:val="auto"/>
          <w:sz w:val="32"/>
          <w:szCs w:val="32"/>
          <w:highlight w:val="none"/>
          <w:shd w:val="clear" w:color="auto" w:fill="FFFFFF"/>
          <w:lang w:eastAsia="zh-CN"/>
        </w:rPr>
        <w:t>年末在职人数较年初预算时有增加，</w:t>
      </w:r>
      <w:r>
        <w:rPr>
          <w:rFonts w:hint="eastAsia" w:ascii="Times New Roman" w:hAnsi="Times New Roman" w:eastAsia="方正仿宋_GBK" w:cs="方正仿宋_GBK"/>
          <w:b w:val="0"/>
          <w:bCs/>
          <w:color w:val="auto"/>
          <w:sz w:val="32"/>
          <w:szCs w:val="32"/>
          <w:highlight w:val="none"/>
          <w:shd w:val="clear" w:color="auto" w:fill="FFFFFF"/>
          <w:lang w:val="en-US" w:eastAsia="zh-CN"/>
        </w:rPr>
        <w:t>相应的医疗保险等预算有所调增。</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eastAsia" w:ascii="Times New Roman" w:hAnsi="Times New Roman" w:eastAsia="方正仿宋_GBK" w:cs="方正仿宋_GBK"/>
          <w:b w:val="0"/>
          <w:bCs/>
          <w:color w:val="auto"/>
          <w:sz w:val="32"/>
          <w:szCs w:val="32"/>
          <w:highlight w:val="none"/>
          <w:shd w:val="clear" w:color="auto" w:fill="FFFFFF"/>
          <w:lang w:eastAsia="zh-CN"/>
        </w:rPr>
      </w:pPr>
      <w:r>
        <w:rPr>
          <w:rFonts w:hint="eastAsia" w:ascii="Times New Roman" w:hAnsi="Times New Roman" w:eastAsia="方正仿宋_GBK" w:cs="方正仿宋_GBK"/>
          <w:b w:val="0"/>
          <w:bCs/>
          <w:color w:val="auto"/>
          <w:sz w:val="32"/>
          <w:szCs w:val="32"/>
          <w:highlight w:val="none"/>
          <w:shd w:val="clear" w:color="auto" w:fill="FFFFFF"/>
        </w:rPr>
        <w:t>（</w:t>
      </w:r>
      <w:r>
        <w:rPr>
          <w:rFonts w:hint="eastAsia" w:ascii="Times New Roman" w:hAnsi="Times New Roman" w:eastAsia="方正仿宋_GBK" w:cs="方正仿宋_GBK"/>
          <w:b w:val="0"/>
          <w:bCs/>
          <w:color w:val="auto"/>
          <w:sz w:val="32"/>
          <w:szCs w:val="32"/>
          <w:highlight w:val="none"/>
          <w:shd w:val="clear" w:color="auto" w:fill="FFFFFF"/>
          <w:lang w:val="en-US" w:eastAsia="zh-CN"/>
        </w:rPr>
        <w:t>4</w:t>
      </w:r>
      <w:r>
        <w:rPr>
          <w:rFonts w:hint="eastAsia" w:ascii="Times New Roman" w:hAnsi="Times New Roman" w:eastAsia="方正仿宋_GBK" w:cs="方正仿宋_GBK"/>
          <w:b w:val="0"/>
          <w:bCs/>
          <w:color w:val="auto"/>
          <w:sz w:val="32"/>
          <w:szCs w:val="32"/>
          <w:highlight w:val="none"/>
          <w:shd w:val="clear" w:color="auto" w:fill="FFFFFF"/>
        </w:rPr>
        <w:t>）</w:t>
      </w:r>
      <w:r>
        <w:rPr>
          <w:rFonts w:hint="eastAsia" w:ascii="Times New Roman" w:hAnsi="Times New Roman" w:eastAsia="方正仿宋_GBK" w:cs="方正仿宋_GBK"/>
          <w:b w:val="0"/>
          <w:bCs/>
          <w:color w:val="auto"/>
          <w:sz w:val="32"/>
          <w:szCs w:val="32"/>
          <w:highlight w:val="none"/>
        </w:rPr>
        <w:t>住房保障支出32.23</w:t>
      </w:r>
      <w:r>
        <w:rPr>
          <w:rFonts w:hint="eastAsia" w:ascii="Times New Roman" w:hAnsi="Times New Roman" w:eastAsia="方正仿宋_GBK" w:cs="方正仿宋_GBK"/>
          <w:b w:val="0"/>
          <w:bCs/>
          <w:color w:val="auto"/>
          <w:sz w:val="32"/>
          <w:szCs w:val="32"/>
          <w:highlight w:val="none"/>
          <w:shd w:val="clear" w:color="auto" w:fill="FFFFFF"/>
        </w:rPr>
        <w:t>万元，占</w:t>
      </w:r>
      <w:r>
        <w:rPr>
          <w:rFonts w:hint="eastAsia" w:ascii="Times New Roman" w:hAnsi="Times New Roman" w:eastAsia="方正仿宋_GBK" w:cs="方正仿宋_GBK"/>
          <w:b w:val="0"/>
          <w:bCs/>
          <w:color w:val="auto"/>
          <w:sz w:val="32"/>
          <w:szCs w:val="32"/>
          <w:highlight w:val="none"/>
        </w:rPr>
        <w:t>6.55</w:t>
      </w:r>
      <w:r>
        <w:rPr>
          <w:rFonts w:hint="eastAsia" w:ascii="Times New Roman" w:hAnsi="Times New Roman" w:eastAsia="方正仿宋_GBK" w:cs="方正仿宋_GBK"/>
          <w:b w:val="0"/>
          <w:bCs/>
          <w:color w:val="auto"/>
          <w:sz w:val="32"/>
          <w:szCs w:val="32"/>
          <w:highlight w:val="none"/>
          <w:shd w:val="clear" w:color="auto" w:fill="FFFFFF"/>
        </w:rPr>
        <w:t>%，较年初预算数增加0.46万元，增长1.45%，主要原因是</w:t>
      </w:r>
      <w:r>
        <w:rPr>
          <w:rFonts w:hint="eastAsia" w:ascii="Times New Roman" w:hAnsi="Times New Roman" w:eastAsia="方正仿宋_GBK" w:cs="方正仿宋_GBK"/>
          <w:b w:val="0"/>
          <w:bCs/>
          <w:color w:val="auto"/>
          <w:sz w:val="32"/>
          <w:szCs w:val="32"/>
          <w:highlight w:val="none"/>
          <w:shd w:val="clear" w:color="auto" w:fill="FFFFFF"/>
          <w:lang w:val="en-US" w:eastAsia="zh-CN"/>
        </w:rPr>
        <w:t>2</w:t>
      </w:r>
      <w:r>
        <w:rPr>
          <w:rFonts w:hint="eastAsia" w:ascii="Times New Roman" w:hAnsi="Times New Roman" w:eastAsia="方正仿宋_GBK" w:cs="方正仿宋_GBK"/>
          <w:b w:val="0"/>
          <w:bCs/>
          <w:color w:val="auto"/>
          <w:sz w:val="32"/>
          <w:szCs w:val="32"/>
          <w:highlight w:val="none"/>
          <w:shd w:val="clear" w:color="auto" w:fill="FFFFFF"/>
          <w:lang w:eastAsia="zh-CN"/>
        </w:rPr>
        <w:t>023年年末在职人数较年初预算时有增加，</w:t>
      </w:r>
      <w:r>
        <w:rPr>
          <w:rFonts w:hint="eastAsia" w:ascii="Times New Roman" w:hAnsi="Times New Roman" w:eastAsia="方正仿宋_GBK" w:cs="方正仿宋_GBK"/>
          <w:b w:val="0"/>
          <w:bCs/>
          <w:color w:val="auto"/>
          <w:sz w:val="32"/>
          <w:szCs w:val="32"/>
          <w:highlight w:val="none"/>
          <w:shd w:val="clear" w:color="auto" w:fill="FFFFFF"/>
          <w:lang w:val="en-US" w:eastAsia="zh-CN"/>
        </w:rPr>
        <w:t>相应的住房公积金预算有所调增。</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highlight w:val="none"/>
        </w:rPr>
      </w:pPr>
      <w:r>
        <w:rPr>
          <w:rFonts w:hint="eastAsia" w:ascii="Times New Roman" w:hAnsi="Times New Roman" w:eastAsia="方正仿宋_GBK" w:cs="方正仿宋_GBK"/>
          <w:b w:val="0"/>
          <w:bCs/>
          <w:color w:val="auto"/>
          <w:sz w:val="32"/>
          <w:szCs w:val="32"/>
          <w:highlight w:val="none"/>
          <w:shd w:val="clear" w:color="auto" w:fill="FFFFFF"/>
        </w:rPr>
        <w:t>2023年度一般公共财政拨款基本支出</w:t>
      </w:r>
      <w:r>
        <w:rPr>
          <w:rFonts w:hint="eastAsia" w:ascii="Times New Roman" w:hAnsi="Times New Roman" w:eastAsia="方正仿宋_GBK" w:cs="方正仿宋_GBK"/>
          <w:b w:val="0"/>
          <w:bCs/>
          <w:color w:val="auto"/>
          <w:sz w:val="32"/>
          <w:szCs w:val="32"/>
          <w:highlight w:val="none"/>
        </w:rPr>
        <w:t>492.30</w:t>
      </w:r>
      <w:r>
        <w:rPr>
          <w:rFonts w:hint="eastAsia" w:ascii="Times New Roman" w:hAnsi="Times New Roman" w:eastAsia="方正仿宋_GBK" w:cs="方正仿宋_GBK"/>
          <w:b w:val="0"/>
          <w:bCs/>
          <w:color w:val="auto"/>
          <w:sz w:val="32"/>
          <w:szCs w:val="32"/>
          <w:highlight w:val="none"/>
          <w:shd w:val="clear" w:color="auto" w:fill="FFFFFF"/>
        </w:rPr>
        <w:t>万元。其中：人员经费</w:t>
      </w:r>
      <w:r>
        <w:rPr>
          <w:rFonts w:hint="eastAsia" w:ascii="Times New Roman" w:hAnsi="Times New Roman" w:eastAsia="方正仿宋_GBK" w:cs="方正仿宋_GBK"/>
          <w:b w:val="0"/>
          <w:bCs/>
          <w:color w:val="auto"/>
          <w:sz w:val="32"/>
          <w:szCs w:val="32"/>
          <w:highlight w:val="none"/>
        </w:rPr>
        <w:t>412.91</w:t>
      </w:r>
      <w:r>
        <w:rPr>
          <w:rFonts w:hint="eastAsia" w:ascii="Times New Roman" w:hAnsi="Times New Roman" w:eastAsia="方正仿宋_GBK" w:cs="方正仿宋_GBK"/>
          <w:b w:val="0"/>
          <w:bCs/>
          <w:color w:val="auto"/>
          <w:sz w:val="32"/>
          <w:szCs w:val="32"/>
          <w:highlight w:val="none"/>
          <w:shd w:val="clear" w:color="auto" w:fill="FFFFFF"/>
        </w:rPr>
        <w:t>万元，较上年决算数增加63.66万元，增长18.23%，主要原因是2023年</w:t>
      </w:r>
      <w:r>
        <w:rPr>
          <w:rFonts w:hint="eastAsia" w:ascii="Times New Roman" w:hAnsi="Times New Roman" w:eastAsia="方正仿宋_GBK" w:cs="方正仿宋_GBK"/>
          <w:b w:val="0"/>
          <w:bCs/>
          <w:color w:val="auto"/>
          <w:sz w:val="32"/>
          <w:szCs w:val="32"/>
          <w:highlight w:val="none"/>
          <w:shd w:val="clear" w:color="auto" w:fill="FFFFFF"/>
          <w:lang w:eastAsia="zh-CN"/>
        </w:rPr>
        <w:t>年末在职人数</w:t>
      </w:r>
      <w:r>
        <w:rPr>
          <w:rFonts w:hint="eastAsia" w:ascii="Times New Roman" w:hAnsi="Times New Roman" w:eastAsia="方正仿宋_GBK" w:cs="方正仿宋_GBK"/>
          <w:b w:val="0"/>
          <w:bCs/>
          <w:color w:val="auto"/>
          <w:sz w:val="32"/>
          <w:szCs w:val="32"/>
          <w:highlight w:val="none"/>
          <w:shd w:val="clear" w:color="auto" w:fill="FFFFFF"/>
        </w:rPr>
        <w:t>较2022年有新增，相关的人员经费及公用经费增加，</w:t>
      </w:r>
      <w:r>
        <w:rPr>
          <w:rFonts w:hint="eastAsia" w:ascii="Times New Roman" w:hAnsi="Times New Roman" w:eastAsia="方正仿宋_GBK" w:cs="方正仿宋_GBK"/>
          <w:b w:val="0"/>
          <w:bCs/>
          <w:color w:val="auto"/>
          <w:sz w:val="32"/>
          <w:szCs w:val="32"/>
          <w:highlight w:val="none"/>
          <w:shd w:val="clear" w:color="auto" w:fill="FFFFFF"/>
          <w:lang w:val="en-US" w:eastAsia="zh-CN"/>
        </w:rPr>
        <w:t>另外在职人员的工资待遇会根据人员晋级晋升及工龄的增长进行调整增加</w:t>
      </w:r>
      <w:r>
        <w:rPr>
          <w:rFonts w:hint="eastAsia" w:ascii="Times New Roman" w:hAnsi="Times New Roman" w:eastAsia="方正仿宋_GBK" w:cs="方正仿宋_GBK"/>
          <w:b w:val="0"/>
          <w:bCs/>
          <w:color w:val="auto"/>
          <w:sz w:val="32"/>
          <w:szCs w:val="32"/>
          <w:highlight w:val="none"/>
          <w:shd w:val="clear" w:color="auto" w:fill="FFFFFF"/>
          <w:lang w:eastAsia="zh-CN"/>
        </w:rPr>
        <w:t>。</w:t>
      </w:r>
      <w:r>
        <w:rPr>
          <w:rFonts w:hint="eastAsia" w:ascii="Times New Roman" w:hAnsi="Times New Roman" w:eastAsia="方正仿宋_GBK" w:cs="方正仿宋_GBK"/>
          <w:b w:val="0"/>
          <w:bCs/>
          <w:color w:val="auto"/>
          <w:sz w:val="32"/>
          <w:szCs w:val="32"/>
          <w:highlight w:val="none"/>
          <w:shd w:val="clear" w:color="auto" w:fill="FFFFFF"/>
        </w:rPr>
        <w:t>人员经费用途主要包括</w:t>
      </w:r>
      <w:r>
        <w:rPr>
          <w:rFonts w:hint="eastAsia" w:ascii="Times New Roman" w:hAnsi="Times New Roman" w:eastAsia="方正仿宋_GBK" w:cs="方正仿宋_GBK"/>
          <w:b w:val="0"/>
          <w:bCs/>
          <w:color w:val="auto"/>
          <w:sz w:val="32"/>
          <w:szCs w:val="32"/>
          <w:highlight w:val="none"/>
          <w:shd w:val="clear" w:color="auto" w:fill="FFFFFF"/>
          <w:lang w:val="en-US" w:eastAsia="zh-CN"/>
        </w:rPr>
        <w:t>人员的基本工资、津贴补贴、社保、公积金等。</w:t>
      </w:r>
      <w:r>
        <w:rPr>
          <w:rFonts w:hint="eastAsia" w:ascii="Times New Roman" w:hAnsi="Times New Roman" w:eastAsia="方正仿宋_GBK" w:cs="方正仿宋_GBK"/>
          <w:b w:val="0"/>
          <w:bCs/>
          <w:color w:val="auto"/>
          <w:sz w:val="32"/>
          <w:szCs w:val="32"/>
          <w:highlight w:val="none"/>
          <w:shd w:val="clear" w:color="auto" w:fill="FFFFFF"/>
        </w:rPr>
        <w:t>公用经费</w:t>
      </w:r>
      <w:r>
        <w:rPr>
          <w:rFonts w:hint="eastAsia" w:ascii="Times New Roman" w:hAnsi="Times New Roman" w:eastAsia="方正仿宋_GBK" w:cs="方正仿宋_GBK"/>
          <w:b w:val="0"/>
          <w:bCs/>
          <w:color w:val="auto"/>
          <w:sz w:val="32"/>
          <w:szCs w:val="32"/>
          <w:highlight w:val="none"/>
        </w:rPr>
        <w:t>79.40</w:t>
      </w:r>
      <w:r>
        <w:rPr>
          <w:rFonts w:hint="eastAsia" w:ascii="Times New Roman" w:hAnsi="Times New Roman" w:eastAsia="方正仿宋_GBK" w:cs="方正仿宋_GBK"/>
          <w:b w:val="0"/>
          <w:bCs/>
          <w:color w:val="auto"/>
          <w:sz w:val="32"/>
          <w:szCs w:val="32"/>
          <w:highlight w:val="none"/>
          <w:shd w:val="clear" w:color="auto" w:fill="FFFFFF"/>
        </w:rPr>
        <w:t>万元，较上年决算数增加5.39万元，增长7.28%，主要原因是</w:t>
      </w:r>
      <w:r>
        <w:rPr>
          <w:rFonts w:hint="eastAsia" w:ascii="Times New Roman" w:hAnsi="Times New Roman" w:eastAsia="方正仿宋_GBK" w:cs="方正仿宋_GBK"/>
          <w:b w:val="0"/>
          <w:bCs/>
          <w:color w:val="auto"/>
          <w:sz w:val="32"/>
          <w:szCs w:val="32"/>
          <w:highlight w:val="none"/>
          <w:shd w:val="clear" w:color="auto" w:fill="FFFFFF"/>
          <w:lang w:eastAsia="zh-CN"/>
        </w:rPr>
        <w:t>主要是培训费以及会议费的增加，根据</w:t>
      </w:r>
      <w:r>
        <w:rPr>
          <w:rFonts w:hint="eastAsia" w:ascii="Times New Roman" w:hAnsi="Times New Roman" w:eastAsia="方正仿宋_GBK" w:cs="方正仿宋_GBK"/>
          <w:b w:val="0"/>
          <w:bCs/>
          <w:color w:val="auto"/>
          <w:sz w:val="32"/>
          <w:szCs w:val="32"/>
          <w:highlight w:val="none"/>
          <w:shd w:val="clear" w:color="auto" w:fill="FFFFFF"/>
          <w:lang w:val="en-US" w:eastAsia="zh-CN"/>
        </w:rPr>
        <w:t>2023年本单位培训工作计划，新增了到浙江大学进行财政财务学习培训课程，培训费有所增加，另外2022年因疫情原因很多大会都线上举行，2023年相比2022年线下会议增加，如决算会等改为了线下会场举行，故会议费有所增加，整体公用经费增加。</w:t>
      </w:r>
      <w:r>
        <w:rPr>
          <w:rFonts w:hint="eastAsia" w:ascii="Times New Roman" w:hAnsi="Times New Roman" w:eastAsia="方正仿宋_GBK" w:cs="方正仿宋_GBK"/>
          <w:b w:val="0"/>
          <w:bCs/>
          <w:color w:val="auto"/>
          <w:sz w:val="32"/>
          <w:szCs w:val="32"/>
          <w:highlight w:val="none"/>
          <w:shd w:val="clear" w:color="auto" w:fill="FFFFFF"/>
        </w:rPr>
        <w:t>公用经费用途主要包括</w:t>
      </w:r>
      <w:r>
        <w:rPr>
          <w:rFonts w:hint="eastAsia" w:ascii="Times New Roman" w:hAnsi="Times New Roman" w:eastAsia="方正仿宋_GBK" w:cs="方正仿宋_GBK"/>
          <w:b w:val="0"/>
          <w:bCs/>
          <w:color w:val="auto"/>
          <w:sz w:val="32"/>
          <w:szCs w:val="32"/>
          <w:highlight w:val="none"/>
          <w:shd w:val="clear" w:color="auto" w:fill="FFFFFF"/>
          <w:lang w:val="en-US" w:eastAsia="zh-CN"/>
        </w:rPr>
        <w:t>办公用品采买、水费、电费、设施设备维修维护、工会经费、培训费、会议费、差旅费等。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val="0"/>
          <w:bCs/>
          <w:color w:val="auto"/>
          <w:sz w:val="32"/>
          <w:szCs w:val="32"/>
          <w:highlight w:val="none"/>
          <w:shd w:val="clear" w:color="auto" w:fill="auto"/>
        </w:rPr>
        <w:t>本单位2023年度无政府性基金预算财政拨款收支。</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highlight w:val="none"/>
          <w:lang w:eastAsia="zh-CN"/>
        </w:rPr>
      </w:pPr>
      <w:r>
        <w:rPr>
          <w:rStyle w:val="11"/>
          <w:rFonts w:hint="eastAsia" w:ascii="Times New Roman" w:hAnsi="Times New Roman" w:eastAsia="方正仿宋_GBK" w:cs="方正仿宋_GBK"/>
          <w:b w:val="0"/>
          <w:bCs/>
          <w:color w:val="auto"/>
          <w:sz w:val="32"/>
          <w:szCs w:val="32"/>
          <w:highlight w:val="none"/>
          <w:shd w:val="clear" w:color="auto" w:fill="auto"/>
        </w:rPr>
        <w:t>本单位2023年度无国有资本经营预算财政拨款支出。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三、“三公”经费情况说明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highlight w:val="none"/>
        </w:rPr>
      </w:pPr>
      <w:r>
        <w:rPr>
          <w:rFonts w:hint="eastAsia" w:ascii="Times New Roman" w:hAnsi="Times New Roman" w:eastAsia="方正仿宋_GBK" w:cs="方正仿宋_GBK"/>
          <w:b w:val="0"/>
          <w:bCs/>
          <w:color w:val="auto"/>
          <w:sz w:val="32"/>
          <w:szCs w:val="32"/>
          <w:highlight w:val="none"/>
          <w:shd w:val="clear" w:color="auto" w:fill="FFFFFF"/>
        </w:rPr>
        <w:t>2023年度“三公”经费支出共计</w:t>
      </w:r>
      <w:r>
        <w:rPr>
          <w:rFonts w:hint="eastAsia" w:ascii="Times New Roman" w:hAnsi="Times New Roman" w:eastAsia="方正仿宋_GBK" w:cs="方正仿宋_GBK"/>
          <w:b w:val="0"/>
          <w:bCs/>
          <w:color w:val="auto"/>
          <w:sz w:val="32"/>
          <w:szCs w:val="32"/>
          <w:highlight w:val="none"/>
        </w:rPr>
        <w:t>2.43</w:t>
      </w:r>
      <w:r>
        <w:rPr>
          <w:rFonts w:hint="eastAsia" w:ascii="Times New Roman" w:hAnsi="Times New Roman" w:eastAsia="方正仿宋_GBK" w:cs="方正仿宋_GBK"/>
          <w:b w:val="0"/>
          <w:bCs/>
          <w:color w:val="auto"/>
          <w:sz w:val="32"/>
          <w:szCs w:val="32"/>
          <w:highlight w:val="none"/>
          <w:shd w:val="clear" w:color="auto" w:fill="FFFFFF"/>
        </w:rPr>
        <w:t>万元，较年初预算数减少2.57万元，下降51.40%，主要原因是</w:t>
      </w:r>
      <w:r>
        <w:rPr>
          <w:rFonts w:hint="eastAsia" w:ascii="Times New Roman" w:hAnsi="Times New Roman" w:eastAsia="方正仿宋_GBK" w:cs="方正仿宋_GBK"/>
          <w:b w:val="0"/>
          <w:bCs/>
          <w:color w:val="auto"/>
          <w:sz w:val="32"/>
          <w:szCs w:val="32"/>
          <w:highlight w:val="none"/>
          <w:shd w:val="clear" w:color="auto" w:fill="FFFFFF"/>
          <w:lang w:eastAsia="zh-CN"/>
        </w:rPr>
        <w:t>根据相关规定压减</w:t>
      </w:r>
      <w:r>
        <w:rPr>
          <w:rFonts w:hint="eastAsia" w:ascii="Times New Roman" w:hAnsi="Times New Roman" w:eastAsia="方正仿宋_GBK" w:cs="方正仿宋_GBK"/>
          <w:b w:val="0"/>
          <w:bCs/>
          <w:color w:val="auto"/>
          <w:sz w:val="32"/>
          <w:szCs w:val="32"/>
          <w:highlight w:val="none"/>
          <w:shd w:val="clear" w:color="auto" w:fill="FFFFFF"/>
        </w:rPr>
        <w:t>公务车运行</w:t>
      </w:r>
      <w:r>
        <w:rPr>
          <w:rFonts w:hint="eastAsia" w:ascii="Times New Roman" w:hAnsi="Times New Roman" w:eastAsia="方正仿宋_GBK" w:cs="方正仿宋_GBK"/>
          <w:b w:val="0"/>
          <w:bCs/>
          <w:color w:val="auto"/>
          <w:sz w:val="32"/>
          <w:szCs w:val="32"/>
          <w:highlight w:val="none"/>
          <w:shd w:val="clear" w:color="auto" w:fill="FFFFFF"/>
          <w:lang w:eastAsia="zh-CN"/>
        </w:rPr>
        <w:t>经费的预算，另外</w:t>
      </w:r>
      <w:r>
        <w:rPr>
          <w:rFonts w:hint="eastAsia" w:ascii="Times New Roman" w:hAnsi="Times New Roman" w:eastAsia="方正仿宋_GBK" w:cs="方正仿宋_GBK"/>
          <w:b w:val="0"/>
          <w:bCs/>
          <w:color w:val="auto"/>
          <w:sz w:val="32"/>
          <w:szCs w:val="32"/>
          <w:highlight w:val="none"/>
          <w:shd w:val="clear" w:color="auto" w:fill="FFFFFF"/>
          <w:lang w:val="en-US" w:eastAsia="zh-CN"/>
        </w:rPr>
        <w:t>本单位为县财政局直属参公事业单位，公车运行维护费与云阳县财政局统筹使用，且未使用完的部分，年终会被追减相应预算指标。</w:t>
      </w:r>
      <w:r>
        <w:rPr>
          <w:rFonts w:hint="eastAsia" w:ascii="Times New Roman" w:hAnsi="Times New Roman" w:eastAsia="方正仿宋_GBK" w:cs="方正仿宋_GBK"/>
          <w:b w:val="0"/>
          <w:bCs/>
          <w:color w:val="auto"/>
          <w:sz w:val="32"/>
          <w:szCs w:val="32"/>
          <w:highlight w:val="none"/>
          <w:shd w:val="clear" w:color="auto" w:fill="FFFFFF"/>
        </w:rPr>
        <w:t>较上年支出数减少2.07万元，下降46.00%，主要原因是</w:t>
      </w:r>
      <w:r>
        <w:rPr>
          <w:rFonts w:hint="eastAsia" w:ascii="Times New Roman" w:hAnsi="Times New Roman" w:eastAsia="方正仿宋_GBK" w:cs="方正仿宋_GBK"/>
          <w:b w:val="0"/>
          <w:bCs/>
          <w:color w:val="auto"/>
          <w:sz w:val="32"/>
          <w:szCs w:val="32"/>
          <w:highlight w:val="none"/>
          <w:shd w:val="clear" w:color="auto" w:fill="FFFFFF"/>
          <w:lang w:val="en-US" w:eastAsia="zh-CN"/>
        </w:rPr>
        <w:t>本单位为县财政局直属参公事业单位，其公务车辆与云阳县财政局机关统筹使用，公车运行维护费也统筹使用，故存在某个单位报销较多一点，另一个单位报销少一点的情况，但都据实报销。</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（二）“三公”经费分项支出情况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highlight w:val="none"/>
          <w:shd w:val="clear" w:color="auto" w:fill="FFFFFF"/>
          <w:lang w:val="en-US" w:eastAsia="zh-CN"/>
        </w:rPr>
      </w:pPr>
      <w:r>
        <w:rPr>
          <w:rFonts w:hint="eastAsia" w:ascii="Times New Roman" w:hAnsi="Times New Roman" w:eastAsia="方正仿宋_GBK" w:cs="方正仿宋_GBK"/>
          <w:b w:val="0"/>
          <w:bCs/>
          <w:color w:val="auto"/>
          <w:sz w:val="32"/>
          <w:szCs w:val="32"/>
          <w:highlight w:val="none"/>
          <w:shd w:val="clear" w:color="auto" w:fill="FFFFFF"/>
        </w:rPr>
        <w:t>2023年度本单位因公出国（境）费用</w:t>
      </w:r>
      <w:r>
        <w:rPr>
          <w:rFonts w:hint="eastAsia" w:ascii="Times New Roman" w:hAnsi="Times New Roman" w:eastAsia="方正仿宋_GBK" w:cs="方正仿宋_GBK"/>
          <w:b w:val="0"/>
          <w:bCs/>
          <w:color w:val="auto"/>
          <w:sz w:val="32"/>
          <w:szCs w:val="32"/>
          <w:highlight w:val="none"/>
        </w:rPr>
        <w:t>0.00</w:t>
      </w:r>
      <w:r>
        <w:rPr>
          <w:rFonts w:hint="eastAsia" w:ascii="Times New Roman" w:hAnsi="Times New Roman" w:eastAsia="方正仿宋_GBK" w:cs="方正仿宋_GBK"/>
          <w:b w:val="0"/>
          <w:bCs/>
          <w:color w:val="auto"/>
          <w:sz w:val="32"/>
          <w:szCs w:val="32"/>
          <w:highlight w:val="none"/>
          <w:shd w:val="clear" w:color="auto" w:fill="FFFFFF"/>
        </w:rPr>
        <w:t>万元，</w:t>
      </w:r>
      <w:r>
        <w:rPr>
          <w:rFonts w:hint="eastAsia" w:ascii="Times New Roman" w:hAnsi="Times New Roman" w:eastAsia="方正仿宋_GBK" w:cs="方正仿宋_GBK"/>
          <w:b w:val="0"/>
          <w:bCs/>
          <w:color w:val="auto"/>
          <w:sz w:val="32"/>
          <w:szCs w:val="32"/>
          <w:highlight w:val="none"/>
          <w:shd w:val="clear" w:color="auto" w:fill="FFFFFF"/>
          <w:lang w:val="en-US" w:eastAsia="zh-CN"/>
        </w:rPr>
        <w:t>本年未发生因公出国（境）支出。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highlight w:val="none"/>
          <w:shd w:val="clear" w:color="auto" w:fill="FFFFFF"/>
          <w:lang w:val="en-US" w:eastAsia="zh-CN"/>
        </w:rPr>
      </w:pPr>
      <w:r>
        <w:rPr>
          <w:rFonts w:hint="eastAsia" w:ascii="Times New Roman" w:hAnsi="Times New Roman" w:eastAsia="方正仿宋_GBK" w:cs="方正仿宋_GBK"/>
          <w:b w:val="0"/>
          <w:bCs/>
          <w:color w:val="auto"/>
          <w:sz w:val="32"/>
          <w:szCs w:val="32"/>
          <w:highlight w:val="none"/>
          <w:shd w:val="clear" w:color="auto" w:fill="FFFFFF"/>
        </w:rPr>
        <w:t>公务车购置费</w:t>
      </w:r>
      <w:r>
        <w:rPr>
          <w:rFonts w:hint="eastAsia" w:ascii="Times New Roman" w:hAnsi="Times New Roman" w:eastAsia="方正仿宋_GBK" w:cs="方正仿宋_GBK"/>
          <w:b w:val="0"/>
          <w:bCs/>
          <w:color w:val="auto"/>
          <w:sz w:val="32"/>
          <w:szCs w:val="32"/>
          <w:highlight w:val="none"/>
        </w:rPr>
        <w:t>0.00</w:t>
      </w:r>
      <w:r>
        <w:rPr>
          <w:rFonts w:hint="eastAsia" w:ascii="Times New Roman" w:hAnsi="Times New Roman" w:eastAsia="方正仿宋_GBK" w:cs="方正仿宋_GBK"/>
          <w:b w:val="0"/>
          <w:bCs/>
          <w:color w:val="auto"/>
          <w:sz w:val="32"/>
          <w:szCs w:val="32"/>
          <w:highlight w:val="none"/>
          <w:shd w:val="clear" w:color="auto" w:fill="FFFFFF"/>
        </w:rPr>
        <w:t>万元，</w:t>
      </w:r>
      <w:r>
        <w:rPr>
          <w:rFonts w:hint="eastAsia" w:ascii="Times New Roman" w:hAnsi="Times New Roman" w:eastAsia="方正仿宋_GBK" w:cs="方正仿宋_GBK"/>
          <w:b w:val="0"/>
          <w:bCs/>
          <w:color w:val="auto"/>
          <w:sz w:val="32"/>
          <w:szCs w:val="32"/>
          <w:highlight w:val="none"/>
          <w:shd w:val="clear" w:color="auto" w:fill="FFFFFF"/>
          <w:lang w:val="en-US" w:eastAsia="zh-CN"/>
        </w:rPr>
        <w:t>本单位本年未发生公务车购置费。</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highlight w:val="none"/>
          <w:shd w:val="clear" w:color="auto" w:fill="FFFFFF"/>
          <w:lang w:eastAsia="zh-CN"/>
        </w:rPr>
      </w:pPr>
      <w:r>
        <w:rPr>
          <w:rFonts w:hint="eastAsia" w:ascii="Times New Roman" w:hAnsi="Times New Roman" w:eastAsia="方正仿宋_GBK" w:cs="方正仿宋_GBK"/>
          <w:b w:val="0"/>
          <w:bCs/>
          <w:color w:val="auto"/>
          <w:sz w:val="32"/>
          <w:szCs w:val="32"/>
          <w:highlight w:val="none"/>
          <w:shd w:val="clear" w:color="auto" w:fill="FFFFFF"/>
        </w:rPr>
        <w:t>公务车运行维护费</w:t>
      </w:r>
      <w:r>
        <w:rPr>
          <w:rFonts w:hint="eastAsia" w:ascii="Times New Roman" w:hAnsi="Times New Roman" w:eastAsia="方正仿宋_GBK" w:cs="方正仿宋_GBK"/>
          <w:b w:val="0"/>
          <w:bCs/>
          <w:color w:val="auto"/>
          <w:sz w:val="32"/>
          <w:szCs w:val="32"/>
          <w:highlight w:val="none"/>
        </w:rPr>
        <w:t>2.43</w:t>
      </w:r>
      <w:r>
        <w:rPr>
          <w:rFonts w:hint="eastAsia" w:ascii="Times New Roman" w:hAnsi="Times New Roman" w:eastAsia="方正仿宋_GBK" w:cs="方正仿宋_GBK"/>
          <w:b w:val="0"/>
          <w:bCs/>
          <w:color w:val="auto"/>
          <w:sz w:val="32"/>
          <w:szCs w:val="32"/>
          <w:highlight w:val="none"/>
          <w:shd w:val="clear" w:color="auto" w:fill="FFFFFF"/>
        </w:rPr>
        <w:t>万元，主要用于</w:t>
      </w:r>
      <w:r>
        <w:rPr>
          <w:rFonts w:hint="eastAsia" w:ascii="Times New Roman" w:hAnsi="Times New Roman" w:eastAsia="方正仿宋_GBK" w:cs="方正仿宋_GBK"/>
          <w:b w:val="0"/>
          <w:bCs/>
          <w:color w:val="auto"/>
          <w:sz w:val="32"/>
          <w:szCs w:val="32"/>
          <w:highlight w:val="none"/>
          <w:shd w:val="clear" w:color="auto" w:fill="FFFFFF"/>
          <w:lang w:val="en-US" w:eastAsia="zh-CN"/>
        </w:rPr>
        <w:t>公务车加油、维修维护、保险等。</w:t>
      </w:r>
      <w:r>
        <w:rPr>
          <w:rFonts w:hint="eastAsia" w:ascii="Times New Roman" w:hAnsi="Times New Roman" w:eastAsia="方正仿宋_GBK" w:cs="方正仿宋_GBK"/>
          <w:b w:val="0"/>
          <w:bCs/>
          <w:color w:val="auto"/>
          <w:sz w:val="32"/>
          <w:szCs w:val="32"/>
          <w:highlight w:val="none"/>
          <w:shd w:val="clear" w:color="auto" w:fill="FFFFFF"/>
        </w:rPr>
        <w:t>费用支出较年初预算数减少2.57万元，下降51.40%，主要原因是</w:t>
      </w:r>
      <w:r>
        <w:rPr>
          <w:rFonts w:hint="eastAsia" w:ascii="Times New Roman" w:hAnsi="Times New Roman" w:eastAsia="方正仿宋_GBK" w:cs="方正仿宋_GBK"/>
          <w:b w:val="0"/>
          <w:bCs/>
          <w:color w:val="auto"/>
          <w:sz w:val="32"/>
          <w:szCs w:val="32"/>
          <w:highlight w:val="none"/>
          <w:shd w:val="clear" w:color="auto" w:fill="FFFFFF"/>
          <w:lang w:eastAsia="zh-CN"/>
        </w:rPr>
        <w:t>根据相关规定压减</w:t>
      </w:r>
      <w:r>
        <w:rPr>
          <w:rFonts w:hint="eastAsia" w:ascii="Times New Roman" w:hAnsi="Times New Roman" w:eastAsia="方正仿宋_GBK" w:cs="方正仿宋_GBK"/>
          <w:b w:val="0"/>
          <w:bCs/>
          <w:color w:val="auto"/>
          <w:sz w:val="32"/>
          <w:szCs w:val="32"/>
          <w:highlight w:val="none"/>
          <w:shd w:val="clear" w:color="auto" w:fill="FFFFFF"/>
        </w:rPr>
        <w:t>公务车运行</w:t>
      </w:r>
      <w:r>
        <w:rPr>
          <w:rFonts w:hint="eastAsia" w:ascii="Times New Roman" w:hAnsi="Times New Roman" w:eastAsia="方正仿宋_GBK" w:cs="方正仿宋_GBK"/>
          <w:b w:val="0"/>
          <w:bCs/>
          <w:color w:val="auto"/>
          <w:sz w:val="32"/>
          <w:szCs w:val="32"/>
          <w:highlight w:val="none"/>
          <w:shd w:val="clear" w:color="auto" w:fill="FFFFFF"/>
          <w:lang w:eastAsia="zh-CN"/>
        </w:rPr>
        <w:t>经费的预算，另外</w:t>
      </w:r>
      <w:r>
        <w:rPr>
          <w:rFonts w:hint="eastAsia" w:ascii="Times New Roman" w:hAnsi="Times New Roman" w:eastAsia="方正仿宋_GBK" w:cs="方正仿宋_GBK"/>
          <w:b w:val="0"/>
          <w:bCs/>
          <w:color w:val="auto"/>
          <w:sz w:val="32"/>
          <w:szCs w:val="32"/>
          <w:highlight w:val="none"/>
          <w:shd w:val="clear" w:color="auto" w:fill="FFFFFF"/>
          <w:lang w:val="en-US" w:eastAsia="zh-CN"/>
        </w:rPr>
        <w:t>本单位为县财政局直属参公事业单位，公车运行维护费与云阳县财政局本级统筹使用，且未使用完的部分，年终会被追减相应预算指标。</w:t>
      </w:r>
      <w:r>
        <w:rPr>
          <w:rFonts w:hint="eastAsia" w:ascii="Times New Roman" w:hAnsi="Times New Roman" w:eastAsia="方正仿宋_GBK" w:cs="方正仿宋_GBK"/>
          <w:b w:val="0"/>
          <w:bCs/>
          <w:color w:val="auto"/>
          <w:sz w:val="32"/>
          <w:szCs w:val="32"/>
          <w:highlight w:val="none"/>
          <w:shd w:val="clear" w:color="auto" w:fill="FFFFFF"/>
        </w:rPr>
        <w:t>较上年支出数减少2.07万元，下降46.00%，主要原因是</w:t>
      </w:r>
      <w:r>
        <w:rPr>
          <w:rFonts w:hint="eastAsia" w:ascii="Times New Roman" w:hAnsi="Times New Roman" w:eastAsia="方正仿宋_GBK" w:cs="方正仿宋_GBK"/>
          <w:b w:val="0"/>
          <w:bCs/>
          <w:color w:val="auto"/>
          <w:sz w:val="32"/>
          <w:szCs w:val="32"/>
          <w:highlight w:val="none"/>
          <w:shd w:val="clear" w:color="auto" w:fill="FFFFFF"/>
          <w:lang w:val="en-US" w:eastAsia="zh-CN"/>
        </w:rPr>
        <w:t>本单位为县财政局直属参公事业单位，其公务车辆与云阳县财政局机关统筹使用，公车运行维护费也统筹使用，故存在某个单位报销较多一点，另一个单位报销少一点的情况，但都据实报销。</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highlight w:val="none"/>
        </w:rPr>
      </w:pPr>
      <w:r>
        <w:rPr>
          <w:rFonts w:hint="eastAsia" w:ascii="Times New Roman" w:hAnsi="Times New Roman" w:eastAsia="方正仿宋_GBK" w:cs="方正仿宋_GBK"/>
          <w:b w:val="0"/>
          <w:bCs/>
          <w:color w:val="auto"/>
          <w:sz w:val="32"/>
          <w:szCs w:val="32"/>
          <w:highlight w:val="none"/>
          <w:shd w:val="clear" w:color="auto" w:fill="FFFFFF"/>
        </w:rPr>
        <w:t>公务接待费</w:t>
      </w:r>
      <w:r>
        <w:rPr>
          <w:rFonts w:hint="eastAsia" w:ascii="Times New Roman" w:hAnsi="Times New Roman" w:eastAsia="方正仿宋_GBK" w:cs="方正仿宋_GBK"/>
          <w:b w:val="0"/>
          <w:bCs/>
          <w:color w:val="auto"/>
          <w:sz w:val="32"/>
          <w:szCs w:val="32"/>
          <w:highlight w:val="none"/>
        </w:rPr>
        <w:t>0.00</w:t>
      </w:r>
      <w:r>
        <w:rPr>
          <w:rFonts w:hint="eastAsia" w:ascii="Times New Roman" w:hAnsi="Times New Roman" w:eastAsia="方正仿宋_GBK" w:cs="方正仿宋_GBK"/>
          <w:b w:val="0"/>
          <w:bCs/>
          <w:color w:val="auto"/>
          <w:sz w:val="32"/>
          <w:szCs w:val="32"/>
          <w:highlight w:val="none"/>
          <w:shd w:val="clear" w:color="auto" w:fill="FFFFFF"/>
        </w:rPr>
        <w:t>万元，</w:t>
      </w:r>
      <w:r>
        <w:rPr>
          <w:rFonts w:hint="eastAsia" w:ascii="Times New Roman" w:hAnsi="Times New Roman" w:eastAsia="方正仿宋_GBK" w:cs="方正仿宋_GBK"/>
          <w:b w:val="0"/>
          <w:bCs/>
          <w:color w:val="auto"/>
          <w:sz w:val="32"/>
          <w:szCs w:val="32"/>
          <w:highlight w:val="none"/>
          <w:shd w:val="clear" w:color="auto" w:fill="FFFFFF"/>
          <w:lang w:val="en-US" w:eastAsia="zh-CN"/>
        </w:rPr>
        <w:t>本单位为县财政局直属参公事业单位，公务接待由云阳县财政局机关统筹安排，本单位本年未发生公务接待支出。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highlight w:val="none"/>
        </w:rPr>
      </w:pPr>
      <w:r>
        <w:rPr>
          <w:rFonts w:hint="eastAsia" w:ascii="Times New Roman" w:hAnsi="Times New Roman" w:eastAsia="方正仿宋_GBK" w:cs="方正仿宋_GBK"/>
          <w:b w:val="0"/>
          <w:bCs/>
          <w:color w:val="auto"/>
          <w:sz w:val="32"/>
          <w:szCs w:val="32"/>
          <w:highlight w:val="none"/>
          <w:shd w:val="clear" w:color="auto" w:fill="FFFFFF"/>
        </w:rPr>
        <w:t>2023年度本单位因公出国（境）共计</w:t>
      </w:r>
      <w:r>
        <w:rPr>
          <w:rFonts w:hint="eastAsia" w:ascii="Times New Roman" w:hAnsi="Times New Roman" w:eastAsia="方正仿宋_GBK" w:cs="方正仿宋_GBK"/>
          <w:b w:val="0"/>
          <w:bCs/>
          <w:color w:val="auto"/>
          <w:sz w:val="32"/>
          <w:szCs w:val="32"/>
          <w:highlight w:val="none"/>
        </w:rPr>
        <w:t>0</w:t>
      </w:r>
      <w:r>
        <w:rPr>
          <w:rFonts w:hint="eastAsia" w:ascii="Times New Roman" w:hAnsi="Times New Roman" w:eastAsia="方正仿宋_GBK" w:cs="方正仿宋_GBK"/>
          <w:b w:val="0"/>
          <w:bCs/>
          <w:color w:val="auto"/>
          <w:sz w:val="32"/>
          <w:szCs w:val="32"/>
          <w:highlight w:val="none"/>
          <w:shd w:val="clear" w:color="auto" w:fill="FFFFFF"/>
        </w:rPr>
        <w:t>个团组，</w:t>
      </w:r>
      <w:r>
        <w:rPr>
          <w:rFonts w:hint="eastAsia" w:ascii="Times New Roman" w:hAnsi="Times New Roman" w:eastAsia="方正仿宋_GBK" w:cs="方正仿宋_GBK"/>
          <w:b w:val="0"/>
          <w:bCs/>
          <w:color w:val="auto"/>
          <w:sz w:val="32"/>
          <w:szCs w:val="32"/>
          <w:highlight w:val="none"/>
        </w:rPr>
        <w:t>0</w:t>
      </w:r>
      <w:r>
        <w:rPr>
          <w:rFonts w:hint="eastAsia" w:ascii="Times New Roman" w:hAnsi="Times New Roman" w:eastAsia="方正仿宋_GBK" w:cs="方正仿宋_GBK"/>
          <w:b w:val="0"/>
          <w:bCs/>
          <w:color w:val="auto"/>
          <w:sz w:val="32"/>
          <w:szCs w:val="32"/>
          <w:highlight w:val="none"/>
          <w:shd w:val="clear" w:color="auto" w:fill="FFFFFF"/>
        </w:rPr>
        <w:t>人；公务用车购置</w:t>
      </w:r>
      <w:r>
        <w:rPr>
          <w:rFonts w:hint="eastAsia" w:ascii="Times New Roman" w:hAnsi="Times New Roman" w:eastAsia="方正仿宋_GBK" w:cs="方正仿宋_GBK"/>
          <w:b w:val="0"/>
          <w:bCs/>
          <w:color w:val="auto"/>
          <w:sz w:val="32"/>
          <w:szCs w:val="32"/>
          <w:highlight w:val="none"/>
        </w:rPr>
        <w:t>0</w:t>
      </w:r>
      <w:r>
        <w:rPr>
          <w:rFonts w:hint="eastAsia" w:ascii="Times New Roman" w:hAnsi="Times New Roman" w:eastAsia="方正仿宋_GBK" w:cs="方正仿宋_GBK"/>
          <w:b w:val="0"/>
          <w:bCs/>
          <w:color w:val="auto"/>
          <w:sz w:val="32"/>
          <w:szCs w:val="32"/>
          <w:highlight w:val="none"/>
          <w:shd w:val="clear" w:color="auto" w:fill="FFFFFF"/>
        </w:rPr>
        <w:t>辆，公务车保有量为</w:t>
      </w:r>
      <w:r>
        <w:rPr>
          <w:rFonts w:hint="eastAsia" w:ascii="Times New Roman" w:hAnsi="Times New Roman" w:eastAsia="方正仿宋_GBK" w:cs="方正仿宋_GBK"/>
          <w:b w:val="0"/>
          <w:bCs/>
          <w:color w:val="auto"/>
          <w:sz w:val="32"/>
          <w:szCs w:val="32"/>
          <w:highlight w:val="none"/>
        </w:rPr>
        <w:t>1</w:t>
      </w:r>
      <w:r>
        <w:rPr>
          <w:rFonts w:hint="eastAsia" w:ascii="Times New Roman" w:hAnsi="Times New Roman" w:eastAsia="方正仿宋_GBK" w:cs="方正仿宋_GBK"/>
          <w:b w:val="0"/>
          <w:bCs/>
          <w:color w:val="auto"/>
          <w:sz w:val="32"/>
          <w:szCs w:val="32"/>
          <w:highlight w:val="none"/>
          <w:shd w:val="clear" w:color="auto" w:fill="FFFFFF"/>
        </w:rPr>
        <w:t>辆；国内公务接待</w:t>
      </w:r>
      <w:r>
        <w:rPr>
          <w:rFonts w:hint="eastAsia" w:ascii="Times New Roman" w:hAnsi="Times New Roman" w:eastAsia="方正仿宋_GBK" w:cs="方正仿宋_GBK"/>
          <w:b w:val="0"/>
          <w:bCs/>
          <w:color w:val="auto"/>
          <w:sz w:val="32"/>
          <w:szCs w:val="32"/>
          <w:highlight w:val="none"/>
        </w:rPr>
        <w:t>0</w:t>
      </w:r>
      <w:r>
        <w:rPr>
          <w:rFonts w:hint="eastAsia" w:ascii="Times New Roman" w:hAnsi="Times New Roman" w:eastAsia="方正仿宋_GBK" w:cs="方正仿宋_GBK"/>
          <w:b w:val="0"/>
          <w:bCs/>
          <w:color w:val="auto"/>
          <w:sz w:val="32"/>
          <w:szCs w:val="32"/>
          <w:highlight w:val="none"/>
          <w:shd w:val="clear" w:color="auto" w:fill="FFFFFF"/>
        </w:rPr>
        <w:t>批次</w:t>
      </w:r>
      <w:r>
        <w:rPr>
          <w:rFonts w:hint="eastAsia" w:ascii="Times New Roman" w:hAnsi="Times New Roman" w:eastAsia="方正仿宋_GBK" w:cs="方正仿宋_GBK"/>
          <w:b w:val="0"/>
          <w:bCs/>
          <w:color w:val="auto"/>
          <w:sz w:val="32"/>
          <w:szCs w:val="32"/>
          <w:highlight w:val="none"/>
        </w:rPr>
        <w:t>0</w:t>
      </w:r>
      <w:r>
        <w:rPr>
          <w:rFonts w:hint="eastAsia" w:ascii="Times New Roman" w:hAnsi="Times New Roman" w:eastAsia="方正仿宋_GBK" w:cs="方正仿宋_GBK"/>
          <w:b w:val="0"/>
          <w:bCs/>
          <w:color w:val="auto"/>
          <w:sz w:val="32"/>
          <w:szCs w:val="32"/>
          <w:highlight w:val="none"/>
          <w:shd w:val="clear" w:color="auto" w:fill="FFFFFF"/>
        </w:rPr>
        <w:t>人，其中：国内外事接待</w:t>
      </w:r>
      <w:r>
        <w:rPr>
          <w:rFonts w:hint="eastAsia" w:ascii="Times New Roman" w:hAnsi="Times New Roman" w:eastAsia="方正仿宋_GBK" w:cs="方正仿宋_GBK"/>
          <w:b w:val="0"/>
          <w:bCs/>
          <w:color w:val="auto"/>
          <w:sz w:val="32"/>
          <w:szCs w:val="32"/>
          <w:highlight w:val="none"/>
        </w:rPr>
        <w:t>0</w:t>
      </w:r>
      <w:r>
        <w:rPr>
          <w:rFonts w:hint="eastAsia" w:ascii="Times New Roman" w:hAnsi="Times New Roman" w:eastAsia="方正仿宋_GBK" w:cs="方正仿宋_GBK"/>
          <w:b w:val="0"/>
          <w:bCs/>
          <w:color w:val="auto"/>
          <w:sz w:val="32"/>
          <w:szCs w:val="32"/>
          <w:highlight w:val="none"/>
          <w:shd w:val="clear" w:color="auto" w:fill="FFFFFF"/>
        </w:rPr>
        <w:t>批次，</w:t>
      </w:r>
      <w:r>
        <w:rPr>
          <w:rFonts w:hint="eastAsia" w:ascii="Times New Roman" w:hAnsi="Times New Roman" w:eastAsia="方正仿宋_GBK" w:cs="方正仿宋_GBK"/>
          <w:b w:val="0"/>
          <w:bCs/>
          <w:color w:val="auto"/>
          <w:sz w:val="32"/>
          <w:szCs w:val="32"/>
          <w:highlight w:val="none"/>
        </w:rPr>
        <w:t>0</w:t>
      </w:r>
      <w:r>
        <w:rPr>
          <w:rFonts w:hint="eastAsia" w:ascii="Times New Roman" w:hAnsi="Times New Roman" w:eastAsia="方正仿宋_GBK" w:cs="方正仿宋_GBK"/>
          <w:b w:val="0"/>
          <w:bCs/>
          <w:color w:val="auto"/>
          <w:sz w:val="32"/>
          <w:szCs w:val="32"/>
          <w:highlight w:val="none"/>
          <w:shd w:val="clear" w:color="auto" w:fill="FFFFFF"/>
        </w:rPr>
        <w:t>人；国（境）外公务接待</w:t>
      </w:r>
      <w:r>
        <w:rPr>
          <w:rFonts w:hint="eastAsia" w:ascii="Times New Roman" w:hAnsi="Times New Roman" w:eastAsia="方正仿宋_GBK" w:cs="方正仿宋_GBK"/>
          <w:b w:val="0"/>
          <w:bCs/>
          <w:color w:val="auto"/>
          <w:sz w:val="32"/>
          <w:szCs w:val="32"/>
          <w:highlight w:val="none"/>
        </w:rPr>
        <w:t>0</w:t>
      </w:r>
      <w:r>
        <w:rPr>
          <w:rFonts w:hint="eastAsia" w:ascii="Times New Roman" w:hAnsi="Times New Roman" w:eastAsia="方正仿宋_GBK" w:cs="方正仿宋_GBK"/>
          <w:b w:val="0"/>
          <w:bCs/>
          <w:color w:val="auto"/>
          <w:sz w:val="32"/>
          <w:szCs w:val="32"/>
          <w:highlight w:val="none"/>
          <w:shd w:val="clear" w:color="auto" w:fill="FFFFFF"/>
        </w:rPr>
        <w:t>批次，</w:t>
      </w:r>
      <w:r>
        <w:rPr>
          <w:rFonts w:hint="eastAsia" w:ascii="Times New Roman" w:hAnsi="Times New Roman" w:eastAsia="方正仿宋_GBK" w:cs="方正仿宋_GBK"/>
          <w:b w:val="0"/>
          <w:bCs/>
          <w:color w:val="auto"/>
          <w:sz w:val="32"/>
          <w:szCs w:val="32"/>
          <w:highlight w:val="none"/>
        </w:rPr>
        <w:t>0</w:t>
      </w:r>
      <w:r>
        <w:rPr>
          <w:rFonts w:hint="eastAsia" w:ascii="Times New Roman" w:hAnsi="Times New Roman" w:eastAsia="方正仿宋_GBK" w:cs="方正仿宋_GBK"/>
          <w:b w:val="0"/>
          <w:bCs/>
          <w:color w:val="auto"/>
          <w:sz w:val="32"/>
          <w:szCs w:val="32"/>
          <w:highlight w:val="none"/>
          <w:shd w:val="clear" w:color="auto" w:fill="FFFFFF"/>
        </w:rPr>
        <w:t>人。2023年本单位人均接待费</w:t>
      </w:r>
      <w:r>
        <w:rPr>
          <w:rFonts w:hint="eastAsia" w:ascii="Times New Roman" w:hAnsi="Times New Roman" w:eastAsia="方正仿宋_GBK" w:cs="方正仿宋_GBK"/>
          <w:b w:val="0"/>
          <w:bCs/>
          <w:color w:val="auto"/>
          <w:sz w:val="32"/>
          <w:szCs w:val="32"/>
          <w:highlight w:val="none"/>
        </w:rPr>
        <w:t>0</w:t>
      </w:r>
      <w:r>
        <w:rPr>
          <w:rFonts w:hint="eastAsia" w:ascii="Times New Roman" w:hAnsi="Times New Roman" w:eastAsia="方正仿宋_GBK" w:cs="方正仿宋_GBK"/>
          <w:b w:val="0"/>
          <w:bCs/>
          <w:color w:val="auto"/>
          <w:sz w:val="32"/>
          <w:szCs w:val="32"/>
          <w:highlight w:val="none"/>
          <w:shd w:val="clear" w:color="auto" w:fill="FFFFFF"/>
        </w:rPr>
        <w:t>元，车均购置费</w:t>
      </w:r>
      <w:r>
        <w:rPr>
          <w:rFonts w:hint="eastAsia" w:ascii="Times New Roman" w:hAnsi="Times New Roman" w:eastAsia="方正仿宋_GBK" w:cs="方正仿宋_GBK"/>
          <w:b w:val="0"/>
          <w:bCs/>
          <w:color w:val="auto"/>
          <w:sz w:val="32"/>
          <w:szCs w:val="32"/>
          <w:highlight w:val="none"/>
        </w:rPr>
        <w:t>0</w:t>
      </w:r>
      <w:r>
        <w:rPr>
          <w:rFonts w:hint="eastAsia" w:ascii="Times New Roman" w:hAnsi="Times New Roman" w:eastAsia="方正仿宋_GBK" w:cs="方正仿宋_GBK"/>
          <w:b w:val="0"/>
          <w:bCs/>
          <w:color w:val="auto"/>
          <w:sz w:val="32"/>
          <w:szCs w:val="32"/>
          <w:highlight w:val="none"/>
          <w:shd w:val="clear" w:color="auto" w:fill="FFFFFF"/>
        </w:rPr>
        <w:t>万元，车均维护费</w:t>
      </w:r>
      <w:r>
        <w:rPr>
          <w:rFonts w:hint="eastAsia" w:ascii="Times New Roman" w:hAnsi="Times New Roman" w:eastAsia="方正仿宋_GBK" w:cs="方正仿宋_GBK"/>
          <w:b w:val="0"/>
          <w:bCs/>
          <w:color w:val="auto"/>
          <w:sz w:val="32"/>
          <w:szCs w:val="32"/>
          <w:highlight w:val="none"/>
        </w:rPr>
        <w:t>2.43</w:t>
      </w:r>
      <w:r>
        <w:rPr>
          <w:rFonts w:hint="eastAsia" w:ascii="Times New Roman" w:hAnsi="Times New Roman" w:eastAsia="方正仿宋_GBK" w:cs="方正仿宋_GBK"/>
          <w:b w:val="0"/>
          <w:bCs/>
          <w:color w:val="auto"/>
          <w:sz w:val="32"/>
          <w:szCs w:val="32"/>
          <w:highlight w:val="none"/>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四、其他需要说明的事项</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（一）财政拨款会议费和培训费情况说明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highlight w:val="none"/>
        </w:rPr>
      </w:pPr>
      <w:r>
        <w:rPr>
          <w:rFonts w:hint="eastAsia" w:ascii="Times New Roman" w:hAnsi="Times New Roman" w:eastAsia="方正仿宋_GBK" w:cs="方正仿宋_GBK"/>
          <w:b w:val="0"/>
          <w:bCs/>
          <w:color w:val="auto"/>
          <w:sz w:val="32"/>
          <w:szCs w:val="32"/>
          <w:highlight w:val="none"/>
          <w:shd w:val="clear" w:color="auto" w:fill="FFFFFF"/>
        </w:rPr>
        <w:t>本年度会议费支出</w:t>
      </w:r>
      <w:r>
        <w:rPr>
          <w:rFonts w:hint="eastAsia" w:ascii="Times New Roman" w:hAnsi="Times New Roman" w:eastAsia="方正仿宋_GBK" w:cs="方正仿宋_GBK"/>
          <w:b w:val="0"/>
          <w:bCs/>
          <w:color w:val="auto"/>
          <w:sz w:val="32"/>
          <w:szCs w:val="32"/>
          <w:highlight w:val="none"/>
        </w:rPr>
        <w:t>4.95</w:t>
      </w:r>
      <w:r>
        <w:rPr>
          <w:rFonts w:hint="eastAsia" w:ascii="Times New Roman" w:hAnsi="Times New Roman" w:eastAsia="方正仿宋_GBK" w:cs="方正仿宋_GBK"/>
          <w:b w:val="0"/>
          <w:bCs/>
          <w:color w:val="auto"/>
          <w:sz w:val="32"/>
          <w:szCs w:val="32"/>
          <w:highlight w:val="none"/>
          <w:shd w:val="clear" w:color="auto" w:fill="FFFFFF"/>
        </w:rPr>
        <w:t>万元，较上年决算数增加3.80万元，增长330.43%，主要原因是</w:t>
      </w:r>
      <w:r>
        <w:rPr>
          <w:rFonts w:hint="eastAsia" w:ascii="Times New Roman" w:hAnsi="Times New Roman" w:eastAsia="方正仿宋_GBK" w:cs="方正仿宋_GBK"/>
          <w:b w:val="0"/>
          <w:bCs/>
          <w:color w:val="auto"/>
          <w:sz w:val="32"/>
          <w:szCs w:val="32"/>
          <w:highlight w:val="none"/>
          <w:shd w:val="clear" w:color="auto" w:fill="FFFFFF"/>
          <w:lang w:val="en-US" w:eastAsia="zh-CN"/>
        </w:rPr>
        <w:t>2022年因疫情原因很多大会都线上举行，2023年相比2022年线下会议增加，如决算会等改为了线下会场举行，故会议费有所增加。</w:t>
      </w:r>
      <w:r>
        <w:rPr>
          <w:rFonts w:hint="eastAsia" w:ascii="Times New Roman" w:hAnsi="Times New Roman" w:eastAsia="方正仿宋_GBK" w:cs="方正仿宋_GBK"/>
          <w:b w:val="0"/>
          <w:bCs/>
          <w:color w:val="auto"/>
          <w:sz w:val="32"/>
          <w:szCs w:val="32"/>
          <w:highlight w:val="none"/>
          <w:shd w:val="clear" w:color="auto" w:fill="FFFFFF"/>
        </w:rPr>
        <w:t>本年度培训费支出</w:t>
      </w:r>
      <w:r>
        <w:rPr>
          <w:rFonts w:hint="eastAsia" w:ascii="Times New Roman" w:hAnsi="Times New Roman" w:eastAsia="方正仿宋_GBK" w:cs="方正仿宋_GBK"/>
          <w:b w:val="0"/>
          <w:bCs/>
          <w:color w:val="auto"/>
          <w:sz w:val="32"/>
          <w:szCs w:val="32"/>
          <w:highlight w:val="none"/>
        </w:rPr>
        <w:t>2.60</w:t>
      </w:r>
      <w:r>
        <w:rPr>
          <w:rFonts w:hint="eastAsia" w:ascii="Times New Roman" w:hAnsi="Times New Roman" w:eastAsia="方正仿宋_GBK" w:cs="方正仿宋_GBK"/>
          <w:b w:val="0"/>
          <w:bCs/>
          <w:color w:val="auto"/>
          <w:sz w:val="32"/>
          <w:szCs w:val="32"/>
          <w:highlight w:val="none"/>
          <w:shd w:val="clear" w:color="auto" w:fill="FFFFFF"/>
        </w:rPr>
        <w:t>万元，较上年决算数增加2.21万元，增长566.67%，主要原因是</w:t>
      </w:r>
      <w:r>
        <w:rPr>
          <w:rFonts w:hint="eastAsia" w:ascii="Times New Roman" w:hAnsi="Times New Roman" w:eastAsia="方正仿宋_GBK" w:cs="方正仿宋_GBK"/>
          <w:b w:val="0"/>
          <w:bCs/>
          <w:color w:val="auto"/>
          <w:sz w:val="32"/>
          <w:szCs w:val="32"/>
          <w:highlight w:val="none"/>
          <w:shd w:val="clear" w:color="auto" w:fill="FFFFFF"/>
          <w:lang w:val="en-US" w:eastAsia="zh-CN"/>
        </w:rPr>
        <w:t>根据2023年本单位培训计划，新增到浙江大学进行财政财务培训学习课程，培训费总体较上年增加。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highlight w:val="none"/>
        </w:rPr>
      </w:pPr>
      <w:r>
        <w:rPr>
          <w:rFonts w:hint="eastAsia" w:ascii="Times New Roman" w:hAnsi="Times New Roman" w:eastAsia="方正仿宋_GBK" w:cs="方正仿宋_GBK"/>
          <w:b w:val="0"/>
          <w:bCs/>
          <w:color w:val="auto"/>
          <w:sz w:val="32"/>
          <w:szCs w:val="32"/>
          <w:highlight w:val="none"/>
          <w:shd w:val="clear" w:color="auto" w:fill="FFFFFF"/>
        </w:rPr>
        <w:t>2023年度本单位机关运行经费支出</w:t>
      </w:r>
      <w:r>
        <w:rPr>
          <w:rFonts w:hint="eastAsia" w:ascii="Times New Roman" w:hAnsi="Times New Roman" w:eastAsia="方正仿宋_GBK" w:cs="方正仿宋_GBK"/>
          <w:b w:val="0"/>
          <w:bCs/>
          <w:color w:val="auto"/>
          <w:sz w:val="32"/>
          <w:szCs w:val="32"/>
          <w:highlight w:val="none"/>
        </w:rPr>
        <w:t>79.40</w:t>
      </w:r>
      <w:r>
        <w:rPr>
          <w:rFonts w:hint="eastAsia" w:ascii="Times New Roman" w:hAnsi="Times New Roman" w:eastAsia="方正仿宋_GBK" w:cs="方正仿宋_GBK"/>
          <w:b w:val="0"/>
          <w:bCs/>
          <w:color w:val="auto"/>
          <w:sz w:val="32"/>
          <w:szCs w:val="32"/>
          <w:highlight w:val="none"/>
          <w:shd w:val="clear" w:color="auto" w:fill="FFFFFF"/>
        </w:rPr>
        <w:t>万元，机关运行经费主要用于</w:t>
      </w:r>
      <w:r>
        <w:rPr>
          <w:rFonts w:hint="eastAsia" w:ascii="Times New Roman" w:hAnsi="Times New Roman" w:eastAsia="方正仿宋_GBK" w:cs="方正仿宋_GBK"/>
          <w:b w:val="0"/>
          <w:bCs/>
          <w:color w:val="auto"/>
          <w:sz w:val="32"/>
          <w:szCs w:val="32"/>
          <w:highlight w:val="none"/>
          <w:shd w:val="clear" w:color="auto" w:fill="FFFFFF"/>
          <w:lang w:val="en-US" w:eastAsia="zh-CN"/>
        </w:rPr>
        <w:t>开支办公费、印刷费、水费、电费、邮电费、物业费、差旅费、维修（护）费、培训费、会议费等。</w:t>
      </w:r>
      <w:r>
        <w:rPr>
          <w:rFonts w:hint="eastAsia" w:ascii="Times New Roman" w:hAnsi="Times New Roman" w:eastAsia="方正仿宋_GBK" w:cs="方正仿宋_GBK"/>
          <w:b w:val="0"/>
          <w:bCs/>
          <w:color w:val="auto"/>
          <w:sz w:val="32"/>
          <w:szCs w:val="32"/>
          <w:highlight w:val="none"/>
          <w:shd w:val="clear" w:color="auto" w:fill="FFFFFF"/>
        </w:rPr>
        <w:t>机关运行经费较上年支出数增加5.39万元，增长7.28%，主要原因是</w:t>
      </w:r>
      <w:r>
        <w:rPr>
          <w:rFonts w:hint="eastAsia" w:ascii="Times New Roman" w:hAnsi="Times New Roman" w:eastAsia="方正仿宋_GBK" w:cs="方正仿宋_GBK"/>
          <w:b w:val="0"/>
          <w:bCs/>
          <w:color w:val="auto"/>
          <w:sz w:val="32"/>
          <w:szCs w:val="32"/>
          <w:highlight w:val="none"/>
          <w:shd w:val="clear" w:color="auto" w:fill="FFFFFF"/>
          <w:lang w:val="en-US" w:eastAsia="zh-CN"/>
        </w:rPr>
        <w:t>本年度在职人员增加，相关公用经费增加。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highlight w:val="none"/>
        </w:rPr>
      </w:pPr>
      <w:r>
        <w:rPr>
          <w:rFonts w:hint="eastAsia" w:ascii="Times New Roman" w:hAnsi="Times New Roman" w:eastAsia="方正仿宋_GBK" w:cs="方正仿宋_GBK"/>
          <w:b w:val="0"/>
          <w:bCs/>
          <w:color w:val="auto"/>
          <w:sz w:val="32"/>
          <w:szCs w:val="32"/>
          <w:highlight w:val="none"/>
          <w:shd w:val="clear" w:color="auto" w:fill="FFFFFF"/>
        </w:rPr>
        <w:t>截至2023年12月31日，本单位共有车辆</w:t>
      </w:r>
      <w:r>
        <w:rPr>
          <w:rFonts w:hint="eastAsia" w:ascii="Times New Roman" w:hAnsi="Times New Roman" w:eastAsia="方正仿宋_GBK" w:cs="方正仿宋_GBK"/>
          <w:b w:val="0"/>
          <w:bCs/>
          <w:color w:val="auto"/>
          <w:sz w:val="32"/>
          <w:szCs w:val="32"/>
          <w:highlight w:val="none"/>
        </w:rPr>
        <w:t>1</w:t>
      </w:r>
      <w:r>
        <w:rPr>
          <w:rFonts w:hint="eastAsia" w:ascii="Times New Roman" w:hAnsi="Times New Roman" w:eastAsia="方正仿宋_GBK" w:cs="方正仿宋_GBK"/>
          <w:b w:val="0"/>
          <w:bCs/>
          <w:color w:val="auto"/>
          <w:sz w:val="32"/>
          <w:szCs w:val="32"/>
          <w:highlight w:val="none"/>
          <w:shd w:val="clear" w:color="auto" w:fill="FFFFFF"/>
        </w:rPr>
        <w:t>辆，其中，副部（省）级及以上领导用车</w:t>
      </w:r>
      <w:r>
        <w:rPr>
          <w:rFonts w:hint="eastAsia" w:ascii="Times New Roman" w:hAnsi="Times New Roman" w:eastAsia="方正仿宋_GBK" w:cs="方正仿宋_GBK"/>
          <w:b w:val="0"/>
          <w:bCs/>
          <w:color w:val="auto"/>
          <w:sz w:val="32"/>
          <w:szCs w:val="32"/>
          <w:highlight w:val="none"/>
        </w:rPr>
        <w:t>0</w:t>
      </w:r>
      <w:r>
        <w:rPr>
          <w:rFonts w:hint="eastAsia" w:ascii="Times New Roman" w:hAnsi="Times New Roman" w:eastAsia="方正仿宋_GBK" w:cs="方正仿宋_GBK"/>
          <w:b w:val="0"/>
          <w:bCs/>
          <w:color w:val="auto"/>
          <w:sz w:val="32"/>
          <w:szCs w:val="32"/>
          <w:highlight w:val="none"/>
          <w:shd w:val="clear" w:color="auto" w:fill="FFFFFF"/>
        </w:rPr>
        <w:t>辆、主要负责人用车</w:t>
      </w:r>
      <w:r>
        <w:rPr>
          <w:rFonts w:hint="eastAsia" w:ascii="Times New Roman" w:hAnsi="Times New Roman" w:eastAsia="方正仿宋_GBK" w:cs="方正仿宋_GBK"/>
          <w:b w:val="0"/>
          <w:bCs/>
          <w:color w:val="auto"/>
          <w:sz w:val="32"/>
          <w:szCs w:val="32"/>
          <w:highlight w:val="none"/>
        </w:rPr>
        <w:t>0</w:t>
      </w:r>
      <w:r>
        <w:rPr>
          <w:rFonts w:hint="eastAsia" w:ascii="Times New Roman" w:hAnsi="Times New Roman" w:eastAsia="方正仿宋_GBK" w:cs="方正仿宋_GBK"/>
          <w:b w:val="0"/>
          <w:bCs/>
          <w:color w:val="auto"/>
          <w:sz w:val="32"/>
          <w:szCs w:val="32"/>
          <w:highlight w:val="none"/>
          <w:shd w:val="clear" w:color="auto" w:fill="FFFFFF"/>
        </w:rPr>
        <w:t>辆、机要通信用车</w:t>
      </w:r>
      <w:r>
        <w:rPr>
          <w:rFonts w:hint="eastAsia" w:ascii="Times New Roman" w:hAnsi="Times New Roman" w:eastAsia="方正仿宋_GBK" w:cs="方正仿宋_GBK"/>
          <w:b w:val="0"/>
          <w:bCs/>
          <w:color w:val="auto"/>
          <w:sz w:val="32"/>
          <w:szCs w:val="32"/>
          <w:highlight w:val="none"/>
        </w:rPr>
        <w:t>0</w:t>
      </w:r>
      <w:r>
        <w:rPr>
          <w:rFonts w:hint="eastAsia" w:ascii="Times New Roman" w:hAnsi="Times New Roman" w:eastAsia="方正仿宋_GBK" w:cs="方正仿宋_GBK"/>
          <w:b w:val="0"/>
          <w:bCs/>
          <w:color w:val="auto"/>
          <w:sz w:val="32"/>
          <w:szCs w:val="32"/>
          <w:highlight w:val="none"/>
          <w:shd w:val="clear" w:color="auto" w:fill="FFFFFF"/>
        </w:rPr>
        <w:t>辆、应急保障用车</w:t>
      </w:r>
      <w:r>
        <w:rPr>
          <w:rFonts w:hint="eastAsia" w:ascii="Times New Roman" w:hAnsi="Times New Roman" w:eastAsia="方正仿宋_GBK" w:cs="方正仿宋_GBK"/>
          <w:b w:val="0"/>
          <w:bCs/>
          <w:color w:val="auto"/>
          <w:sz w:val="32"/>
          <w:szCs w:val="32"/>
          <w:highlight w:val="none"/>
        </w:rPr>
        <w:t>1</w:t>
      </w:r>
      <w:r>
        <w:rPr>
          <w:rFonts w:hint="eastAsia" w:ascii="Times New Roman" w:hAnsi="Times New Roman" w:eastAsia="方正仿宋_GBK" w:cs="方正仿宋_GBK"/>
          <w:b w:val="0"/>
          <w:bCs/>
          <w:color w:val="auto"/>
          <w:sz w:val="32"/>
          <w:szCs w:val="32"/>
          <w:highlight w:val="none"/>
          <w:shd w:val="clear" w:color="auto" w:fill="FFFFFF"/>
        </w:rPr>
        <w:t>辆、执法执勤用车</w:t>
      </w:r>
      <w:r>
        <w:rPr>
          <w:rFonts w:hint="eastAsia" w:ascii="Times New Roman" w:hAnsi="Times New Roman" w:eastAsia="方正仿宋_GBK" w:cs="方正仿宋_GBK"/>
          <w:b w:val="0"/>
          <w:bCs/>
          <w:color w:val="auto"/>
          <w:sz w:val="32"/>
          <w:szCs w:val="32"/>
          <w:highlight w:val="none"/>
        </w:rPr>
        <w:t>0</w:t>
      </w:r>
      <w:r>
        <w:rPr>
          <w:rFonts w:hint="eastAsia" w:ascii="Times New Roman" w:hAnsi="Times New Roman" w:eastAsia="方正仿宋_GBK" w:cs="方正仿宋_GBK"/>
          <w:b w:val="0"/>
          <w:bCs/>
          <w:color w:val="auto"/>
          <w:sz w:val="32"/>
          <w:szCs w:val="32"/>
          <w:highlight w:val="none"/>
          <w:shd w:val="clear" w:color="auto" w:fill="FFFFFF"/>
        </w:rPr>
        <w:t>辆，特种专业技术用车</w:t>
      </w:r>
      <w:r>
        <w:rPr>
          <w:rFonts w:hint="eastAsia" w:ascii="Times New Roman" w:hAnsi="Times New Roman" w:eastAsia="方正仿宋_GBK" w:cs="方正仿宋_GBK"/>
          <w:b w:val="0"/>
          <w:bCs/>
          <w:color w:val="auto"/>
          <w:sz w:val="32"/>
          <w:szCs w:val="32"/>
          <w:highlight w:val="none"/>
        </w:rPr>
        <w:t>0</w:t>
      </w:r>
      <w:r>
        <w:rPr>
          <w:rFonts w:hint="eastAsia" w:ascii="Times New Roman" w:hAnsi="Times New Roman" w:eastAsia="方正仿宋_GBK" w:cs="方正仿宋_GBK"/>
          <w:b w:val="0"/>
          <w:bCs/>
          <w:color w:val="auto"/>
          <w:sz w:val="32"/>
          <w:szCs w:val="32"/>
          <w:highlight w:val="none"/>
          <w:shd w:val="clear" w:color="auto" w:fill="FFFFFF"/>
        </w:rPr>
        <w:t>辆，离退休干部用车</w:t>
      </w:r>
      <w:r>
        <w:rPr>
          <w:rFonts w:hint="eastAsia" w:ascii="Times New Roman" w:hAnsi="Times New Roman" w:eastAsia="方正仿宋_GBK" w:cs="方正仿宋_GBK"/>
          <w:b w:val="0"/>
          <w:bCs/>
          <w:color w:val="auto"/>
          <w:sz w:val="32"/>
          <w:szCs w:val="32"/>
          <w:highlight w:val="none"/>
        </w:rPr>
        <w:t>0</w:t>
      </w:r>
      <w:r>
        <w:rPr>
          <w:rFonts w:hint="eastAsia" w:ascii="Times New Roman" w:hAnsi="Times New Roman" w:eastAsia="方正仿宋_GBK" w:cs="方正仿宋_GBK"/>
          <w:b w:val="0"/>
          <w:bCs/>
          <w:color w:val="auto"/>
          <w:sz w:val="32"/>
          <w:szCs w:val="32"/>
          <w:highlight w:val="none"/>
          <w:shd w:val="clear" w:color="auto" w:fill="FFFFFF"/>
        </w:rPr>
        <w:t>辆。单价100万元（含）以上专用设备</w:t>
      </w:r>
      <w:r>
        <w:rPr>
          <w:rFonts w:hint="eastAsia" w:ascii="Times New Roman" w:hAnsi="Times New Roman" w:eastAsia="方正仿宋_GBK" w:cs="方正仿宋_GBK"/>
          <w:b w:val="0"/>
          <w:bCs/>
          <w:color w:val="auto"/>
          <w:sz w:val="32"/>
          <w:szCs w:val="32"/>
          <w:highlight w:val="none"/>
        </w:rPr>
        <w:t>0</w:t>
      </w:r>
      <w:r>
        <w:rPr>
          <w:rFonts w:hint="eastAsia" w:ascii="Times New Roman" w:hAnsi="Times New Roman" w:eastAsia="方正仿宋_GBK" w:cs="方正仿宋_GBK"/>
          <w:b w:val="0"/>
          <w:bCs/>
          <w:color w:val="auto"/>
          <w:sz w:val="32"/>
          <w:szCs w:val="32"/>
          <w:highlight w:val="none"/>
          <w:shd w:val="clear" w:color="auto" w:fill="FFFFFF"/>
        </w:rPr>
        <w:t>台（套）。</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highlight w:val="none"/>
          <w:shd w:val="clear" w:color="auto" w:fill="FFFFFF"/>
          <w:lang w:eastAsia="zh-CN"/>
        </w:rPr>
      </w:pPr>
      <w:r>
        <w:rPr>
          <w:rFonts w:hint="eastAsia" w:ascii="Times New Roman" w:hAnsi="Times New Roman" w:eastAsia="方正仿宋_GBK" w:cs="方正仿宋_GBK"/>
          <w:b w:val="0"/>
          <w:bCs/>
          <w:color w:val="auto"/>
          <w:sz w:val="32"/>
          <w:szCs w:val="32"/>
          <w:highlight w:val="none"/>
          <w:shd w:val="clear" w:color="auto" w:fill="FFFFFF"/>
        </w:rPr>
        <w:t>2023年度我单位未发生政府采购事项，无相关经费支出。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lang w:eastAsia="zh-CN"/>
        </w:rPr>
        <w:t>五、</w:t>
      </w:r>
      <w:r>
        <w:rPr>
          <w:rFonts w:hint="eastAsia" w:ascii="方正黑体_GBK" w:hAnsi="方正黑体_GBK" w:eastAsia="方正黑体_GBK" w:cs="方正黑体_GBK"/>
          <w:sz w:val="32"/>
          <w:szCs w:val="32"/>
          <w:highlight w:val="none"/>
          <w:shd w:val="clear" w:color="auto" w:fill="FFFFFF"/>
        </w:rPr>
        <w:t>预算绩效管理情况说明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lang w:eastAsia="zh-CN"/>
        </w:rPr>
        <w:t>（一）</w:t>
      </w:r>
      <w:r>
        <w:rPr>
          <w:rFonts w:hint="eastAsia" w:ascii="方正楷体_GBK" w:hAnsi="方正楷体_GBK" w:eastAsia="方正楷体_GBK" w:cs="方正楷体_GBK"/>
          <w:sz w:val="32"/>
          <w:szCs w:val="32"/>
          <w:highlight w:val="none"/>
          <w:shd w:val="clear" w:color="auto" w:fill="FFFFFF"/>
        </w:rPr>
        <w:t>单位自评情况</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578" w:lineRule="exact"/>
        <w:ind w:firstLine="640" w:firstLineChars="200"/>
        <w:textAlignment w:val="auto"/>
        <w:rPr>
          <w:rFonts w:hint="eastAsia" w:ascii="Times New Roman" w:hAnsi="Times New Roman" w:eastAsia="方正仿宋_GBK" w:cs="方正仿宋_GBK"/>
          <w:sz w:val="32"/>
          <w:szCs w:val="32"/>
          <w:highlight w:val="none"/>
          <w:shd w:val="clear" w:color="auto" w:fill="FFFFFF"/>
          <w:lang w:eastAsia="zh-CN"/>
        </w:rPr>
      </w:pPr>
      <w:r>
        <w:rPr>
          <w:rFonts w:hint="eastAsia" w:ascii="Times New Roman" w:hAnsi="Times New Roman" w:eastAsia="方正仿宋_GBK" w:cs="方正仿宋_GBK"/>
          <w:b w:val="0"/>
          <w:bCs/>
          <w:color w:val="auto"/>
          <w:sz w:val="32"/>
          <w:szCs w:val="32"/>
          <w:shd w:val="clear" w:color="auto" w:fill="FFFFFF"/>
          <w:lang w:val="en-US" w:eastAsia="zh-CN" w:bidi="ar-SA"/>
        </w:rPr>
        <w:t>根据预算绩效管理要求，我单位涉及项目支出资金0万元</w:t>
      </w:r>
      <w:r>
        <w:rPr>
          <w:rFonts w:hint="eastAsia" w:ascii="Times New Roman" w:hAnsi="Times New Roman" w:eastAsia="方正仿宋_GBK" w:cs="方正仿宋_GBK"/>
          <w:sz w:val="32"/>
          <w:szCs w:val="32"/>
          <w:highlight w:val="none"/>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（二）单位绩效评价情况</w:t>
      </w:r>
    </w:p>
    <w:p>
      <w:pPr>
        <w:pStyle w:val="12"/>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78" w:lineRule="exact"/>
        <w:ind w:firstLine="640" w:firstLineChars="200"/>
        <w:textAlignment w:val="auto"/>
        <w:rPr>
          <w:rFonts w:hint="eastAsia" w:ascii="Times New Roman" w:hAnsi="Times New Roman" w:eastAsia="方正仿宋_GBK" w:cs="方正仿宋_GBK"/>
          <w:b w:val="0"/>
          <w:bCs/>
          <w:color w:val="auto"/>
          <w:sz w:val="32"/>
          <w:szCs w:val="32"/>
          <w:highlight w:val="none"/>
          <w:shd w:val="clear" w:color="auto" w:fill="FFFFFF"/>
          <w:lang w:val="en-US" w:eastAsia="zh-CN" w:bidi="ar-SA"/>
        </w:rPr>
      </w:pPr>
      <w:r>
        <w:rPr>
          <w:rFonts w:hint="eastAsia" w:ascii="Times New Roman" w:hAnsi="Times New Roman" w:eastAsia="方正仿宋_GBK" w:cs="方正仿宋_GBK"/>
          <w:b w:val="0"/>
          <w:bCs/>
          <w:color w:val="auto"/>
          <w:sz w:val="32"/>
          <w:szCs w:val="32"/>
          <w:highlight w:val="none"/>
          <w:shd w:val="clear" w:color="auto" w:fill="FFFFFF"/>
          <w:lang w:val="en-US" w:eastAsia="zh-CN" w:bidi="ar-SA"/>
        </w:rPr>
        <w:t>我单位未组织开展绩效评价。</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（三）财政绩效评价情况</w:t>
      </w:r>
    </w:p>
    <w:p>
      <w:pPr>
        <w:pStyle w:val="12"/>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78" w:lineRule="exact"/>
        <w:ind w:firstLine="640" w:firstLineChars="200"/>
        <w:textAlignment w:val="auto"/>
        <w:rPr>
          <w:rFonts w:hint="eastAsia" w:ascii="Times New Roman" w:hAnsi="Times New Roman" w:eastAsia="方正仿宋_GBK" w:cs="方正仿宋_GBK"/>
          <w:b w:val="0"/>
          <w:bCs/>
          <w:color w:val="auto"/>
          <w:sz w:val="32"/>
          <w:szCs w:val="32"/>
          <w:highlight w:val="none"/>
          <w:shd w:val="clear" w:color="auto" w:fill="FFFFFF"/>
          <w:lang w:val="en-US" w:eastAsia="zh-CN" w:bidi="ar-SA"/>
        </w:rPr>
      </w:pPr>
      <w:r>
        <w:rPr>
          <w:rFonts w:hint="eastAsia" w:ascii="Times New Roman" w:hAnsi="Times New Roman" w:eastAsia="方正仿宋_GBK" w:cs="方正仿宋_GBK"/>
          <w:b w:val="0"/>
          <w:bCs/>
          <w:color w:val="auto"/>
          <w:sz w:val="32"/>
          <w:szCs w:val="32"/>
          <w:highlight w:val="none"/>
          <w:shd w:val="clear" w:color="auto" w:fill="FFFFFF"/>
          <w:lang w:val="en-US" w:eastAsia="zh-CN" w:bidi="ar-SA"/>
        </w:rPr>
        <w:t>市财政局未委托第三方对我单位开展绩效评价。</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（一）财政拨款收入：</w:t>
      </w:r>
      <w:r>
        <w:rPr>
          <w:rFonts w:hint="eastAsia" w:ascii="Times New Roman" w:hAnsi="Times New Roman" w:eastAsia="方正仿宋_GBK" w:cs="方正仿宋_GBK"/>
          <w:b w:val="0"/>
          <w:bCs/>
          <w:color w:val="auto"/>
          <w:sz w:val="32"/>
          <w:szCs w:val="32"/>
          <w:highlight w:val="none"/>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（二）事业收入：</w:t>
      </w:r>
      <w:r>
        <w:rPr>
          <w:rFonts w:hint="eastAsia" w:ascii="Times New Roman" w:hAnsi="Times New Roman" w:eastAsia="方正仿宋_GBK" w:cs="方正仿宋_GBK"/>
          <w:b w:val="0"/>
          <w:bCs/>
          <w:color w:val="auto"/>
          <w:sz w:val="32"/>
          <w:szCs w:val="32"/>
          <w:highlight w:val="none"/>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（三）经营收入：</w:t>
      </w:r>
      <w:r>
        <w:rPr>
          <w:rFonts w:hint="eastAsia" w:ascii="Times New Roman" w:hAnsi="Times New Roman" w:eastAsia="方正仿宋_GBK" w:cs="方正仿宋_GBK"/>
          <w:b w:val="0"/>
          <w:bCs/>
          <w:color w:val="auto"/>
          <w:sz w:val="32"/>
          <w:szCs w:val="32"/>
          <w:highlight w:val="none"/>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（四）其他收入：</w:t>
      </w:r>
      <w:r>
        <w:rPr>
          <w:rFonts w:hint="eastAsia" w:ascii="Times New Roman" w:hAnsi="Times New Roman" w:eastAsia="方正仿宋_GBK" w:cs="方正仿宋_GBK"/>
          <w:b w:val="0"/>
          <w:bCs/>
          <w:color w:val="auto"/>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（五）使用非财政拨款结余：</w:t>
      </w:r>
      <w:r>
        <w:rPr>
          <w:rFonts w:hint="eastAsia" w:ascii="Times New Roman" w:hAnsi="Times New Roman" w:eastAsia="方正仿宋_GBK" w:cs="方正仿宋_GBK"/>
          <w:b w:val="0"/>
          <w:bCs/>
          <w:color w:val="auto"/>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（六）年初结转和结余：</w:t>
      </w:r>
      <w:r>
        <w:rPr>
          <w:rFonts w:hint="eastAsia" w:ascii="Times New Roman" w:hAnsi="Times New Roman" w:eastAsia="方正仿宋_GBK" w:cs="方正仿宋_GBK"/>
          <w:b w:val="0"/>
          <w:bCs/>
          <w:color w:val="auto"/>
          <w:sz w:val="32"/>
          <w:szCs w:val="32"/>
          <w:highlight w:val="none"/>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（七）结余分配：</w:t>
      </w:r>
      <w:r>
        <w:rPr>
          <w:rFonts w:hint="eastAsia" w:ascii="Times New Roman" w:hAnsi="Times New Roman" w:eastAsia="方正仿宋_GBK" w:cs="方正仿宋_GBK"/>
          <w:b w:val="0"/>
          <w:bCs/>
          <w:color w:val="auto"/>
          <w:sz w:val="32"/>
          <w:szCs w:val="32"/>
          <w:highlight w:val="none"/>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（八）年末结转和结余：</w:t>
      </w:r>
      <w:r>
        <w:rPr>
          <w:rFonts w:hint="eastAsia" w:ascii="Times New Roman" w:hAnsi="Times New Roman" w:eastAsia="方正仿宋_GBK" w:cs="方正仿宋_GBK"/>
          <w:b w:val="0"/>
          <w:bCs/>
          <w:color w:val="auto"/>
          <w:sz w:val="32"/>
          <w:szCs w:val="32"/>
          <w:highlight w:val="none"/>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（九）基本支出：</w:t>
      </w:r>
      <w:r>
        <w:rPr>
          <w:rFonts w:hint="eastAsia" w:ascii="Times New Roman" w:hAnsi="Times New Roman" w:eastAsia="方正仿宋_GBK" w:cs="方正仿宋_GBK"/>
          <w:b w:val="0"/>
          <w:bCs/>
          <w:color w:val="auto"/>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（十）项目支出：</w:t>
      </w:r>
      <w:r>
        <w:rPr>
          <w:rFonts w:hint="eastAsia" w:ascii="Times New Roman" w:hAnsi="Times New Roman" w:eastAsia="方正仿宋_GBK" w:cs="方正仿宋_GBK"/>
          <w:b w:val="0"/>
          <w:bCs/>
          <w:color w:val="auto"/>
          <w:sz w:val="32"/>
          <w:szCs w:val="32"/>
          <w:highlight w:val="none"/>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（十一）经营支出：</w:t>
      </w:r>
      <w:r>
        <w:rPr>
          <w:rFonts w:hint="eastAsia" w:ascii="Times New Roman" w:hAnsi="Times New Roman" w:eastAsia="方正仿宋_GBK" w:cs="方正仿宋_GBK"/>
          <w:b w:val="0"/>
          <w:bCs/>
          <w:color w:val="auto"/>
          <w:sz w:val="32"/>
          <w:szCs w:val="32"/>
          <w:highlight w:val="none"/>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（十二）“三公”经费：</w:t>
      </w:r>
      <w:r>
        <w:rPr>
          <w:rFonts w:hint="eastAsia" w:ascii="Times New Roman" w:hAnsi="Times New Roman" w:eastAsia="方正仿宋_GBK" w:cs="方正仿宋_GBK"/>
          <w:b w:val="0"/>
          <w:bCs/>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（十三）机关运行经费：</w:t>
      </w:r>
      <w:r>
        <w:rPr>
          <w:rFonts w:hint="eastAsia" w:ascii="Times New Roman" w:hAnsi="Times New Roman" w:eastAsia="方正仿宋_GBK" w:cs="方正仿宋_GBK"/>
          <w:b w:val="0"/>
          <w:bCs/>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（十四）工资福利支出（支出经济分类科目类级）：</w:t>
      </w:r>
      <w:r>
        <w:rPr>
          <w:rFonts w:hint="eastAsia" w:ascii="Times New Roman" w:hAnsi="Times New Roman" w:eastAsia="方正仿宋_GBK" w:cs="方正仿宋_GBK"/>
          <w:b w:val="0"/>
          <w:bCs/>
          <w:color w:val="auto"/>
          <w:sz w:val="32"/>
          <w:szCs w:val="32"/>
          <w:highlight w:val="none"/>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（十五）商品和服务支出（支出经济分类科目类级）：</w:t>
      </w:r>
      <w:r>
        <w:rPr>
          <w:rFonts w:hint="eastAsia" w:ascii="Times New Roman" w:hAnsi="Times New Roman" w:eastAsia="方正仿宋_GBK" w:cs="方正仿宋_GBK"/>
          <w:b w:val="0"/>
          <w:bCs/>
          <w:color w:val="auto"/>
          <w:sz w:val="32"/>
          <w:szCs w:val="32"/>
          <w:highlight w:val="none"/>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（十六）对个人和家庭的补助（支出经济分类科目类级）：</w:t>
      </w:r>
      <w:r>
        <w:rPr>
          <w:rFonts w:hint="eastAsia" w:ascii="Times New Roman" w:hAnsi="Times New Roman" w:eastAsia="方正仿宋_GBK" w:cs="方正仿宋_GBK"/>
          <w:b w:val="0"/>
          <w:bCs/>
          <w:color w:val="auto"/>
          <w:sz w:val="32"/>
          <w:szCs w:val="32"/>
          <w:highlight w:val="none"/>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highlight w:val="none"/>
        </w:rPr>
      </w:pPr>
      <w:r>
        <w:rPr>
          <w:rStyle w:val="11"/>
          <w:rFonts w:hint="eastAsia" w:ascii="Times New Roman" w:hAnsi="Times New Roman" w:eastAsia="方正仿宋_GBK" w:cs="方正仿宋_GBK"/>
          <w:b/>
          <w:bCs w:val="0"/>
          <w:color w:val="auto"/>
          <w:sz w:val="32"/>
          <w:szCs w:val="32"/>
          <w:highlight w:val="none"/>
          <w:shd w:val="clear" w:color="auto" w:fill="FFFFFF"/>
        </w:rPr>
        <w:t>（十七）其他资本性支出（支出经济分类科目类级）：</w:t>
      </w:r>
      <w:r>
        <w:rPr>
          <w:rFonts w:hint="eastAsia" w:ascii="Times New Roman" w:hAnsi="Times New Roman" w:eastAsia="方正仿宋_GBK" w:cs="方正仿宋_GBK"/>
          <w:b w:val="0"/>
          <w:bCs/>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七、决算公开联系方式及信息反馈渠道</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highlight w:val="none"/>
          <w:shd w:val="clear" w:color="auto" w:fill="FFFFFF"/>
        </w:rPr>
      </w:pPr>
      <w:r>
        <w:rPr>
          <w:rFonts w:hint="eastAsia" w:ascii="Times New Roman" w:hAnsi="Times New Roman" w:eastAsia="方正仿宋_GBK" w:cs="方正仿宋_GBK"/>
          <w:b w:val="0"/>
          <w:bCs/>
          <w:color w:val="auto"/>
          <w:sz w:val="32"/>
          <w:szCs w:val="32"/>
          <w:highlight w:val="none"/>
          <w:shd w:val="clear" w:color="auto" w:fill="FFFFFF"/>
        </w:rPr>
        <w:t>本单位决算公开信息反馈和联系方式：</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b w:val="0"/>
          <w:bCs/>
          <w:color w:val="auto"/>
          <w:sz w:val="32"/>
          <w:szCs w:val="32"/>
          <w:highlight w:val="none"/>
        </w:rPr>
      </w:pPr>
      <w:r>
        <w:rPr>
          <w:rFonts w:hint="eastAsia" w:ascii="Times New Roman" w:hAnsi="Times New Roman" w:eastAsia="方正仿宋_GBK" w:cs="方正仿宋_GBK"/>
          <w:b w:val="0"/>
          <w:bCs/>
          <w:color w:val="auto"/>
          <w:sz w:val="32"/>
          <w:szCs w:val="32"/>
          <w:highlight w:val="none"/>
          <w:shd w:val="clear" w:color="auto" w:fill="FFFFFF"/>
          <w:lang w:val="en-US" w:eastAsia="zh-CN"/>
        </w:rPr>
        <w:t>刘王炜，023-55168661</w:t>
      </w:r>
    </w:p>
    <w:sectPr>
      <w:headerReference r:id="rId3" w:type="default"/>
      <w:footerReference r:id="rId4" w:type="default"/>
      <w:pgSz w:w="11907" w:h="16839"/>
      <w:pgMar w:top="2098" w:right="1531" w:bottom="1984" w:left="1531" w:header="850" w:footer="147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MjIzOTBmZTdhMjk3NWQwNmQ2MGEyMDllYWQ1YzIifQ=="/>
  </w:docVars>
  <w:rsids>
    <w:rsidRoot w:val="00B03CCD"/>
    <w:rsid w:val="00120285"/>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025C"/>
    <w:rsid w:val="0E3A5F83"/>
    <w:rsid w:val="0E6E2B8D"/>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944116"/>
    <w:rsid w:val="27167136"/>
    <w:rsid w:val="271B442C"/>
    <w:rsid w:val="27B23302"/>
    <w:rsid w:val="29310A5F"/>
    <w:rsid w:val="29C37A35"/>
    <w:rsid w:val="2A076083"/>
    <w:rsid w:val="2A73162E"/>
    <w:rsid w:val="2B167953"/>
    <w:rsid w:val="2B200583"/>
    <w:rsid w:val="2B8209DE"/>
    <w:rsid w:val="2C636760"/>
    <w:rsid w:val="2C6762A3"/>
    <w:rsid w:val="2DA469E3"/>
    <w:rsid w:val="2DE45481"/>
    <w:rsid w:val="2FCA4B37"/>
    <w:rsid w:val="2FE029D7"/>
    <w:rsid w:val="2FF06E00"/>
    <w:rsid w:val="30074E63"/>
    <w:rsid w:val="30586FEC"/>
    <w:rsid w:val="315F0B22"/>
    <w:rsid w:val="31D84415"/>
    <w:rsid w:val="32285F6F"/>
    <w:rsid w:val="32770556"/>
    <w:rsid w:val="329C0913"/>
    <w:rsid w:val="32AA0460"/>
    <w:rsid w:val="3337290D"/>
    <w:rsid w:val="334045BE"/>
    <w:rsid w:val="33E31118"/>
    <w:rsid w:val="33EF7674"/>
    <w:rsid w:val="342D7BC6"/>
    <w:rsid w:val="352930DB"/>
    <w:rsid w:val="3534561D"/>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9C12E8"/>
    <w:rsid w:val="42E86A87"/>
    <w:rsid w:val="43307B09"/>
    <w:rsid w:val="439A3EB9"/>
    <w:rsid w:val="43BB152F"/>
    <w:rsid w:val="43F261D3"/>
    <w:rsid w:val="44C37687"/>
    <w:rsid w:val="45CB699A"/>
    <w:rsid w:val="465B470D"/>
    <w:rsid w:val="469D6AD4"/>
    <w:rsid w:val="471E6C84"/>
    <w:rsid w:val="4748792B"/>
    <w:rsid w:val="475D719D"/>
    <w:rsid w:val="47674801"/>
    <w:rsid w:val="48225EF7"/>
    <w:rsid w:val="48833E56"/>
    <w:rsid w:val="488F422B"/>
    <w:rsid w:val="48DC7FA2"/>
    <w:rsid w:val="48E36915"/>
    <w:rsid w:val="48EB6572"/>
    <w:rsid w:val="495C4A24"/>
    <w:rsid w:val="497135DF"/>
    <w:rsid w:val="4A263DF2"/>
    <w:rsid w:val="4A6F6675"/>
    <w:rsid w:val="4B135857"/>
    <w:rsid w:val="4B7951CB"/>
    <w:rsid w:val="4B7C315C"/>
    <w:rsid w:val="4BCB2B5A"/>
    <w:rsid w:val="4DAC4ACA"/>
    <w:rsid w:val="4DBE01D2"/>
    <w:rsid w:val="4E35480E"/>
    <w:rsid w:val="4F0C6BA3"/>
    <w:rsid w:val="4F186D58"/>
    <w:rsid w:val="50F06B6E"/>
    <w:rsid w:val="51D21804"/>
    <w:rsid w:val="52234D33"/>
    <w:rsid w:val="522F6E0C"/>
    <w:rsid w:val="52463BA1"/>
    <w:rsid w:val="52F163D4"/>
    <w:rsid w:val="531A2DB4"/>
    <w:rsid w:val="5386056E"/>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6E2284"/>
    <w:rsid w:val="62944DD7"/>
    <w:rsid w:val="6319381F"/>
    <w:rsid w:val="63C25DC5"/>
    <w:rsid w:val="63C62057"/>
    <w:rsid w:val="64571EF5"/>
    <w:rsid w:val="64FB113D"/>
    <w:rsid w:val="656152C6"/>
    <w:rsid w:val="6587477F"/>
    <w:rsid w:val="658C3A08"/>
    <w:rsid w:val="65C031CA"/>
    <w:rsid w:val="65CE6852"/>
    <w:rsid w:val="66267C04"/>
    <w:rsid w:val="663F505A"/>
    <w:rsid w:val="66EE5541"/>
    <w:rsid w:val="66FB25F8"/>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02189"/>
    <w:rsid w:val="6EFD1324"/>
    <w:rsid w:val="6F5A53AC"/>
    <w:rsid w:val="6FAC003D"/>
    <w:rsid w:val="6FE55E12"/>
    <w:rsid w:val="6FFB2E76"/>
    <w:rsid w:val="708F6F7F"/>
    <w:rsid w:val="70D94BD3"/>
    <w:rsid w:val="71C34D91"/>
    <w:rsid w:val="72D9762B"/>
    <w:rsid w:val="72DB435C"/>
    <w:rsid w:val="72E2613A"/>
    <w:rsid w:val="72F771F4"/>
    <w:rsid w:val="73934AD2"/>
    <w:rsid w:val="750837F0"/>
    <w:rsid w:val="754758CF"/>
    <w:rsid w:val="75E73F50"/>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4A76D3"/>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2024-10-17T07:12:47Z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C1EF61D99E0D408E8B8183C171547CAC_13</vt:lpwstr>
  </property>
</Properties>
</file>