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center"/>
        <w:rPr>
          <w:rFonts w:ascii="Arial" w:hAnsi="Arial" w:cs="Arial"/>
          <w:color w:val="000000"/>
        </w:rPr>
      </w:pPr>
      <w:r>
        <w:rPr>
          <w:rFonts w:hint="eastAsia" w:ascii="方正小标宋_GBK" w:hAnsi="Arial" w:eastAsia="方正小标宋_GBK" w:cs="Arial"/>
          <w:color w:val="000000"/>
          <w:sz w:val="44"/>
          <w:szCs w:val="44"/>
        </w:rPr>
        <w:t>云阳县市场监督管理局</w:t>
      </w:r>
    </w:p>
    <w:p>
      <w:pPr>
        <w:pStyle w:val="5"/>
        <w:jc w:val="center"/>
        <w:rPr>
          <w:rFonts w:ascii="方正小标宋_GBK" w:hAnsi="Arial" w:eastAsia="方正小标宋_GBK" w:cs="Arial"/>
          <w:color w:val="000000"/>
          <w:sz w:val="44"/>
          <w:szCs w:val="44"/>
        </w:rPr>
      </w:pPr>
      <w:r>
        <w:rPr>
          <w:rFonts w:hint="eastAsia" w:ascii="方正小标宋_GBK" w:hAnsi="Arial" w:eastAsia="方正小标宋_GBK"/>
          <w:bCs/>
          <w:sz w:val="44"/>
          <w:szCs w:val="44"/>
        </w:rPr>
        <w:t>行政处罚决定书</w:t>
      </w:r>
    </w:p>
    <w:p>
      <w:pPr>
        <w:pStyle w:val="5"/>
        <w:snapToGrid w:val="0"/>
        <w:spacing w:afterLines="100"/>
        <w:jc w:val="center"/>
        <w:rPr>
          <w:rFonts w:ascii="方正仿宋_GBK" w:hAnsi="方正仿宋_GBK" w:eastAsia="方正仿宋_GBK" w:cs="方正仿宋_GBK"/>
          <w:color w:val="333333"/>
          <w:sz w:val="32"/>
          <w:szCs w:val="32"/>
          <w:shd w:val="clear" w:color="auto" w:fill="FFFFFF"/>
        </w:rPr>
      </w:pPr>
      <w:bookmarkStart w:id="0" w:name="_GoBack"/>
      <w:r>
        <w:rPr>
          <w:rFonts w:hint="eastAsia" w:ascii="方正仿宋_GBK" w:hAnsi="方正仿宋_GBK" w:eastAsia="方正仿宋_GBK" w:cs="方正仿宋_GBK"/>
          <w:color w:val="333333"/>
          <w:sz w:val="32"/>
          <w:szCs w:val="32"/>
          <w:shd w:val="clear" w:color="auto" w:fill="FFFFFF"/>
        </w:rPr>
        <w:t>渝云阳市监处罚〔2024〕277号</w:t>
      </w:r>
    </w:p>
    <w:bookmarkEnd w:id="0"/>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bCs/>
          <w:sz w:val="32"/>
          <w:szCs w:val="32"/>
        </w:rPr>
        <w:t>当事人：</w:t>
      </w:r>
      <w:r>
        <w:rPr>
          <w:rFonts w:hint="eastAsia" w:ascii="方正仿宋_GBK" w:hAnsi="宋体" w:eastAsia="方正仿宋_GBK" w:cs="宋体"/>
          <w:sz w:val="32"/>
          <w:szCs w:val="32"/>
        </w:rPr>
        <w:t>云阳县老黄鲜肉店</w:t>
      </w:r>
    </w:p>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sz w:val="32"/>
          <w:szCs w:val="32"/>
        </w:rPr>
        <w:t>类型：个体工商户</w:t>
      </w:r>
    </w:p>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sz w:val="32"/>
          <w:szCs w:val="32"/>
        </w:rPr>
        <w:t>经营者：黄绪成</w:t>
      </w:r>
    </w:p>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sz w:val="32"/>
          <w:szCs w:val="32"/>
        </w:rPr>
        <w:t>统一社会信用代码：92500235MACPLTRW99</w:t>
      </w:r>
    </w:p>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sz w:val="32"/>
          <w:szCs w:val="32"/>
        </w:rPr>
        <w:t>经营场所：重庆市云阳县云江大道345号</w:t>
      </w:r>
    </w:p>
    <w:p>
      <w:pPr>
        <w:pStyle w:val="5"/>
        <w:spacing w:before="0" w:after="0" w:line="360" w:lineRule="atLeast"/>
        <w:ind w:firstLine="645"/>
        <w:rPr>
          <w:rFonts w:ascii="方正仿宋_GBK" w:eastAsia="方正仿宋_GBK"/>
          <w:sz w:val="32"/>
          <w:szCs w:val="32"/>
        </w:rPr>
      </w:pPr>
      <w:r>
        <w:rPr>
          <w:rFonts w:hint="eastAsia" w:ascii="方正仿宋_GBK" w:eastAsia="方正仿宋_GBK"/>
          <w:sz w:val="32"/>
          <w:szCs w:val="32"/>
        </w:rPr>
        <w:t>经营范围：鲜肉零售等（详见营业执照）。</w:t>
      </w:r>
    </w:p>
    <w:p>
      <w:pPr>
        <w:spacing w:line="560" w:lineRule="exact"/>
        <w:ind w:firstLine="630"/>
        <w:rPr>
          <w:rFonts w:ascii="方正仿宋_GBK" w:hAnsi="宋体" w:eastAsia="方正仿宋_GBK" w:cs="宋体"/>
          <w:sz w:val="32"/>
          <w:szCs w:val="32"/>
        </w:rPr>
      </w:pPr>
      <w:r>
        <w:rPr>
          <w:rFonts w:hint="eastAsia" w:ascii="方正仿宋_GBK" w:hAnsi="宋体" w:eastAsia="方正仿宋_GBK" w:cs="宋体"/>
          <w:sz w:val="32"/>
          <w:szCs w:val="32"/>
        </w:rPr>
        <w:t>2024年6月20日，我局执法人员在重庆市云阳县云江大道345号进行监督检查时发现，当事人经营场所内有待售的猪肉和猪副共计11.53kg，上述猪肉外皮未发现检验检疫印章，经营者无法出示所销售猪肉和猪副的《动物检疫合格证明》、《肉品品质合格证明》等检验检疫材料。经请示局领导批准，执法人员对上述猪肉及猪副实施了扣押行政强制措施。</w:t>
      </w:r>
    </w:p>
    <w:p>
      <w:pPr>
        <w:spacing w:line="560" w:lineRule="exact"/>
        <w:ind w:firstLine="630"/>
        <w:rPr>
          <w:rFonts w:ascii="方正仿宋_GBK" w:hAnsi="宋体" w:eastAsia="方正仿宋_GBK" w:cs="仿宋"/>
          <w:sz w:val="32"/>
          <w:szCs w:val="32"/>
        </w:rPr>
      </w:pPr>
      <w:r>
        <w:rPr>
          <w:rFonts w:hint="eastAsia" w:ascii="方正仿宋_GBK" w:hAnsi="宋体" w:eastAsia="方正仿宋_GBK" w:cs="宋体"/>
          <w:bCs/>
          <w:sz w:val="32"/>
          <w:szCs w:val="32"/>
        </w:rPr>
        <w:t>当事人的行为涉嫌违反了</w:t>
      </w:r>
      <w:r>
        <w:rPr>
          <w:rFonts w:hint="eastAsia" w:ascii="方正仿宋_GBK" w:hAnsi="宋体" w:eastAsia="方正仿宋_GBK" w:cs="宋体"/>
          <w:sz w:val="32"/>
          <w:szCs w:val="32"/>
        </w:rPr>
        <w:t>《中华人民共和国食品安全法》第三十四条第（八）项的规定</w:t>
      </w:r>
      <w:r>
        <w:rPr>
          <w:rFonts w:hint="eastAsia" w:ascii="方正仿宋_GBK" w:hAnsi="宋体" w:eastAsia="方正仿宋_GBK" w:cs="宋体"/>
          <w:bCs/>
          <w:sz w:val="32"/>
          <w:szCs w:val="32"/>
        </w:rPr>
        <w:t>，我局于2024年6月25日予以立案调查，指定熊德福、魏运卓为办案人员。</w:t>
      </w:r>
    </w:p>
    <w:p>
      <w:pPr>
        <w:spacing w:line="560" w:lineRule="exact"/>
        <w:ind w:firstLine="630"/>
        <w:rPr>
          <w:rFonts w:ascii="方正仿宋_GBK" w:hAnsi="宋体" w:eastAsia="方正仿宋_GBK" w:cs="宋体"/>
          <w:bCs/>
          <w:sz w:val="32"/>
          <w:szCs w:val="32"/>
        </w:rPr>
      </w:pPr>
      <w:r>
        <w:rPr>
          <w:rFonts w:hint="eastAsia" w:ascii="方正仿宋_GBK" w:hAnsi="宋体" w:eastAsia="方正仿宋_GBK" w:cs="宋体"/>
          <w:kern w:val="0"/>
          <w:sz w:val="32"/>
          <w:szCs w:val="32"/>
          <w:shd w:val="clear" w:color="auto" w:fill="FFFFFF"/>
        </w:rPr>
        <w:t>案件调查过程中，执法人员依法制作了当事人及相关知情人员的询问笔录，并提取了当事人营业执照复印件等案件相关资料。</w:t>
      </w:r>
    </w:p>
    <w:p>
      <w:pPr>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cs="宋体"/>
          <w:sz w:val="32"/>
          <w:szCs w:val="32"/>
        </w:rPr>
        <w:t>经查，2023年7月3日</w:t>
      </w:r>
      <w:r>
        <w:rPr>
          <w:rFonts w:hint="eastAsia" w:ascii="方正仿宋_GBK" w:hAnsi="宋体" w:eastAsia="方正仿宋_GBK" w:cs="宋体"/>
          <w:bCs/>
          <w:sz w:val="32"/>
          <w:szCs w:val="32"/>
        </w:rPr>
        <w:t>，当事人依法登记成立，</w:t>
      </w:r>
      <w:r>
        <w:rPr>
          <w:rFonts w:hint="eastAsia" w:ascii="方正仿宋_GBK" w:hAnsi="宋体" w:eastAsia="方正仿宋_GBK" w:cs="宋体"/>
          <w:sz w:val="32"/>
          <w:szCs w:val="32"/>
        </w:rPr>
        <w:t>在重庆市云阳县云江大道345号从事鲜肉零售、农副产品销售、初级农产品收购的经营活动。</w:t>
      </w:r>
    </w:p>
    <w:p>
      <w:pPr>
        <w:tabs>
          <w:tab w:val="center" w:pos="4153"/>
          <w:tab w:val="right" w:pos="8306"/>
        </w:tabs>
        <w:wordWrap w:val="0"/>
        <w:spacing w:line="560" w:lineRule="exact"/>
        <w:rPr>
          <w:rFonts w:ascii="方正仿宋_GBK" w:hAnsi="宋体" w:eastAsia="方正仿宋_GBK" w:cs="宋体"/>
          <w:sz w:val="32"/>
          <w:szCs w:val="32"/>
        </w:rPr>
      </w:pPr>
      <w:r>
        <w:rPr>
          <w:rFonts w:hint="eastAsia" w:ascii="方正仿宋_GBK" w:hAnsi="宋体" w:eastAsia="方正仿宋_GBK" w:cs="宋体"/>
          <w:sz w:val="32"/>
          <w:szCs w:val="32"/>
        </w:rPr>
        <w:t xml:space="preserve">    2024年6月20日，我局执法人员在当事人处开展现场检查，现场发现有若干待售猪肉和猪副。上述猪肉外皮未发现检验检疫印章，经营者现场无法出示所销售猪肉和猪副的《动物检疫合格证明》、《肉品品质合格证明》等检验检疫材料。经执法人员现场分装称重，详情如下：1.瘦肉共计1.97kg；2.一级肉共计4.46kg；3.猪油及板板肉共计5.1kg </w:t>
      </w:r>
    </w:p>
    <w:p>
      <w:pPr>
        <w:spacing w:line="560" w:lineRule="exact"/>
        <w:ind w:firstLine="630"/>
        <w:jc w:val="left"/>
        <w:rPr>
          <w:rFonts w:ascii="方正仿宋_GBK" w:hAnsi="宋体" w:eastAsia="方正仿宋_GBK" w:cs="宋体"/>
          <w:sz w:val="32"/>
          <w:szCs w:val="32"/>
        </w:rPr>
      </w:pPr>
      <w:r>
        <w:rPr>
          <w:rFonts w:hint="eastAsia" w:ascii="方正仿宋_GBK" w:hAnsi="宋体" w:eastAsia="方正仿宋_GBK" w:cs="宋体"/>
          <w:sz w:val="32"/>
          <w:szCs w:val="32"/>
        </w:rPr>
        <w:t>另查明，当事人所售猪肉是从云阳磐石某农户家里收购，于2024年6月20日当日送到云阳县凤鸣镇“重庆鑫盛屠宰有限公司”进行屠宰，该屠场未取得《生猪定点屠宰证》，用于销售的猪未经过农委检疫，无《肉品品质合格证》和《动物检疫合格证》（此线索已告知农委执法支队）。重庆鑫盛屠宰有限公司进行猪肉屠宰的价格是80元/头，当事人在该公司进行猪肉屠宰后，将猪肉运往云阳县云江大道345号的门店处进行销售，其中，瘦肉的销售价格为36元/kg，一级肉的销售价格为28元/kg，猪油及板板肉的销售价格为16元/kg。当事人经营未按规定进行检疫的猪肉货值金额为36元/kg×1.97kg+28元/kg×4.46kg+16元/kg×5.1kg=277.4元。因当事人销售该批次猪肉未做记录，无法确认当事人已售出多少未经检疫的猪肉，故当事人的违法所得无法计算。</w:t>
      </w:r>
      <w:r>
        <w:rPr>
          <w:rFonts w:hint="eastAsia" w:ascii="方正仿宋_GBK" w:eastAsia="方正仿宋_GBK"/>
          <w:sz w:val="32"/>
          <w:szCs w:val="32"/>
        </w:rPr>
        <w:t xml:space="preserve">  </w:t>
      </w:r>
      <w:r>
        <w:rPr>
          <w:rFonts w:hint="eastAsia" w:ascii="方正仿宋_GBK" w:eastAsia="方正仿宋_GBK"/>
          <w:sz w:val="32"/>
          <w:szCs w:val="32"/>
        </w:rPr>
        <w:br w:type="textWrapping"/>
      </w:r>
      <w:r>
        <w:rPr>
          <w:rFonts w:hint="eastAsia" w:ascii="方正仿宋_GBK" w:eastAsia="方正仿宋_GBK"/>
          <w:sz w:val="32"/>
          <w:szCs w:val="32"/>
        </w:rPr>
        <w:t xml:space="preserve">    </w:t>
      </w:r>
      <w:r>
        <w:rPr>
          <w:rFonts w:hint="eastAsia" w:ascii="方正仿宋_GBK" w:hAnsi="方正仿宋_GBK" w:eastAsia="方正仿宋_GBK" w:cs="方正仿宋_GBK"/>
          <w:b/>
          <w:color w:val="333333"/>
          <w:sz w:val="32"/>
          <w:szCs w:val="32"/>
          <w:shd w:val="clear" w:color="auto" w:fill="FFFFFF"/>
        </w:rPr>
        <w:t>上述事实，主要有以下证据证明：</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第一组：当事人提供的营业执照、身份证复印件，证明当事人的主体资格合法的事实；</w:t>
      </w:r>
    </w:p>
    <w:p>
      <w:pPr>
        <w:spacing w:line="560"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第二组：现场笔录、现场检查照片、当事人的询问笔录、</w:t>
      </w:r>
      <w:r>
        <w:rPr>
          <w:rFonts w:hint="eastAsia" w:ascii="方正仿宋_GBK" w:hAnsi="宋体" w:eastAsia="方正仿宋_GBK" w:cs="宋体"/>
          <w:sz w:val="32"/>
          <w:szCs w:val="32"/>
        </w:rPr>
        <w:t>重庆鑫盛屠宰有限公司法定代表人李美军的询问笔录，证明当事人涉嫌经营未按规定进行检疫的肉类</w:t>
      </w:r>
      <w:r>
        <w:rPr>
          <w:rFonts w:hint="eastAsia" w:ascii="方正仿宋_GBK" w:hAnsi="宋体" w:eastAsia="方正仿宋_GBK" w:cs="仿宋"/>
          <w:sz w:val="32"/>
          <w:szCs w:val="32"/>
        </w:rPr>
        <w:t>的违法</w:t>
      </w:r>
      <w:r>
        <w:rPr>
          <w:rFonts w:hint="eastAsia" w:ascii="方正仿宋_GBK" w:hAnsi="宋体" w:eastAsia="方正仿宋_GBK" w:cs="宋体"/>
          <w:bCs/>
          <w:sz w:val="32"/>
          <w:szCs w:val="32"/>
        </w:rPr>
        <w:t>事实；</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第三组：询问笔录、实施行政强制措施决定书及财务清单等证据，证明当事人经营未按规定进行检疫的肉类的货值金额为</w:t>
      </w:r>
      <w:r>
        <w:rPr>
          <w:rFonts w:hint="eastAsia" w:ascii="方正仿宋_GBK" w:hAnsi="宋体" w:eastAsia="方正仿宋_GBK" w:cs="宋体"/>
          <w:sz w:val="32"/>
          <w:szCs w:val="32"/>
        </w:rPr>
        <w:t>277.4</w:t>
      </w:r>
      <w:r>
        <w:rPr>
          <w:rFonts w:hint="eastAsia" w:ascii="方正仿宋_GBK" w:hAnsi="宋体" w:eastAsia="方正仿宋_GBK" w:cs="宋体"/>
          <w:bCs/>
          <w:sz w:val="32"/>
          <w:szCs w:val="32"/>
        </w:rPr>
        <w:t>元的事实。</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以上证据均由当事人签字或盖印确认。</w:t>
      </w:r>
    </w:p>
    <w:p>
      <w:pPr>
        <w:pStyle w:val="5"/>
        <w:spacing w:before="0" w:after="0" w:line="360" w:lineRule="atLeast"/>
        <w:ind w:firstLine="645"/>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2024年7月19日，本局向当事人送达了《行政处罚听证告知书》（渝云阳市监听告〔2024〕227号），依法告知了当事人拟作出行政处罚的事实、理由、依据、内容和陈述申辩和要求举行听证的权利，当事人在法定期限内未进行陈述申辩意见，未申请听证，视为放弃陈述、申辩和听证的权利。</w:t>
      </w:r>
    </w:p>
    <w:p>
      <w:pPr>
        <w:spacing w:line="560" w:lineRule="exact"/>
        <w:ind w:firstLine="645"/>
        <w:rPr>
          <w:rFonts w:ascii="方正仿宋_GBK" w:hAnsi="宋体" w:eastAsia="方正仿宋_GBK" w:cs="宋体"/>
          <w:bCs/>
          <w:sz w:val="32"/>
          <w:szCs w:val="32"/>
        </w:rPr>
      </w:pPr>
      <w:r>
        <w:rPr>
          <w:rFonts w:hint="eastAsia" w:ascii="方正仿宋_GBK" w:hAnsi="宋体" w:eastAsia="方正仿宋_GBK" w:cs="宋体"/>
          <w:sz w:val="32"/>
          <w:szCs w:val="32"/>
        </w:rPr>
        <w:t>本局认为，生猪屠宰检疫工作是防止生猪疾病传播的重要手段，也是保障食品安全的重要手段。当事人经营未按规定进行检疫的肉类的行为涉嫌违反了《中华人民共和国食品安全法》第三十四条第（八）项“禁止生产经营下列食品、食品添加剂、食品相关产品：（八）未按规定进行检疫或者检疫不合格的肉类，或者未经检验或者检验不合格的肉类制品；”的规定，属于销售未按规定进行检疫和未经检验肉类的行为。</w:t>
      </w:r>
    </w:p>
    <w:p>
      <w:pPr>
        <w:spacing w:line="560" w:lineRule="exact"/>
        <w:ind w:firstLine="643" w:firstLineChars="200"/>
        <w:jc w:val="left"/>
        <w:rPr>
          <w:rFonts w:ascii="方正仿宋_GBK" w:hAnsi="宋体" w:eastAsia="方正仿宋_GBK" w:cs="宋体"/>
        </w:rPr>
      </w:pPr>
      <w:r>
        <w:rPr>
          <w:rFonts w:hint="eastAsia" w:ascii="方正仿宋_GBK" w:hAnsi="宋体" w:eastAsia="方正仿宋_GBK" w:cs="宋体"/>
          <w:b/>
          <w:sz w:val="32"/>
          <w:szCs w:val="32"/>
        </w:rPr>
        <w:t>自由裁量理由等其他需要说明的事项：</w:t>
      </w:r>
      <w:r>
        <w:rPr>
          <w:rFonts w:hint="eastAsia" w:ascii="方正仿宋_GBK" w:hAnsi="宋体" w:eastAsia="方正仿宋_GBK" w:cs="宋体"/>
          <w:bCs/>
          <w:sz w:val="32"/>
          <w:szCs w:val="32"/>
        </w:rPr>
        <w:t>1.违法行为持续情况：当事人于2024年6月20日凌晨将生猪送到</w:t>
      </w:r>
      <w:r>
        <w:rPr>
          <w:rFonts w:hint="eastAsia" w:ascii="方正仿宋_GBK" w:hAnsi="宋体" w:eastAsia="方正仿宋_GBK" w:cs="宋体"/>
          <w:sz w:val="32"/>
          <w:szCs w:val="32"/>
        </w:rPr>
        <w:t>重庆鑫盛屠宰有限公司进行屠宰并送往店内销售，当日被执法人员查获，持续时间仅有一天，违法行为不足10日，属于</w:t>
      </w:r>
      <w:r>
        <w:rPr>
          <w:rFonts w:hint="eastAsia" w:ascii="方正仿宋_GBK" w:hAnsi="宋体" w:eastAsia="方正仿宋_GBK" w:cs="宋体"/>
          <w:bCs/>
          <w:sz w:val="32"/>
          <w:szCs w:val="32"/>
        </w:rPr>
        <w:t>《重庆市市场监督管理行政处罚裁量基准》分则《中华人民共和国食品安全法》行政处罚裁量基准编码M00100301所指的减轻裁量等级。</w:t>
      </w:r>
    </w:p>
    <w:p>
      <w:pPr>
        <w:spacing w:line="560" w:lineRule="exact"/>
        <w:ind w:firstLine="640" w:firstLineChars="200"/>
        <w:jc w:val="left"/>
        <w:rPr>
          <w:rFonts w:ascii="方正仿宋_GBK" w:hAnsi="宋体" w:eastAsia="方正仿宋_GBK" w:cs="宋体"/>
        </w:rPr>
      </w:pPr>
      <w:r>
        <w:rPr>
          <w:rFonts w:hint="eastAsia" w:ascii="方正仿宋_GBK" w:hAnsi="宋体" w:eastAsia="方正仿宋_GBK" w:cs="宋体"/>
          <w:bCs/>
          <w:sz w:val="32"/>
          <w:szCs w:val="32"/>
        </w:rPr>
        <w:t>2.违法行为危害程度：猪肉已销售，但货值金额为277.4元，不足1000元，</w:t>
      </w:r>
      <w:r>
        <w:rPr>
          <w:rFonts w:hint="eastAsia" w:ascii="方正仿宋_GBK" w:hAnsi="宋体" w:eastAsia="方正仿宋_GBK" w:cs="宋体"/>
          <w:sz w:val="32"/>
          <w:szCs w:val="32"/>
        </w:rPr>
        <w:t>属于</w:t>
      </w:r>
      <w:r>
        <w:rPr>
          <w:rFonts w:hint="eastAsia" w:ascii="方正仿宋_GBK" w:hAnsi="宋体" w:eastAsia="方正仿宋_GBK" w:cs="宋体"/>
          <w:bCs/>
          <w:sz w:val="32"/>
          <w:szCs w:val="32"/>
        </w:rPr>
        <w:t>裁量基准编码M00100301所指的减轻裁量等级。</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3.违法行为危害后果：执法人员未发现其行为造成人体健康或人身、财产损害，</w:t>
      </w:r>
      <w:r>
        <w:rPr>
          <w:rFonts w:hint="eastAsia" w:ascii="方正仿宋_GBK" w:hAnsi="宋体" w:eastAsia="方正仿宋_GBK" w:cs="宋体"/>
          <w:sz w:val="32"/>
          <w:szCs w:val="32"/>
        </w:rPr>
        <w:t>属于</w:t>
      </w:r>
      <w:r>
        <w:rPr>
          <w:rFonts w:hint="eastAsia" w:ascii="方正仿宋_GBK" w:hAnsi="宋体" w:eastAsia="方正仿宋_GBK" w:cs="宋体"/>
          <w:bCs/>
          <w:sz w:val="32"/>
          <w:szCs w:val="32"/>
        </w:rPr>
        <w:t>裁量基准编码M00100301所指的减轻裁量等级。</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4.社会影响程度：我局未发现其产生社会影响的情形，</w:t>
      </w:r>
      <w:r>
        <w:rPr>
          <w:rFonts w:hint="eastAsia" w:ascii="方正仿宋_GBK" w:hAnsi="宋体" w:eastAsia="方正仿宋_GBK" w:cs="宋体"/>
          <w:sz w:val="32"/>
          <w:szCs w:val="32"/>
        </w:rPr>
        <w:t>属于</w:t>
      </w:r>
      <w:r>
        <w:rPr>
          <w:rFonts w:hint="eastAsia" w:ascii="方正仿宋_GBK" w:hAnsi="宋体" w:eastAsia="方正仿宋_GBK" w:cs="宋体"/>
          <w:bCs/>
          <w:sz w:val="32"/>
          <w:szCs w:val="32"/>
        </w:rPr>
        <w:t>裁量基准编码M00100301所指的减轻裁量等级。</w:t>
      </w:r>
    </w:p>
    <w:p>
      <w:pPr>
        <w:spacing w:line="560" w:lineRule="exact"/>
        <w:ind w:firstLine="640" w:firstLineChars="200"/>
        <w:jc w:val="left"/>
        <w:rPr>
          <w:rFonts w:ascii="方正仿宋_GBK" w:hAnsi="宋体" w:eastAsia="方正仿宋_GBK" w:cs="宋体"/>
          <w:bCs/>
          <w:sz w:val="32"/>
          <w:szCs w:val="32"/>
        </w:rPr>
      </w:pPr>
      <w:r>
        <w:rPr>
          <w:rFonts w:hint="eastAsia" w:ascii="方正仿宋_GBK" w:hAnsi="宋体" w:eastAsia="方正仿宋_GBK" w:cs="宋体"/>
          <w:bCs/>
          <w:sz w:val="32"/>
          <w:szCs w:val="32"/>
        </w:rPr>
        <w:t>综上，根据《重庆市市场监督管理行政处罚裁量基准》分则《中华人民共和国食品安全法》行政处罚裁量基准，本局决定对其违法行为予以减轻处罚。</w:t>
      </w:r>
    </w:p>
    <w:p>
      <w:pPr>
        <w:spacing w:line="560"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根据《中华人民共和国行政处罚法》第二十</w:t>
      </w:r>
      <w:r>
        <w:rPr>
          <w:rFonts w:hint="eastAsia" w:ascii="方正仿宋_GBK" w:eastAsia="方正仿宋_GBK" w:cs="宋体"/>
          <w:bCs/>
          <w:sz w:val="32"/>
          <w:szCs w:val="32"/>
        </w:rPr>
        <w:t>八条第一款</w:t>
      </w:r>
      <w:r>
        <w:rPr>
          <w:rFonts w:hint="eastAsia" w:ascii="方正仿宋_GBK" w:hAnsi="宋体" w:eastAsia="方正仿宋_GBK" w:cs="宋体"/>
          <w:bCs/>
          <w:sz w:val="32"/>
          <w:szCs w:val="32"/>
        </w:rPr>
        <w:t>“行政机关实施行政处罚时，应当责令当事人改正或者限期改正违法行为”和《中华人民共和国食品安全法》第一百二十三条第一款第（四）项“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四）经营未按规定进行检疫或者建议不合格的肉类，或者生产经营未经检验或者检验不合格的肉类制品”的规定，决定对当事人在经营未经检疫的猪肉</w:t>
      </w:r>
      <w:r>
        <w:rPr>
          <w:rFonts w:hint="eastAsia" w:ascii="方正仿宋_GBK" w:hAnsi="宋体" w:eastAsia="方正仿宋_GBK" w:cs="宋体"/>
          <w:sz w:val="32"/>
          <w:szCs w:val="32"/>
          <w:shd w:val="clear" w:color="auto" w:fill="FFFFFF"/>
        </w:rPr>
        <w:t>的</w:t>
      </w:r>
      <w:r>
        <w:rPr>
          <w:rFonts w:hint="eastAsia" w:ascii="方正仿宋_GBK" w:hAnsi="宋体" w:eastAsia="方正仿宋_GBK" w:cs="宋体"/>
          <w:bCs/>
          <w:sz w:val="32"/>
          <w:szCs w:val="32"/>
        </w:rPr>
        <w:t>违法行为责令改正，并处罚如下：</w:t>
      </w:r>
    </w:p>
    <w:p>
      <w:pPr>
        <w:spacing w:line="560" w:lineRule="exact"/>
        <w:rPr>
          <w:rFonts w:ascii="方正仿宋_GBK" w:hAnsi="宋体" w:eastAsia="方正仿宋_GBK" w:cs="宋体"/>
          <w:bCs/>
          <w:sz w:val="32"/>
          <w:szCs w:val="32"/>
        </w:rPr>
      </w:pPr>
      <w:r>
        <w:rPr>
          <w:rFonts w:hint="eastAsia" w:ascii="方正仿宋_GBK" w:hAnsi="宋体" w:eastAsia="方正仿宋_GBK" w:cs="宋体"/>
          <w:bCs/>
          <w:sz w:val="32"/>
          <w:szCs w:val="32"/>
        </w:rPr>
        <w:t xml:space="preserve">    （一）没收瘦肉1.97kg、一级肉4.46kg、猪油及板板肉5.1kg；</w:t>
      </w:r>
    </w:p>
    <w:p>
      <w:pPr>
        <w:spacing w:line="560" w:lineRule="exact"/>
        <w:ind w:firstLine="640" w:firstLineChars="200"/>
        <w:rPr>
          <w:rFonts w:ascii="方正仿宋_GBK" w:hAnsi="宋体" w:eastAsia="方正仿宋_GBK" w:cs="宋体"/>
          <w:bCs/>
          <w:sz w:val="32"/>
          <w:szCs w:val="32"/>
        </w:rPr>
      </w:pPr>
      <w:r>
        <w:rPr>
          <w:rFonts w:hint="eastAsia" w:ascii="方正仿宋_GBK" w:hAnsi="宋体" w:eastAsia="方正仿宋_GBK" w:cs="宋体"/>
          <w:bCs/>
          <w:sz w:val="32"/>
          <w:szCs w:val="32"/>
        </w:rPr>
        <w:t>（二）罚款10000元。</w:t>
      </w:r>
    </w:p>
    <w:p>
      <w:pPr>
        <w:spacing w:line="560" w:lineRule="exact"/>
        <w:ind w:firstLine="640" w:firstLineChars="200"/>
        <w:rPr>
          <w:rFonts w:ascii="方正仿宋_GBK" w:eastAsia="方正仿宋_GBK"/>
          <w:color w:val="000000"/>
          <w:sz w:val="32"/>
          <w:szCs w:val="32"/>
        </w:rPr>
      </w:pPr>
      <w:r>
        <w:rPr>
          <w:rFonts w:hint="eastAsia" w:ascii="方正仿宋_GBK" w:eastAsia="方正仿宋_GBK"/>
          <w:color w:val="000000"/>
          <w:sz w:val="32"/>
          <w:szCs w:val="32"/>
        </w:rPr>
        <w:t>当事人应当自收到本处罚决定书之日起十五日内，将罚款缴至重庆农村商业银行股份有限公司云阳支行（账户：云阳县财政局，账号：3701010120260000017）；到期不缴纳罚款的，依据《中华人民共和国行政处罚法》第七十二条第（一）项的规定，本局将每日按罚款数额的百分之三加处罚款，并依法申请人民法院强制执行。</w:t>
      </w:r>
    </w:p>
    <w:p>
      <w:pPr>
        <w:pStyle w:val="5"/>
        <w:spacing w:before="0" w:line="360" w:lineRule="atLeast"/>
        <w:ind w:firstLine="645"/>
        <w:rPr>
          <w:rFonts w:ascii="方正仿宋_GBK" w:hAnsi="方正仿宋_GBK" w:eastAsia="方正仿宋_GBK" w:cs="方正仿宋_GBK"/>
          <w:color w:val="333333"/>
          <w:sz w:val="32"/>
          <w:szCs w:val="32"/>
          <w:shd w:val="clear" w:color="auto" w:fill="FFFFFF"/>
        </w:rPr>
      </w:pPr>
      <w:r>
        <w:rPr>
          <w:rFonts w:hint="eastAsia" w:ascii="方正仿宋_GBK" w:hAnsi="方正仿宋_GBK" w:eastAsia="方正仿宋_GBK" w:cs="方正仿宋_GBK"/>
          <w:color w:val="333333"/>
          <w:sz w:val="32"/>
          <w:szCs w:val="32"/>
          <w:shd w:val="clear" w:color="auto" w:fill="FFFFFF"/>
        </w:rPr>
        <w:t>如不服本处罚决定，可以在收到本行政处罚决定书之日起六十日内，向云阳县人民政府申请行政复议；也可以在六个月内依法向云阳县人民法院提起行政诉讼。申请行政复议或者提起行政诉讼期间，行政处罚不停止执行。</w:t>
      </w:r>
    </w:p>
    <w:p>
      <w:pPr>
        <w:widowControl/>
        <w:spacing w:line="360" w:lineRule="auto"/>
        <w:ind w:firstLine="4320" w:firstLineChars="1350"/>
        <w:jc w:val="left"/>
        <w:rPr>
          <w:rFonts w:ascii="方正仿宋_GBK" w:hAnsi="方正仿宋_GBK" w:eastAsia="方正仿宋_GBK" w:cs="方正仿宋_GBK"/>
          <w:color w:val="333333"/>
          <w:kern w:val="0"/>
          <w:sz w:val="32"/>
          <w:szCs w:val="32"/>
          <w:shd w:val="clear" w:color="auto" w:fill="FFFFFF"/>
        </w:rPr>
      </w:pPr>
    </w:p>
    <w:p>
      <w:pPr>
        <w:widowControl/>
        <w:spacing w:line="360" w:lineRule="auto"/>
        <w:ind w:firstLine="4320" w:firstLineChars="1350"/>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云阳县市场监督管理局</w:t>
      </w:r>
    </w:p>
    <w:p>
      <w:pPr>
        <w:widowControl/>
        <w:spacing w:line="360" w:lineRule="auto"/>
        <w:ind w:firstLine="538"/>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 xml:space="preserve">                           2024年7月29日　</w:t>
      </w:r>
    </w:p>
    <w:p>
      <w:pPr>
        <w:widowControl/>
        <w:spacing w:line="360" w:lineRule="auto"/>
        <w:jc w:val="left"/>
        <w:rPr>
          <w:rFonts w:ascii="方正仿宋_GBK" w:hAnsi="方正仿宋_GBK" w:eastAsia="方正仿宋_GBK" w:cs="方正仿宋_GBK"/>
          <w:color w:val="333333"/>
          <w:kern w:val="0"/>
          <w:sz w:val="32"/>
          <w:szCs w:val="32"/>
          <w:shd w:val="clear" w:color="auto" w:fill="FFFFFF"/>
        </w:rPr>
      </w:pPr>
      <w:r>
        <w:rPr>
          <w:rFonts w:hint="eastAsia" w:ascii="方正仿宋_GBK" w:hAnsi="方正仿宋_GBK" w:eastAsia="方正仿宋_GBK" w:cs="方正仿宋_GBK"/>
          <w:color w:val="333333"/>
          <w:kern w:val="0"/>
          <w:sz w:val="32"/>
          <w:szCs w:val="32"/>
          <w:shd w:val="clear" w:color="auto" w:fill="FFFFFF"/>
        </w:rPr>
        <w:t>(市场监督管理部门将依法向社会公示本行政处罚决定事项)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3B"/>
    <w:rsid w:val="000854D7"/>
    <w:rsid w:val="00155A37"/>
    <w:rsid w:val="001D4447"/>
    <w:rsid w:val="00330504"/>
    <w:rsid w:val="003311F3"/>
    <w:rsid w:val="00376DAE"/>
    <w:rsid w:val="00392146"/>
    <w:rsid w:val="003D6F3B"/>
    <w:rsid w:val="00477EFD"/>
    <w:rsid w:val="004A19C0"/>
    <w:rsid w:val="004B3547"/>
    <w:rsid w:val="005537DE"/>
    <w:rsid w:val="005C0ECF"/>
    <w:rsid w:val="00603486"/>
    <w:rsid w:val="006E04D3"/>
    <w:rsid w:val="007416B9"/>
    <w:rsid w:val="008C0911"/>
    <w:rsid w:val="009B2D88"/>
    <w:rsid w:val="00A04255"/>
    <w:rsid w:val="00AC3B28"/>
    <w:rsid w:val="00AF6DE7"/>
    <w:rsid w:val="00B00821"/>
    <w:rsid w:val="00CC6EB9"/>
    <w:rsid w:val="00CF0DE9"/>
    <w:rsid w:val="00D608E4"/>
    <w:rsid w:val="00D77414"/>
    <w:rsid w:val="00DA47AF"/>
    <w:rsid w:val="00E738A4"/>
    <w:rsid w:val="00EB21AD"/>
    <w:rsid w:val="00ED7524"/>
    <w:rsid w:val="00F26E64"/>
    <w:rsid w:val="00F742AA"/>
    <w:rsid w:val="00FC09BA"/>
    <w:rsid w:val="2DC54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rFonts w:asciiTheme="minorHAnsi" w:hAnsiTheme="minorHAnsi" w:eastAsiaTheme="minorEastAsia" w:cstheme="minorBidi"/>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link w:val="2"/>
    <w:uiPriority w:val="99"/>
    <w:rPr>
      <w:sz w:val="18"/>
      <w:szCs w:val="18"/>
    </w:rPr>
  </w:style>
  <w:style w:type="character" w:customStyle="1" w:styleId="11">
    <w:name w:val="批注框文本 Char1"/>
    <w:basedOn w:val="7"/>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410</Words>
  <Characters>2343</Characters>
  <Lines>19</Lines>
  <Paragraphs>5</Paragraphs>
  <TotalTime>60</TotalTime>
  <ScaleCrop>false</ScaleCrop>
  <LinksUpToDate>false</LinksUpToDate>
  <CharactersWithSpaces>2748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2023-05-18T02:21:00Z</dcterms:created>
  <dc:creator>龚宇</dc:creator>
  <cp:lastModifiedBy>黄亚萍</cp:lastModifiedBy>
  <cp:lastPrinted>2024-08-01T09:30:17Z</cp:lastPrinted>
  <dcterms:modified xsi:type="dcterms:W3CDTF">2024-08-01T09:31:01Z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