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rPr>
      </w:pP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云阳县人民政府办公室</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0"/>
        <w:jc w:val="center"/>
        <w:textAlignment w:val="auto"/>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关于调整云阳县行政许可事项目录的通知</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640" w:firstLineChars="200"/>
        <w:jc w:val="center"/>
        <w:textAlignment w:val="auto"/>
        <w:rPr>
          <w:rFonts w:ascii="Times New Roman" w:hAnsi="Times New Roman" w:eastAsia="方正仿宋_GBK" w:cs="仿宋"/>
          <w:b w:val="0"/>
          <w:i w:val="0"/>
          <w:iCs w:val="0"/>
          <w:caps w:val="0"/>
          <w:color w:val="000000"/>
          <w:spacing w:val="0"/>
          <w:sz w:val="32"/>
          <w:szCs w:val="31"/>
        </w:rPr>
      </w:pPr>
      <w:r>
        <w:rPr>
          <w:rFonts w:hint="eastAsia" w:ascii="Times New Roman" w:hAnsi="Times New Roman" w:eastAsia="方正仿宋_GBK" w:cs="仿宋"/>
          <w:b w:val="0"/>
          <w:i w:val="0"/>
          <w:iCs w:val="0"/>
          <w:caps w:val="0"/>
          <w:color w:val="000000"/>
          <w:spacing w:val="0"/>
          <w:sz w:val="32"/>
          <w:szCs w:val="31"/>
          <w:shd w:val="clear" w:fill="FFFFFF"/>
        </w:rPr>
        <w:t>云阳府办发〔2017〕145号</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640" w:firstLineChars="200"/>
        <w:jc w:val="center"/>
        <w:textAlignment w:val="auto"/>
        <w:rPr>
          <w:rFonts w:hint="eastAsia" w:ascii="Times New Roman" w:hAnsi="Times New Roman" w:eastAsia="方正仿宋_GBK" w:cs="仿宋"/>
          <w:b w:val="0"/>
          <w:i w:val="0"/>
          <w:iCs w:val="0"/>
          <w:caps w:val="0"/>
          <w:color w:val="000000"/>
          <w:spacing w:val="0"/>
          <w:sz w:val="32"/>
          <w:szCs w:val="31"/>
        </w:rPr>
      </w:pPr>
      <w:r>
        <w:rPr>
          <w:rFonts w:hint="eastAsia" w:ascii="Times New Roman" w:hAnsi="Times New Roman" w:eastAsia="方正仿宋_GBK" w:cs="仿宋"/>
          <w:b w:val="0"/>
          <w:i w:val="0"/>
          <w:iCs w:val="0"/>
          <w:caps w:val="0"/>
          <w:color w:val="000000"/>
          <w:spacing w:val="0"/>
          <w:sz w:val="32"/>
          <w:szCs w:val="31"/>
          <w:shd w:val="clear" w:fill="FFFFFF"/>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600" w:lineRule="exact"/>
        <w:ind w:left="0" w:firstLine="0" w:firstLineChars="0"/>
        <w:jc w:val="left"/>
        <w:textAlignment w:val="auto"/>
        <w:rPr>
          <w:rFonts w:hint="eastAsia" w:ascii="Times New Roman" w:hAnsi="Times New Roman" w:eastAsia="方正仿宋_GBK" w:cs="仿宋"/>
          <w:b w:val="0"/>
          <w:i w:val="0"/>
          <w:iCs w:val="0"/>
          <w:caps w:val="0"/>
          <w:color w:val="000000"/>
          <w:spacing w:val="0"/>
          <w:sz w:val="32"/>
          <w:szCs w:val="31"/>
        </w:rPr>
      </w:pPr>
      <w:r>
        <w:rPr>
          <w:rFonts w:hint="eastAsia" w:ascii="Times New Roman" w:hAnsi="Times New Roman" w:eastAsia="方正仿宋_GBK" w:cs="仿宋"/>
          <w:b w:val="0"/>
          <w:i w:val="0"/>
          <w:iCs w:val="0"/>
          <w:caps w:val="0"/>
          <w:color w:val="000000"/>
          <w:spacing w:val="0"/>
          <w:sz w:val="32"/>
          <w:szCs w:val="31"/>
          <w:shd w:val="clear" w:fill="FFFFFF"/>
        </w:rPr>
        <w:t>县政府各部门、有关单位：</w:t>
      </w:r>
    </w:p>
    <w:p>
      <w:pPr>
        <w:pStyle w:val="6"/>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仿宋"/>
          <w:b w:val="0"/>
          <w:i w:val="0"/>
          <w:iCs w:val="0"/>
          <w:caps w:val="0"/>
          <w:color w:val="000000"/>
          <w:spacing w:val="0"/>
          <w:sz w:val="32"/>
          <w:szCs w:val="31"/>
        </w:rPr>
      </w:pPr>
      <w:r>
        <w:rPr>
          <w:rFonts w:hint="eastAsia" w:ascii="Times New Roman" w:hAnsi="Times New Roman" w:eastAsia="方正仿宋_GBK" w:cs="仿宋"/>
          <w:b w:val="0"/>
          <w:i w:val="0"/>
          <w:iCs w:val="0"/>
          <w:caps w:val="0"/>
          <w:color w:val="000000"/>
          <w:spacing w:val="0"/>
          <w:sz w:val="32"/>
          <w:szCs w:val="31"/>
          <w:shd w:val="clear" w:fill="FFFFFF"/>
        </w:rPr>
        <w:t>为进一步深化行政审批制度改革，根据《重庆市人民政府关于协同配套下放一批市级行政审批等管理事项的决定》（渝府发〔2017〕35号）文件要求，结合我县实际，现对县行政许可事项目录进行调整。</w:t>
      </w:r>
    </w:p>
    <w:p>
      <w:pPr>
        <w:pStyle w:val="6"/>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仿宋"/>
          <w:b w:val="0"/>
          <w:i w:val="0"/>
          <w:iCs w:val="0"/>
          <w:caps w:val="0"/>
          <w:color w:val="000000"/>
          <w:spacing w:val="0"/>
          <w:sz w:val="32"/>
          <w:szCs w:val="31"/>
        </w:rPr>
      </w:pPr>
      <w:r>
        <w:rPr>
          <w:rFonts w:hint="eastAsia" w:ascii="Times New Roman" w:hAnsi="Times New Roman" w:eastAsia="方正仿宋_GBK" w:cs="仿宋"/>
          <w:b w:val="0"/>
          <w:i w:val="0"/>
          <w:iCs w:val="0"/>
          <w:caps w:val="0"/>
          <w:color w:val="000000"/>
          <w:spacing w:val="0"/>
          <w:sz w:val="32"/>
          <w:szCs w:val="31"/>
          <w:shd w:val="clear" w:fill="FFFFFF"/>
        </w:rPr>
        <w:t>各有关单位要做好市级行政许可下放事项的后续衔接落实工作，完善配套制度机制，加强行政许可等管理事项信息公开，及时对行政权力清单和网上行政审批系统有关项目进行动态调整，明确责任主体，强化工作举措，加强事中事后监管，切实提高行政审批制度改革的系统性、协调性、针对性和有效性。</w:t>
      </w:r>
    </w:p>
    <w:p>
      <w:pPr>
        <w:pStyle w:val="6"/>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仿宋"/>
          <w:b w:val="0"/>
          <w:i w:val="0"/>
          <w:iCs w:val="0"/>
          <w:caps w:val="0"/>
          <w:color w:val="000000"/>
          <w:spacing w:val="0"/>
          <w:sz w:val="32"/>
          <w:szCs w:val="31"/>
        </w:rPr>
      </w:pPr>
      <w:r>
        <w:rPr>
          <w:rFonts w:hint="eastAsia" w:ascii="Times New Roman" w:hAnsi="Times New Roman" w:eastAsia="方正仿宋_GBK" w:cs="仿宋"/>
          <w:b w:val="0"/>
          <w:i w:val="0"/>
          <w:iCs w:val="0"/>
          <w:caps w:val="0"/>
          <w:color w:val="000000"/>
          <w:spacing w:val="0"/>
          <w:sz w:val="32"/>
          <w:szCs w:val="31"/>
          <w:shd w:val="clear" w:fill="FFFFFF"/>
        </w:rPr>
        <w:t> </w:t>
      </w:r>
    </w:p>
    <w:p>
      <w:pPr>
        <w:pStyle w:val="6"/>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仿宋"/>
          <w:b w:val="0"/>
          <w:i w:val="0"/>
          <w:iCs w:val="0"/>
          <w:caps w:val="0"/>
          <w:color w:val="000000"/>
          <w:spacing w:val="0"/>
          <w:sz w:val="32"/>
          <w:szCs w:val="31"/>
          <w:shd w:val="clear" w:fill="FFFFFF"/>
        </w:rPr>
      </w:pPr>
      <w:r>
        <w:rPr>
          <w:rFonts w:hint="eastAsia" w:ascii="Times New Roman" w:hAnsi="Times New Roman" w:eastAsia="方正仿宋_GBK" w:cs="仿宋"/>
          <w:b w:val="0"/>
          <w:i w:val="0"/>
          <w:iCs w:val="0"/>
          <w:caps w:val="0"/>
          <w:color w:val="000000"/>
          <w:spacing w:val="0"/>
          <w:sz w:val="32"/>
          <w:szCs w:val="31"/>
          <w:shd w:val="clear" w:fill="FFFFFF"/>
        </w:rPr>
        <w:t>附件：调整的行政许可事项目录</w:t>
      </w:r>
    </w:p>
    <w:p>
      <w:pPr>
        <w:pStyle w:val="6"/>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仿宋"/>
          <w:b w:val="0"/>
          <w:i w:val="0"/>
          <w:iCs w:val="0"/>
          <w:caps w:val="0"/>
          <w:color w:val="000000"/>
          <w:spacing w:val="0"/>
          <w:sz w:val="32"/>
          <w:szCs w:val="31"/>
          <w:shd w:val="clear" w:fill="FFFFFF"/>
        </w:rPr>
      </w:pPr>
    </w:p>
    <w:p>
      <w:pPr>
        <w:keepNext w:val="0"/>
        <w:keepLines w:val="0"/>
        <w:pageBreakBefore w:val="0"/>
        <w:widowControl/>
        <w:suppressLineNumbers w:val="0"/>
        <w:pBdr>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420" w:rightChars="200"/>
        <w:jc w:val="right"/>
        <w:textAlignment w:val="auto"/>
        <w:rPr>
          <w:rFonts w:hint="eastAsia" w:ascii="Times New Roman" w:hAnsi="Times New Roman" w:eastAsia="方正仿宋_GBK" w:cs="仿宋"/>
          <w:b w:val="0"/>
          <w:i w:val="0"/>
          <w:iCs w:val="0"/>
          <w:caps w:val="0"/>
          <w:color w:val="000000"/>
          <w:spacing w:val="0"/>
          <w:sz w:val="32"/>
          <w:szCs w:val="31"/>
        </w:rPr>
      </w:pPr>
      <w:r>
        <w:rPr>
          <w:rFonts w:hint="eastAsia" w:ascii="Times New Roman" w:hAnsi="Times New Roman" w:eastAsia="方正仿宋_GBK" w:cs="仿宋"/>
          <w:b w:val="0"/>
          <w:i w:val="0"/>
          <w:iCs w:val="0"/>
          <w:caps w:val="0"/>
          <w:color w:val="000000"/>
          <w:spacing w:val="0"/>
          <w:kern w:val="0"/>
          <w:sz w:val="32"/>
          <w:szCs w:val="31"/>
          <w:shd w:val="clear" w:fill="FFFFFF"/>
          <w:lang w:val="en-US" w:eastAsia="zh-CN" w:bidi="ar"/>
        </w:rPr>
        <w:t>云阳县人民政府办公室</w:t>
      </w:r>
    </w:p>
    <w:p>
      <w:pPr>
        <w:keepNext w:val="0"/>
        <w:keepLines w:val="0"/>
        <w:pageBreakBefore w:val="0"/>
        <w:widowControl/>
        <w:suppressLineNumbers w:val="0"/>
        <w:pBdr>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left="0" w:right="420" w:rightChars="200" w:firstLine="640" w:firstLineChars="200"/>
        <w:jc w:val="right"/>
        <w:textAlignment w:val="auto"/>
        <w:rPr>
          <w:rFonts w:hint="eastAsia" w:ascii="Times New Roman" w:hAnsi="Times New Roman" w:eastAsia="方正仿宋_GBK" w:cs="仿宋"/>
          <w:b w:val="0"/>
          <w:i w:val="0"/>
          <w:iCs w:val="0"/>
          <w:caps w:val="0"/>
          <w:color w:val="000000"/>
          <w:spacing w:val="0"/>
          <w:kern w:val="0"/>
          <w:sz w:val="32"/>
          <w:szCs w:val="31"/>
          <w:shd w:val="clear" w:fill="FFFFFF"/>
          <w:lang w:val="en-US" w:eastAsia="zh-CN" w:bidi="ar"/>
        </w:rPr>
      </w:pPr>
      <w:r>
        <w:rPr>
          <w:rFonts w:hint="eastAsia" w:ascii="Times New Roman" w:hAnsi="Times New Roman" w:eastAsia="方正仿宋_GBK" w:cs="仿宋"/>
          <w:b w:val="0"/>
          <w:i w:val="0"/>
          <w:iCs w:val="0"/>
          <w:caps w:val="0"/>
          <w:color w:val="000000"/>
          <w:spacing w:val="0"/>
          <w:kern w:val="0"/>
          <w:sz w:val="32"/>
          <w:szCs w:val="31"/>
          <w:shd w:val="clear" w:fill="FFFFFF"/>
          <w:lang w:val="en-US" w:eastAsia="zh-CN" w:bidi="ar"/>
        </w:rPr>
        <w:t xml:space="preserve">2017年10月25日  </w:t>
      </w:r>
    </w:p>
    <w:p>
      <w:pPr>
        <w:keepNext w:val="0"/>
        <w:keepLines w:val="0"/>
        <w:pageBreakBefore w:val="0"/>
        <w:widowControl/>
        <w:suppressLineNumbers w:val="0"/>
        <w:pBdr>
          <w:right w:val="none" w:color="auto" w:sz="0" w:space="0"/>
        </w:pBdr>
        <w:shd w:val="clear" w:fill="FFFFFF"/>
        <w:kinsoku/>
        <w:wordWrap w:val="0"/>
        <w:overflowPunct/>
        <w:topLinePunct w:val="0"/>
        <w:autoSpaceDE/>
        <w:autoSpaceDN/>
        <w:bidi w:val="0"/>
        <w:adjustRightInd/>
        <w:snapToGrid/>
        <w:spacing w:before="0" w:beforeAutospacing="0" w:after="0" w:afterAutospacing="0" w:line="600" w:lineRule="exact"/>
        <w:ind w:right="420" w:rightChars="200"/>
        <w:jc w:val="both"/>
        <w:textAlignment w:val="auto"/>
        <w:rPr>
          <w:rFonts w:hint="eastAsia" w:ascii="方正黑体_GBK" w:hAnsi="方正黑体_GBK" w:eastAsia="方正黑体_GBK" w:cs="方正黑体_GBK"/>
          <w:b w:val="0"/>
          <w:i w:val="0"/>
          <w:iCs w:val="0"/>
          <w:caps w:val="0"/>
          <w:color w:val="000000"/>
          <w:spacing w:val="0"/>
          <w:sz w:val="32"/>
          <w:szCs w:val="31"/>
        </w:rPr>
      </w:pPr>
      <w:bookmarkStart w:id="0" w:name="_GoBack"/>
      <w:bookmarkEnd w:id="0"/>
      <w:r>
        <w:rPr>
          <w:rFonts w:hint="eastAsia" w:ascii="方正黑体_GBK" w:hAnsi="方正黑体_GBK" w:eastAsia="方正黑体_GBK" w:cs="方正黑体_GBK"/>
          <w:b w:val="0"/>
          <w:i w:val="0"/>
          <w:iCs w:val="0"/>
          <w:caps w:val="0"/>
          <w:color w:val="000000"/>
          <w:spacing w:val="0"/>
          <w:kern w:val="0"/>
          <w:sz w:val="32"/>
          <w:szCs w:val="31"/>
          <w:shd w:val="clear" w:fill="FFFFFF"/>
          <w:lang w:val="en-US" w:eastAsia="zh-CN" w:bidi="ar"/>
        </w:rPr>
        <w:t>附件</w:t>
      </w:r>
    </w:p>
    <w:p>
      <w:pPr>
        <w:keepNext w:val="0"/>
        <w:keepLines w:val="0"/>
        <w:pageBreakBefore w:val="0"/>
        <w:widowControl/>
        <w:suppressLineNumbers w:val="0"/>
        <w:pBdr>
          <w:right w:val="none" w:color="auto" w:sz="0" w:space="0"/>
        </w:pBdr>
        <w:shd w:val="clear" w:fill="FFFFFF"/>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仿宋"/>
          <w:b w:val="0"/>
          <w:i w:val="0"/>
          <w:iCs w:val="0"/>
          <w:caps w:val="0"/>
          <w:color w:val="000000"/>
          <w:spacing w:val="0"/>
          <w:sz w:val="32"/>
          <w:szCs w:val="31"/>
        </w:rPr>
      </w:pPr>
      <w:r>
        <w:rPr>
          <w:rFonts w:hint="eastAsia" w:ascii="Times New Roman" w:hAnsi="Times New Roman" w:eastAsia="方正仿宋_GBK" w:cs="仿宋"/>
          <w:b w:val="0"/>
          <w:i w:val="0"/>
          <w:iCs w:val="0"/>
          <w:caps w:val="0"/>
          <w:color w:val="000000"/>
          <w:spacing w:val="0"/>
          <w:kern w:val="0"/>
          <w:sz w:val="32"/>
          <w:szCs w:val="31"/>
          <w:shd w:val="clear" w:fill="FFFFFF"/>
          <w:lang w:val="en-US" w:eastAsia="zh-CN" w:bidi="ar"/>
        </w:rPr>
        <w:t> </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40" w:lineRule="exact"/>
        <w:ind w:left="0" w:firstLine="880" w:firstLineChars="200"/>
        <w:jc w:val="center"/>
        <w:textAlignment w:val="auto"/>
        <w:rPr>
          <w:rFonts w:hint="eastAsia" w:ascii="方正小标宋_GBK" w:hAnsi="方正小标宋_GBK" w:eastAsia="方正小标宋_GBK" w:cs="方正小标宋_GBK"/>
          <w:b w:val="0"/>
          <w:i w:val="0"/>
          <w:iCs w:val="0"/>
          <w:caps w:val="0"/>
          <w:color w:val="000000"/>
          <w:spacing w:val="0"/>
          <w:sz w:val="44"/>
          <w:szCs w:val="44"/>
        </w:rPr>
      </w:pPr>
      <w:r>
        <w:rPr>
          <w:rFonts w:hint="eastAsia" w:ascii="方正小标宋_GBK" w:hAnsi="方正小标宋_GBK" w:eastAsia="方正小标宋_GBK" w:cs="方正小标宋_GBK"/>
          <w:b w:val="0"/>
          <w:i w:val="0"/>
          <w:iCs w:val="0"/>
          <w:caps w:val="0"/>
          <w:color w:val="000000"/>
          <w:spacing w:val="0"/>
          <w:sz w:val="44"/>
          <w:szCs w:val="44"/>
          <w:shd w:val="clear" w:fill="FFFFFF"/>
        </w:rPr>
        <w:t>调整的行政许可事项目录</w:t>
      </w:r>
    </w:p>
    <w:p>
      <w:pPr>
        <w:pStyle w:val="6"/>
        <w:keepNext w:val="0"/>
        <w:keepLines w:val="0"/>
        <w:pageBreakBefore w:val="0"/>
        <w:widowControl/>
        <w:suppressLineNumbers w:val="0"/>
        <w:shd w:val="clear" w:fill="FFFFFF"/>
        <w:kinsoku/>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Times New Roman" w:hAnsi="Times New Roman" w:eastAsia="方正仿宋_GBK" w:cs="仿宋"/>
          <w:b w:val="0"/>
          <w:i w:val="0"/>
          <w:iCs w:val="0"/>
          <w:caps w:val="0"/>
          <w:color w:val="000000"/>
          <w:spacing w:val="0"/>
          <w:sz w:val="32"/>
          <w:szCs w:val="31"/>
        </w:rPr>
      </w:pPr>
      <w:r>
        <w:rPr>
          <w:rFonts w:hint="eastAsia" w:ascii="Times New Roman" w:hAnsi="Times New Roman" w:eastAsia="方正仿宋_GBK" w:cs="仿宋"/>
          <w:b w:val="0"/>
          <w:i w:val="0"/>
          <w:iCs w:val="0"/>
          <w:caps w:val="0"/>
          <w:color w:val="000000"/>
          <w:spacing w:val="0"/>
          <w:sz w:val="32"/>
          <w:szCs w:val="31"/>
          <w:shd w:val="clear" w:fill="FFFFFF"/>
        </w:rPr>
        <w:t> </w:t>
      </w:r>
    </w:p>
    <w:tbl>
      <w:tblPr>
        <w:tblStyle w:val="7"/>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5" w:type="dxa"/>
          <w:left w:w="15" w:type="dxa"/>
          <w:bottom w:w="15" w:type="dxa"/>
          <w:right w:w="15" w:type="dxa"/>
        </w:tblCellMar>
      </w:tblPr>
      <w:tblGrid>
        <w:gridCol w:w="393"/>
        <w:gridCol w:w="2491"/>
        <w:gridCol w:w="843"/>
        <w:gridCol w:w="514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tblHeade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bCs/>
                <w:i w:val="0"/>
                <w:iCs w:val="0"/>
                <w:caps w:val="0"/>
                <w:color w:val="000000"/>
                <w:spacing w:val="0"/>
                <w:sz w:val="32"/>
                <w:szCs w:val="31"/>
              </w:rPr>
              <w:t>序号</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bCs/>
                <w:i w:val="0"/>
                <w:iCs w:val="0"/>
                <w:caps w:val="0"/>
                <w:color w:val="000000"/>
                <w:spacing w:val="0"/>
                <w:sz w:val="32"/>
                <w:szCs w:val="31"/>
              </w:rPr>
              <w:t>事项名称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bCs/>
                <w:i w:val="0"/>
                <w:iCs w:val="0"/>
                <w:caps w:val="0"/>
                <w:color w:val="000000"/>
                <w:spacing w:val="0"/>
                <w:sz w:val="32"/>
                <w:szCs w:val="31"/>
              </w:rPr>
              <w:t>实施部门</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center"/>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bCs/>
                <w:i w:val="0"/>
                <w:iCs w:val="0"/>
                <w:caps w:val="0"/>
                <w:color w:val="000000"/>
                <w:spacing w:val="0"/>
                <w:sz w:val="32"/>
                <w:szCs w:val="3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燃气燃烧器具安装、维修企业资质审批</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经信委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新增。由县经信委实施并制发许可证，县经信委审批后向市经济信息委报送信息。</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建设工程档案专项验收</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城乡建委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为区县管理权限范围内的“建设工程档案专项验收”事项。纳入云阳县行政许可事项目录（2017年版）“建设工程档案专项验收”事项管理。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建设项目安全报监</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城乡建委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新增。为区县负责监管的“建设项目安全报监”事项。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三级房地产资质审批（制证）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城乡建委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新增。</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施工许可（制证）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城乡建委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为区县管理的建设项目“施工许可（制证）”事项。纳入云阳县行政许可事项目录（2017年版）“建筑工程施工许可”事项管理。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城市建筑垃圾处置核准</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城乡建委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纳入云阳县行政许可事项目录（2017年版）“城市建筑垃圾处置核准”事项管理。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除高速公路以外的普通国省干线公路、农村公路因抢险、防汛需要修筑堤坝、压缩或者拓宽河床审批</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交委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新增。</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草种生产许可证核发</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农委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新增。</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拖拉机驾驶培训许可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农委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新增。</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10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拖拉机、联合收割机安全检验</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农委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纳入云阳县行政许可事项目录（2017年版）“拖拉机、联合收割机登记管理”事项管理。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11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拖拉机、联合收割机牌照核发</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农委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纳入云阳县行政许可事项目录（2017年版）“拖拉机、联合收割机登记管理”事项管理。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12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拖拉机驾驶、联合收割机操作许可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农委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纳入云阳县行政许可事项目录（2017年版）“拖拉机（联合收割机）驾驶许可”事项管理。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13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兴办动物隔离场所、动物和动物产品无害化处理场所的动物防疫条件审批</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农委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新增。</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14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水产原种、良种场水产苗种生产审批</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农委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为“除跨区域生产活动外”的事项。纳入云阳县行政许可事项目录（2017年版）“水产种苗生产经营许可审批”事项管理。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15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特殊渔业捕捞许可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农委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为“除跨区域特殊渔业捕捞外”的事项。纳入云阳县行政许可事项目录（2017年版）“区县管权限渔业捕捞许可”事项管理。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16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机动车驾驶证核发</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公安局</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（车管所）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为除汽车类驾驶证初领、增驾、军转地、境外转入外的其余机动车驾驶证核发事项。纳入云阳县行政许可事项目录（2017年版）“机动车驾驶证核发及审验”事项管理。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17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机动车驾驶证审验</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公安局</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（车管所）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纳入云阳县行政许可事项目录（2017年版）“机动车驾驶证核发及审验”事项管理。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18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机动车检验合格标志核发</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公安局</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（车管所）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为除进口机动车、危险化学品运输车、校车、中型以上载客汽车外的其余车辆注册登记时检验合格标志核发，以及符合6年免检政策的车辆定期检验时检验合格标志核发事项。纳入云阳县行政许可事项目录（2017年版）“机动车检验合格标志核发”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19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金融机构营业场所、金库安全防范设施建设方案审批及工程验收</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公安局</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（治安大队）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为“除外地银行在重庆设立的分行、重庆地方银行总部营业场所、二类以上业务库外，其余银行营业场所、金库安防设施建设方案审批及工程验收”事项。纳入云阳县行政许可事项目录（2017年版）“金融机构营业场所、金库安全防范设施建设方案审批和工程验收”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20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职业培训机构设立审批</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人社局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为“举办以初、中级职业资格培训或非职业资格培训为主的职业培训机构设立审批”事项。纳入云阳县行政许可事项目录（2017年版）“区县级民办职业培训学校设立审批”事项管理。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21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设立人力资源服务机构及其业务范围审批</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人社局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为“除中央驻渝所属单位、市属单位、外省市驻渝单位、中外合资、港澳台合资设立人力资源服务机构外”事项。纳入云阳县行政许可事项目录（2017年版）“设立人力资源服务机构及其业务范围审批”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22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建设项目用地预审</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国土房管局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为区县核准的投资项目涉及的“用地预审”事项。纳入云阳县行政许可事项目录（2017年版）“建设项目用地预审”事项管理。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23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一般性体育项目经营许可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文化委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新增。</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24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公共场所卫生许可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卫计委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纳入云阳县行政许可事项目录（2017年版）“公共场所卫生许可（新办、变更、复核、延续、补发、注销）”事项管理。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25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新建、改建、扩建公共场所预防性卫生审查</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卫计委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纳入云阳县行政许可事项目录（2017年版）“新建、改建、扩建公共场所预防性卫生审查”事项管理。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26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生活饮用水二次供水单位卫生许可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卫计委</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纳入云阳县行政许可事项目录（2017年版）“生活饮用水二次供水单位卫生许可（新办、变更、延续、注销）”事项管理。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27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旅行社设立审批（制证）</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旅游局</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0" w:firstLineChars="0"/>
              <w:jc w:val="left"/>
              <w:textAlignment w:val="auto"/>
              <w:rPr>
                <w:rFonts w:hint="eastAsia" w:ascii="Times New Roman" w:hAnsi="Times New Roman" w:eastAsia="方正仿宋_GBK" w:cs="仿宋"/>
                <w:b w:val="0"/>
                <w:sz w:val="32"/>
                <w:szCs w:val="31"/>
              </w:rPr>
            </w:pPr>
            <w:r>
              <w:rPr>
                <w:rFonts w:hint="eastAsia" w:ascii="Times New Roman" w:hAnsi="Times New Roman" w:eastAsia="方正仿宋_GBK" w:cs="仿宋"/>
                <w:b w:val="0"/>
                <w:i w:val="0"/>
                <w:iCs w:val="0"/>
                <w:caps w:val="0"/>
                <w:color w:val="000000"/>
                <w:spacing w:val="0"/>
                <w:sz w:val="32"/>
                <w:szCs w:val="31"/>
              </w:rPr>
              <w:t>纳入云阳县行政许可事项目录（2017年版）“经营国内和入境旅游业务旅行社设立审批”事项管理。</w:t>
            </w:r>
          </w:p>
        </w:tc>
      </w:tr>
    </w:tbl>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rPr>
          <w:rStyle w:val="9"/>
          <w:rFonts w:hint="default" w:ascii="Times New Roman" w:hAnsi="Times New Roman" w:eastAsia="方正仿宋_GBK" w:cs="方正小标宋_GBK"/>
          <w:b w:val="0"/>
          <w:kern w:val="2"/>
          <w:sz w:val="32"/>
          <w:szCs w:val="44"/>
          <w:shd w:val="clear" w:color="auto" w:fill="FFFFFF"/>
          <w:lang w:val="en-US" w:eastAsia="zh-CN" w:bidi="ar-SA"/>
        </w:rPr>
      </w:pPr>
    </w:p>
    <w:p>
      <w:pPr>
        <w:pStyle w:val="6"/>
        <w:keepNext w:val="0"/>
        <w:keepLines w:val="0"/>
        <w:pageBreakBefore w:val="0"/>
        <w:widowControl/>
        <w:suppressLineNumbers w:val="0"/>
        <w:tabs>
          <w:tab w:val="left" w:pos="1344"/>
        </w:tabs>
        <w:kinsoku/>
        <w:wordWrap w:val="0"/>
        <w:overflowPunct/>
        <w:topLinePunct w:val="0"/>
        <w:autoSpaceDE/>
        <w:autoSpaceDN/>
        <w:bidi w:val="0"/>
        <w:adjustRightInd/>
        <w:snapToGrid/>
        <w:spacing w:before="0" w:beforeAutospacing="0" w:after="0" w:afterAutospacing="0" w:line="600" w:lineRule="exact"/>
        <w:ind w:left="0" w:right="0" w:firstLine="0" w:firstLineChars="0"/>
        <w:jc w:val="left"/>
        <w:textAlignment w:val="auto"/>
        <w:rPr>
          <w:rStyle w:val="9"/>
          <w:rFonts w:hint="default" w:ascii="Times New Roman" w:hAnsi="Times New Roman" w:eastAsia="方正仿宋_GBK" w:cs="方正小标宋_GBK"/>
          <w:b w:val="0"/>
          <w:kern w:val="2"/>
          <w:sz w:val="32"/>
          <w:szCs w:val="44"/>
          <w:shd w:val="clear" w:color="auto" w:fill="FFFFFF"/>
          <w:lang w:val="en-US" w:eastAsia="zh-CN" w:bidi="ar-SA"/>
        </w:rPr>
      </w:pPr>
      <w:r>
        <w:rPr>
          <w:rStyle w:val="9"/>
          <w:rFonts w:hint="eastAsia" w:ascii="Times New Roman" w:hAnsi="Times New Roman" w:eastAsia="方正仿宋_GBK" w:cs="方正小标宋_GBK"/>
          <w:b w:val="0"/>
          <w:kern w:val="2"/>
          <w:sz w:val="32"/>
          <w:szCs w:val="44"/>
          <w:shd w:val="clear" w:color="auto" w:fill="FFFFFF"/>
          <w:lang w:val="en-US" w:eastAsia="zh-CN" w:bidi="ar-SA"/>
        </w:rPr>
        <w:tab/>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firstLineChars="0"/>
        <w:textAlignment w:val="auto"/>
        <w:rPr>
          <w:rFonts w:hint="eastAsia" w:ascii="Times New Roman" w:hAnsi="Times New Roman" w:eastAsia="方正仿宋_GBK"/>
          <w:b w:val="0"/>
          <w:sz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云阳县人民政府办公室发布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5YmRmY2ZlZTI3ZWMxYTcyNzBkNzZjMzVmZDFkZjkifQ=="/>
  </w:docVars>
  <w:rsids>
    <w:rsidRoot w:val="00172A27"/>
    <w:rsid w:val="019E71BD"/>
    <w:rsid w:val="041C42DA"/>
    <w:rsid w:val="04B679C3"/>
    <w:rsid w:val="053C7F53"/>
    <w:rsid w:val="05F07036"/>
    <w:rsid w:val="06E00104"/>
    <w:rsid w:val="080F63D8"/>
    <w:rsid w:val="084F18AF"/>
    <w:rsid w:val="09341458"/>
    <w:rsid w:val="098254C2"/>
    <w:rsid w:val="0A766EDE"/>
    <w:rsid w:val="0AD64BE8"/>
    <w:rsid w:val="0B0912D7"/>
    <w:rsid w:val="0E025194"/>
    <w:rsid w:val="152D2DCA"/>
    <w:rsid w:val="187168EA"/>
    <w:rsid w:val="196673CA"/>
    <w:rsid w:val="1B041DF3"/>
    <w:rsid w:val="1B2F4AEE"/>
    <w:rsid w:val="1CF734C9"/>
    <w:rsid w:val="1DEC284C"/>
    <w:rsid w:val="1E6523AC"/>
    <w:rsid w:val="22440422"/>
    <w:rsid w:val="22BB4BBB"/>
    <w:rsid w:val="29D6168A"/>
    <w:rsid w:val="2AEB3417"/>
    <w:rsid w:val="2E456552"/>
    <w:rsid w:val="31A15F24"/>
    <w:rsid w:val="324A1681"/>
    <w:rsid w:val="36FB1DF0"/>
    <w:rsid w:val="395347B5"/>
    <w:rsid w:val="39A232A0"/>
    <w:rsid w:val="39E745AA"/>
    <w:rsid w:val="3B5A6BBB"/>
    <w:rsid w:val="3EDA13A6"/>
    <w:rsid w:val="417B75E9"/>
    <w:rsid w:val="42F058B7"/>
    <w:rsid w:val="436109F6"/>
    <w:rsid w:val="441A38D4"/>
    <w:rsid w:val="44EC44AD"/>
    <w:rsid w:val="4504239D"/>
    <w:rsid w:val="48C7608A"/>
    <w:rsid w:val="495709FA"/>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5337390"/>
    <w:rsid w:val="665233C1"/>
    <w:rsid w:val="69AC0D42"/>
    <w:rsid w:val="6AD9688B"/>
    <w:rsid w:val="6D0E3F22"/>
    <w:rsid w:val="703071AC"/>
    <w:rsid w:val="744E4660"/>
    <w:rsid w:val="753355A2"/>
    <w:rsid w:val="759F1C61"/>
    <w:rsid w:val="769F2DE8"/>
    <w:rsid w:val="76FDEB7C"/>
    <w:rsid w:val="79C65162"/>
    <w:rsid w:val="7B8A4C7B"/>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2049</Words>
  <Characters>2138</Characters>
  <Lines>1</Lines>
  <Paragraphs>1</Paragraphs>
  <TotalTime>7</TotalTime>
  <ScaleCrop>false</ScaleCrop>
  <LinksUpToDate>false</LinksUpToDate>
  <CharactersWithSpaces>2147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尘</cp:lastModifiedBy>
  <cp:lastPrinted>2022-05-12T00:46:00Z</cp:lastPrinted>
  <dcterms:modified xsi:type="dcterms:W3CDTF">2022-06-13T06:49:25Z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