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72" w:rsidRDefault="00BB6372" w:rsidP="00973193">
      <w:pPr>
        <w:pStyle w:val="a6"/>
        <w:widowControl/>
        <w:shd w:val="clear" w:color="auto" w:fill="FFFFFF"/>
        <w:spacing w:beforeAutospacing="0" w:afterAutospacing="0" w:line="540" w:lineRule="exact"/>
        <w:jc w:val="center"/>
        <w:rPr>
          <w:rFonts w:ascii="方正小标宋_GBK" w:eastAsia="方正小标宋_GBK" w:hAnsi="方正小标宋_GBK" w:cs="方正小标宋_GBK"/>
          <w:color w:val="000000"/>
          <w:sz w:val="44"/>
          <w:szCs w:val="44"/>
          <w:shd w:val="clear" w:color="auto" w:fill="FFFFFF"/>
        </w:rPr>
      </w:pPr>
    </w:p>
    <w:p w:rsidR="00BB6372" w:rsidRDefault="00BB6372" w:rsidP="00973193">
      <w:pPr>
        <w:pStyle w:val="a6"/>
        <w:widowControl/>
        <w:shd w:val="clear" w:color="auto" w:fill="FFFFFF"/>
        <w:spacing w:beforeAutospacing="0" w:afterAutospacing="0" w:line="540" w:lineRule="exact"/>
        <w:jc w:val="center"/>
        <w:rPr>
          <w:rFonts w:ascii="方正小标宋_GBK" w:eastAsia="方正小标宋_GBK" w:hAnsi="方正小标宋_GBK" w:cs="方正小标宋_GBK"/>
          <w:color w:val="000000"/>
          <w:sz w:val="42"/>
          <w:szCs w:val="42"/>
          <w:shd w:val="clear" w:color="auto" w:fill="FFFFFF"/>
        </w:rPr>
      </w:pPr>
    </w:p>
    <w:p w:rsidR="00BB6372" w:rsidRDefault="00AB4A81" w:rsidP="00973193">
      <w:pPr>
        <w:pStyle w:val="a6"/>
        <w:widowControl/>
        <w:shd w:val="clear" w:color="auto" w:fill="FFFFFF"/>
        <w:spacing w:beforeAutospacing="0" w:afterAutospacing="0" w:line="54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shd w:val="clear" w:color="auto" w:fill="FFFFFF"/>
        </w:rPr>
        <w:t>云阳县人民政府办公室</w:t>
      </w:r>
    </w:p>
    <w:p w:rsidR="00BB6372" w:rsidRDefault="00AB4A81" w:rsidP="00973193">
      <w:pPr>
        <w:pStyle w:val="a6"/>
        <w:widowControl/>
        <w:shd w:val="clear" w:color="auto" w:fill="FFFFFF"/>
        <w:spacing w:beforeAutospacing="0" w:afterAutospacing="0" w:line="54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shd w:val="clear" w:color="auto" w:fill="FFFFFF"/>
        </w:rPr>
        <w:t>关于印发小型水库库区和移民安置区群众生产</w:t>
      </w:r>
    </w:p>
    <w:p w:rsidR="00BB6372" w:rsidRDefault="00AB4A81" w:rsidP="00973193">
      <w:pPr>
        <w:pStyle w:val="a6"/>
        <w:widowControl/>
        <w:shd w:val="clear" w:color="auto" w:fill="FFFFFF"/>
        <w:spacing w:beforeAutospacing="0" w:afterAutospacing="0" w:line="540" w:lineRule="exact"/>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生活困难扶助项目管理办法的通知</w:t>
      </w:r>
    </w:p>
    <w:p w:rsidR="00BB6372" w:rsidRDefault="00AB4A81" w:rsidP="00973193">
      <w:pPr>
        <w:pStyle w:val="a6"/>
        <w:widowControl/>
        <w:shd w:val="clear" w:color="auto" w:fill="FFFFFF"/>
        <w:spacing w:beforeAutospacing="0" w:afterAutospacing="0" w:line="540" w:lineRule="exact"/>
        <w:jc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shd w:val="clear" w:color="auto" w:fill="FFFFFF"/>
        </w:rPr>
        <w:t>云阳府办发〔</w:t>
      </w:r>
      <w:r>
        <w:rPr>
          <w:rFonts w:ascii="Times New Roman" w:eastAsia="方正仿宋_GBK" w:hAnsi="Times New Roman"/>
          <w:color w:val="000000"/>
          <w:sz w:val="32"/>
          <w:szCs w:val="32"/>
          <w:shd w:val="clear" w:color="auto" w:fill="FFFFFF"/>
        </w:rPr>
        <w:t>2011</w:t>
      </w:r>
      <w:r>
        <w:rPr>
          <w:rFonts w:ascii="方正仿宋_GBK" w:eastAsia="方正仿宋_GBK" w:hAnsi="方正仿宋_GBK" w:cs="方正仿宋_GBK" w:hint="eastAsia"/>
          <w:color w:val="000000"/>
          <w:sz w:val="32"/>
          <w:szCs w:val="32"/>
          <w:shd w:val="clear" w:color="auto" w:fill="FFFFFF"/>
        </w:rPr>
        <w:t>〕</w:t>
      </w:r>
      <w:r>
        <w:rPr>
          <w:rFonts w:ascii="Times New Roman" w:eastAsia="方正仿宋_GBK" w:hAnsi="Times New Roman"/>
          <w:color w:val="000000"/>
          <w:sz w:val="32"/>
          <w:szCs w:val="32"/>
          <w:shd w:val="clear" w:color="auto" w:fill="FFFFFF"/>
        </w:rPr>
        <w:t>247</w:t>
      </w:r>
      <w:r>
        <w:rPr>
          <w:rFonts w:ascii="方正仿宋_GBK" w:eastAsia="方正仿宋_GBK" w:hAnsi="方正仿宋_GBK" w:cs="方正仿宋_GBK" w:hint="eastAsia"/>
          <w:color w:val="000000"/>
          <w:sz w:val="32"/>
          <w:szCs w:val="32"/>
          <w:shd w:val="clear" w:color="auto" w:fill="FFFFFF"/>
        </w:rPr>
        <w:t>号</w:t>
      </w:r>
    </w:p>
    <w:p w:rsidR="00BB6372" w:rsidRDefault="00AB4A81" w:rsidP="00973193">
      <w:pPr>
        <w:pStyle w:val="a6"/>
        <w:widowControl/>
        <w:shd w:val="clear" w:color="auto" w:fill="FFFFFF"/>
        <w:spacing w:beforeAutospacing="0" w:afterAutospacing="0" w:line="540" w:lineRule="exact"/>
        <w:jc w:val="center"/>
        <w:rPr>
          <w:rFonts w:ascii="仿宋" w:eastAsia="仿宋" w:hAnsi="仿宋" w:cs="仿宋"/>
          <w:color w:val="000000"/>
          <w:sz w:val="31"/>
          <w:szCs w:val="31"/>
        </w:rPr>
      </w:pPr>
      <w:r>
        <w:rPr>
          <w:rFonts w:ascii="仿宋" w:eastAsia="仿宋" w:hAnsi="仿宋" w:cs="仿宋" w:hint="eastAsia"/>
          <w:color w:val="000000"/>
          <w:sz w:val="31"/>
          <w:szCs w:val="31"/>
          <w:shd w:val="clear" w:color="auto" w:fill="FFFFFF"/>
        </w:rPr>
        <w:t> </w:t>
      </w:r>
    </w:p>
    <w:p w:rsidR="00BB6372" w:rsidRDefault="00AB4A81">
      <w:pPr>
        <w:pStyle w:val="a6"/>
        <w:widowControl/>
        <w:shd w:val="clear" w:color="auto" w:fill="FFFFFF"/>
        <w:spacing w:beforeAutospacing="0" w:afterAutospacing="0" w:line="600" w:lineRule="exact"/>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shd w:val="clear" w:color="auto" w:fill="FFFFFF"/>
        </w:rPr>
        <w:t>各乡镇人民政府、街道办事处，县政府有关部门，有关单位：</w:t>
      </w:r>
    </w:p>
    <w:p w:rsidR="00BB6372" w:rsidRDefault="00AB4A81" w:rsidP="00973193">
      <w:pPr>
        <w:pStyle w:val="a6"/>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shd w:val="clear" w:color="auto" w:fill="FFFFFF"/>
        </w:rPr>
        <w:t>经县政府研究，现将《云阳县小型水库库区和移民安置区群众生产生活困难扶助项目管理办法》印发给你们，请认真贯彻落实。</w:t>
      </w:r>
    </w:p>
    <w:p w:rsidR="00BB6372" w:rsidRDefault="00AB4A81" w:rsidP="00973193">
      <w:pPr>
        <w:pStyle w:val="a6"/>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shd w:val="clear" w:color="auto" w:fill="FFFFFF"/>
        </w:rPr>
        <w:t>特此通知</w:t>
      </w:r>
    </w:p>
    <w:p w:rsidR="00BB6372" w:rsidRDefault="00AB4A81">
      <w:pPr>
        <w:pStyle w:val="a6"/>
        <w:widowControl/>
        <w:shd w:val="clear" w:color="auto" w:fill="FFFFFF"/>
        <w:spacing w:beforeAutospacing="0" w:afterAutospacing="0" w:line="600" w:lineRule="exact"/>
        <w:jc w:val="center"/>
        <w:rPr>
          <w:rFonts w:ascii="仿宋" w:eastAsia="仿宋" w:hAnsi="仿宋" w:cs="仿宋"/>
          <w:color w:val="000000"/>
          <w:sz w:val="31"/>
          <w:szCs w:val="31"/>
        </w:rPr>
      </w:pPr>
      <w:r>
        <w:rPr>
          <w:rFonts w:ascii="仿宋" w:eastAsia="仿宋" w:hAnsi="仿宋" w:cs="仿宋" w:hint="eastAsia"/>
          <w:color w:val="000000"/>
          <w:sz w:val="31"/>
          <w:szCs w:val="31"/>
          <w:shd w:val="clear" w:color="auto" w:fill="FFFFFF"/>
        </w:rPr>
        <w:t> </w:t>
      </w:r>
    </w:p>
    <w:p w:rsidR="00BB6372" w:rsidRDefault="00AB4A81" w:rsidP="00973193">
      <w:pPr>
        <w:widowControl/>
        <w:shd w:val="clear" w:color="auto" w:fill="FFFFFF"/>
        <w:spacing w:line="600" w:lineRule="exact"/>
        <w:ind w:rightChars="200" w:right="420"/>
        <w:jc w:val="right"/>
        <w:rPr>
          <w:rFonts w:ascii="仿宋" w:eastAsia="仿宋" w:hAnsi="仿宋" w:cs="仿宋"/>
          <w:color w:val="000000"/>
          <w:sz w:val="31"/>
          <w:szCs w:val="31"/>
        </w:rPr>
      </w:pPr>
      <w:r>
        <w:rPr>
          <w:rFonts w:ascii="方正仿宋_GBK" w:eastAsia="方正仿宋_GBK" w:hAnsi="方正仿宋_GBK" w:cs="方正仿宋_GBK" w:hint="eastAsia"/>
          <w:color w:val="000000"/>
          <w:kern w:val="0"/>
          <w:sz w:val="32"/>
          <w:szCs w:val="32"/>
          <w:shd w:val="clear" w:color="auto" w:fill="FFFFFF"/>
          <w:lang/>
        </w:rPr>
        <w:t>二〇一一年九月十五日</w:t>
      </w:r>
    </w:p>
    <w:p w:rsidR="00BB6372" w:rsidRDefault="00AB4A81">
      <w:pPr>
        <w:pStyle w:val="a6"/>
        <w:widowControl/>
        <w:shd w:val="clear" w:color="auto" w:fill="FFFFFF"/>
        <w:spacing w:beforeAutospacing="0" w:afterAutospacing="0" w:line="600" w:lineRule="exact"/>
        <w:jc w:val="center"/>
        <w:rPr>
          <w:rFonts w:ascii="仿宋" w:eastAsia="仿宋" w:hAnsi="仿宋" w:cs="仿宋"/>
          <w:color w:val="000000"/>
          <w:sz w:val="31"/>
          <w:szCs w:val="31"/>
          <w:shd w:val="clear" w:color="auto" w:fill="FFFFFF"/>
        </w:rPr>
      </w:pPr>
      <w:r>
        <w:rPr>
          <w:rFonts w:ascii="仿宋" w:eastAsia="仿宋" w:hAnsi="仿宋" w:cs="仿宋" w:hint="eastAsia"/>
          <w:color w:val="000000"/>
          <w:sz w:val="31"/>
          <w:szCs w:val="31"/>
          <w:shd w:val="clear" w:color="auto" w:fill="FFFFFF"/>
        </w:rPr>
        <w:t> </w:t>
      </w:r>
    </w:p>
    <w:p w:rsidR="00BB6372" w:rsidRDefault="00BB6372">
      <w:pPr>
        <w:pStyle w:val="a6"/>
        <w:widowControl/>
        <w:shd w:val="clear" w:color="auto" w:fill="FFFFFF"/>
        <w:spacing w:beforeAutospacing="0" w:afterAutospacing="0" w:line="570" w:lineRule="atLeast"/>
        <w:jc w:val="center"/>
        <w:rPr>
          <w:rFonts w:ascii="仿宋" w:eastAsia="仿宋" w:hAnsi="仿宋" w:cs="仿宋"/>
          <w:color w:val="000000"/>
          <w:sz w:val="31"/>
          <w:szCs w:val="31"/>
          <w:shd w:val="clear" w:color="auto" w:fill="FFFFFF"/>
        </w:rPr>
      </w:pPr>
    </w:p>
    <w:p w:rsidR="00BB6372" w:rsidRDefault="00BB6372">
      <w:pPr>
        <w:pStyle w:val="a6"/>
        <w:widowControl/>
        <w:shd w:val="clear" w:color="auto" w:fill="FFFFFF"/>
        <w:spacing w:beforeAutospacing="0" w:afterAutospacing="0" w:line="570" w:lineRule="atLeast"/>
        <w:jc w:val="center"/>
        <w:rPr>
          <w:rFonts w:ascii="仿宋" w:eastAsia="仿宋" w:hAnsi="仿宋" w:cs="仿宋"/>
          <w:color w:val="000000"/>
          <w:sz w:val="31"/>
          <w:szCs w:val="31"/>
          <w:shd w:val="clear" w:color="auto" w:fill="FFFFFF"/>
        </w:rPr>
      </w:pPr>
    </w:p>
    <w:p w:rsidR="00BB6372" w:rsidRDefault="00BB6372">
      <w:pPr>
        <w:pStyle w:val="a6"/>
        <w:widowControl/>
        <w:shd w:val="clear" w:color="auto" w:fill="FFFFFF"/>
        <w:spacing w:beforeAutospacing="0" w:afterAutospacing="0" w:line="570" w:lineRule="atLeast"/>
        <w:jc w:val="center"/>
        <w:rPr>
          <w:rFonts w:ascii="仿宋" w:eastAsia="仿宋" w:hAnsi="仿宋" w:cs="仿宋"/>
          <w:color w:val="000000"/>
          <w:sz w:val="31"/>
          <w:szCs w:val="31"/>
          <w:shd w:val="clear" w:color="auto" w:fill="FFFFFF"/>
        </w:rPr>
      </w:pPr>
    </w:p>
    <w:p w:rsidR="00BB6372" w:rsidRDefault="00BB6372">
      <w:pPr>
        <w:pStyle w:val="a6"/>
        <w:widowControl/>
        <w:shd w:val="clear" w:color="auto" w:fill="FFFFFF"/>
        <w:spacing w:beforeAutospacing="0" w:afterAutospacing="0" w:line="600" w:lineRule="atLeast"/>
        <w:jc w:val="center"/>
        <w:rPr>
          <w:rFonts w:ascii="方正小标宋_GBK" w:eastAsia="方正小标宋_GBK" w:hAnsi="方正小标宋_GBK" w:cs="方正小标宋_GBK"/>
          <w:color w:val="000000"/>
          <w:sz w:val="42"/>
          <w:szCs w:val="42"/>
          <w:shd w:val="clear" w:color="auto" w:fill="FFFFFF"/>
        </w:rPr>
      </w:pPr>
    </w:p>
    <w:p w:rsidR="00BB6372" w:rsidRDefault="00BB6372">
      <w:pPr>
        <w:pStyle w:val="a6"/>
        <w:widowControl/>
        <w:shd w:val="clear" w:color="auto" w:fill="FFFFFF"/>
        <w:spacing w:beforeAutospacing="0" w:afterAutospacing="0" w:line="600" w:lineRule="atLeast"/>
        <w:jc w:val="center"/>
        <w:rPr>
          <w:rFonts w:ascii="方正小标宋_GBK" w:eastAsia="方正小标宋_GBK" w:hAnsi="方正小标宋_GBK" w:cs="方正小标宋_GBK"/>
          <w:color w:val="000000"/>
          <w:sz w:val="44"/>
          <w:szCs w:val="44"/>
          <w:shd w:val="clear" w:color="auto" w:fill="FFFFFF"/>
        </w:rPr>
      </w:pPr>
    </w:p>
    <w:p w:rsidR="00BB6372" w:rsidRDefault="00BB6372" w:rsidP="00973193">
      <w:pPr>
        <w:pStyle w:val="a6"/>
        <w:widowControl/>
        <w:shd w:val="clear" w:color="auto" w:fill="FFFFFF"/>
        <w:spacing w:beforeAutospacing="0" w:afterAutospacing="0" w:line="540" w:lineRule="exact"/>
        <w:jc w:val="center"/>
        <w:rPr>
          <w:rFonts w:ascii="方正小标宋_GBK" w:eastAsia="方正小标宋_GBK" w:hAnsi="方正小标宋_GBK" w:cs="方正小标宋_GBK"/>
          <w:color w:val="000000"/>
          <w:sz w:val="44"/>
          <w:szCs w:val="44"/>
          <w:shd w:val="clear" w:color="auto" w:fill="FFFFFF"/>
        </w:rPr>
      </w:pPr>
    </w:p>
    <w:p w:rsidR="00BB6372" w:rsidRDefault="00AB4A81" w:rsidP="00973193">
      <w:pPr>
        <w:pStyle w:val="a6"/>
        <w:widowControl/>
        <w:shd w:val="clear" w:color="auto" w:fill="FFFFFF"/>
        <w:spacing w:beforeAutospacing="0" w:afterAutospacing="0" w:line="54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shd w:val="clear" w:color="auto" w:fill="FFFFFF"/>
        </w:rPr>
        <w:t>云阳县小型水库库区和移民安置区</w:t>
      </w:r>
    </w:p>
    <w:p w:rsidR="00BB6372" w:rsidRDefault="00AB4A81" w:rsidP="00973193">
      <w:pPr>
        <w:pStyle w:val="a6"/>
        <w:widowControl/>
        <w:shd w:val="clear" w:color="auto" w:fill="FFFFFF"/>
        <w:spacing w:beforeAutospacing="0" w:afterAutospacing="0" w:line="54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shd w:val="clear" w:color="auto" w:fill="FFFFFF"/>
        </w:rPr>
        <w:t>群众生产生活困难扶助项目管理办法</w:t>
      </w:r>
    </w:p>
    <w:p w:rsidR="00BB6372" w:rsidRDefault="00AB4A81" w:rsidP="00973193">
      <w:pPr>
        <w:pStyle w:val="a6"/>
        <w:widowControl/>
        <w:shd w:val="clear" w:color="auto" w:fill="FFFFFF"/>
        <w:spacing w:beforeAutospacing="0" w:afterAutospacing="0" w:line="600" w:lineRule="exact"/>
        <w:jc w:val="center"/>
        <w:rPr>
          <w:rFonts w:ascii="仿宋" w:eastAsia="仿宋" w:hAnsi="仿宋" w:cs="仿宋"/>
          <w:color w:val="000000"/>
          <w:sz w:val="31"/>
          <w:szCs w:val="31"/>
        </w:rPr>
      </w:pPr>
      <w:r>
        <w:rPr>
          <w:rFonts w:ascii="仿宋" w:eastAsia="仿宋" w:hAnsi="仿宋" w:cs="仿宋" w:hint="eastAsia"/>
          <w:color w:val="000000"/>
          <w:sz w:val="31"/>
          <w:szCs w:val="31"/>
          <w:shd w:val="clear" w:color="auto" w:fill="FFFFFF"/>
        </w:rPr>
        <w:t> </w:t>
      </w:r>
    </w:p>
    <w:p w:rsidR="00BB6372" w:rsidRDefault="00AB4A81" w:rsidP="00973193">
      <w:pPr>
        <w:pStyle w:val="a6"/>
        <w:widowControl/>
        <w:shd w:val="clear" w:color="auto" w:fill="FFFFFF"/>
        <w:spacing w:beforeAutospacing="0" w:afterAutospacing="0" w:line="600" w:lineRule="exact"/>
        <w:ind w:firstLineChars="200" w:firstLine="640"/>
        <w:jc w:val="both"/>
        <w:rPr>
          <w:rFonts w:ascii="仿宋" w:eastAsia="仿宋" w:hAnsi="仿宋" w:cs="仿宋"/>
          <w:color w:val="000000"/>
          <w:sz w:val="31"/>
          <w:szCs w:val="31"/>
        </w:rPr>
      </w:pPr>
      <w:r>
        <w:rPr>
          <w:rFonts w:ascii="方正黑体_GBK" w:eastAsia="方正黑体_GBK" w:hAnsi="方正黑体_GBK" w:cs="方正黑体_GBK" w:hint="eastAsia"/>
          <w:color w:val="000000"/>
          <w:sz w:val="32"/>
          <w:szCs w:val="32"/>
          <w:shd w:val="clear" w:color="auto" w:fill="FFFFFF"/>
        </w:rPr>
        <w:t>第一条</w:t>
      </w:r>
      <w:r>
        <w:rPr>
          <w:rFonts w:ascii="仿宋" w:eastAsia="仿宋" w:hAnsi="仿宋" w:cs="仿宋" w:hint="eastAsia"/>
          <w:color w:val="000000"/>
          <w:sz w:val="31"/>
          <w:szCs w:val="31"/>
          <w:shd w:val="clear" w:color="auto" w:fill="FFFFFF"/>
        </w:rPr>
        <w:t> </w:t>
      </w:r>
      <w:r>
        <w:rPr>
          <w:rFonts w:ascii="方正仿宋_GBK" w:eastAsia="方正仿宋_GBK" w:hAnsi="方正仿宋_GBK" w:cs="方正仿宋_GBK" w:hint="eastAsia"/>
          <w:color w:val="000000"/>
          <w:sz w:val="32"/>
          <w:szCs w:val="32"/>
          <w:shd w:val="clear" w:color="auto" w:fill="FFFFFF"/>
        </w:rPr>
        <w:t>为切实解决我县小型水库库区和移民安置区群众生产生活困难，规范扶助项目的实施和管理，根据《国务院关于完善大中型水库移民后期扶持政策的意见》（国发〔</w:t>
      </w:r>
      <w:r>
        <w:rPr>
          <w:rFonts w:ascii="Times New Roman" w:eastAsia="方正仿宋_GBK" w:hAnsi="Times New Roman"/>
          <w:color w:val="000000"/>
          <w:sz w:val="32"/>
          <w:szCs w:val="32"/>
          <w:shd w:val="clear" w:color="auto" w:fill="FFFFFF"/>
        </w:rPr>
        <w:t>2006</w:t>
      </w:r>
      <w:r>
        <w:rPr>
          <w:rFonts w:ascii="方正仿宋_GBK" w:eastAsia="方正仿宋_GBK" w:hAnsi="方正仿宋_GBK" w:cs="方正仿宋_GBK" w:hint="eastAsia"/>
          <w:color w:val="000000"/>
          <w:sz w:val="32"/>
          <w:szCs w:val="32"/>
          <w:shd w:val="clear" w:color="auto" w:fill="FFFFFF"/>
        </w:rPr>
        <w:t>〕</w:t>
      </w:r>
      <w:r>
        <w:rPr>
          <w:rFonts w:ascii="Times New Roman" w:eastAsia="方正仿宋_GBK" w:hAnsi="Times New Roman"/>
          <w:color w:val="000000"/>
          <w:sz w:val="32"/>
          <w:szCs w:val="32"/>
          <w:shd w:val="clear" w:color="auto" w:fill="FFFFFF"/>
        </w:rPr>
        <w:t>17</w:t>
      </w:r>
      <w:r>
        <w:rPr>
          <w:rFonts w:ascii="方正仿宋_GBK" w:eastAsia="方正仿宋_GBK" w:hAnsi="方正仿宋_GBK" w:cs="方正仿宋_GBK" w:hint="eastAsia"/>
          <w:color w:val="000000"/>
          <w:sz w:val="32"/>
          <w:szCs w:val="32"/>
          <w:shd w:val="clear" w:color="auto" w:fill="FFFFFF"/>
        </w:rPr>
        <w:t>号）和《重庆市大中型水库移民后期扶持工作领导小组关于开展小型水库库区及移民安置区群众生产生活困难扶助工作的通知》（渝水后扶〔</w:t>
      </w:r>
      <w:r>
        <w:rPr>
          <w:rFonts w:ascii="Times New Roman" w:eastAsia="方正仿宋_GBK" w:hAnsi="Times New Roman"/>
          <w:color w:val="000000"/>
          <w:sz w:val="32"/>
          <w:szCs w:val="32"/>
          <w:shd w:val="clear" w:color="auto" w:fill="FFFFFF"/>
        </w:rPr>
        <w:t>2011</w:t>
      </w:r>
      <w:r>
        <w:rPr>
          <w:rFonts w:ascii="方正仿宋_GBK" w:eastAsia="方正仿宋_GBK" w:hAnsi="方正仿宋_GBK" w:cs="方正仿宋_GBK" w:hint="eastAsia"/>
          <w:color w:val="000000"/>
          <w:sz w:val="32"/>
          <w:szCs w:val="32"/>
          <w:shd w:val="clear" w:color="auto" w:fill="FFFFFF"/>
        </w:rPr>
        <w:t>〕</w:t>
      </w:r>
      <w:r>
        <w:rPr>
          <w:rFonts w:ascii="Times New Roman" w:eastAsia="方正仿宋_GBK" w:hAnsi="Times New Roman"/>
          <w:color w:val="000000"/>
          <w:sz w:val="32"/>
          <w:szCs w:val="32"/>
          <w:shd w:val="clear" w:color="auto" w:fill="FFFFFF"/>
        </w:rPr>
        <w:t>1</w:t>
      </w:r>
      <w:r>
        <w:rPr>
          <w:rFonts w:ascii="方正仿宋_GBK" w:eastAsia="方正仿宋_GBK" w:hAnsi="方正仿宋_GBK" w:cs="方正仿宋_GBK" w:hint="eastAsia"/>
          <w:color w:val="000000"/>
          <w:sz w:val="32"/>
          <w:szCs w:val="32"/>
          <w:shd w:val="clear" w:color="auto" w:fill="FFFFFF"/>
        </w:rPr>
        <w:t>号）文件精神，结合我县实际，制定本办法。</w:t>
      </w:r>
    </w:p>
    <w:p w:rsidR="00BB6372" w:rsidRDefault="00AB4A81" w:rsidP="00973193">
      <w:pPr>
        <w:pStyle w:val="a6"/>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color w:val="000000"/>
          <w:sz w:val="32"/>
          <w:szCs w:val="32"/>
        </w:rPr>
      </w:pPr>
      <w:r>
        <w:rPr>
          <w:rFonts w:ascii="方正黑体_GBK" w:eastAsia="方正黑体_GBK" w:hAnsi="方正黑体_GBK" w:cs="方正黑体_GBK" w:hint="eastAsia"/>
          <w:color w:val="000000"/>
          <w:sz w:val="32"/>
          <w:szCs w:val="32"/>
          <w:shd w:val="clear" w:color="auto" w:fill="FFFFFF"/>
        </w:rPr>
        <w:t>第二条</w:t>
      </w:r>
      <w:r>
        <w:rPr>
          <w:rFonts w:ascii="方正黑体_GBK" w:eastAsia="方正黑体_GBK" w:hAnsi="方正黑体_GBK" w:cs="方正黑体_GBK" w:hint="eastAsia"/>
          <w:color w:val="000000"/>
          <w:sz w:val="32"/>
          <w:szCs w:val="32"/>
          <w:shd w:val="clear" w:color="auto" w:fill="FFFFFF"/>
        </w:rPr>
        <w:t> </w:t>
      </w:r>
      <w:r>
        <w:rPr>
          <w:rFonts w:ascii="方正仿宋_GBK" w:eastAsia="方正仿宋_GBK" w:hAnsi="方正仿宋_GBK" w:cs="方正仿宋_GBK" w:hint="eastAsia"/>
          <w:color w:val="000000"/>
          <w:sz w:val="32"/>
          <w:szCs w:val="32"/>
          <w:shd w:val="clear" w:color="auto" w:fill="FFFFFF"/>
        </w:rPr>
        <w:t>本办法适用于云阳县小型水库库区和移民安置区群众生产生活困难扶助项目（以下简称扶助项目）的管理。</w:t>
      </w:r>
    </w:p>
    <w:p w:rsidR="00BB6372" w:rsidRDefault="00AB4A81" w:rsidP="00973193">
      <w:pPr>
        <w:pStyle w:val="a6"/>
        <w:widowControl/>
        <w:shd w:val="clear" w:color="auto" w:fill="FFFFFF"/>
        <w:spacing w:beforeAutospacing="0" w:afterAutospacing="0" w:line="600" w:lineRule="exact"/>
        <w:ind w:firstLineChars="200" w:firstLine="640"/>
        <w:jc w:val="both"/>
        <w:rPr>
          <w:rFonts w:ascii="仿宋" w:eastAsia="仿宋" w:hAnsi="仿宋" w:cs="仿宋"/>
          <w:color w:val="000000"/>
          <w:sz w:val="31"/>
          <w:szCs w:val="31"/>
        </w:rPr>
      </w:pPr>
      <w:r>
        <w:rPr>
          <w:rFonts w:ascii="方正黑体_GBK" w:eastAsia="方正黑体_GBK" w:hAnsi="方正黑体_GBK" w:cs="方正黑体_GBK" w:hint="eastAsia"/>
          <w:color w:val="000000"/>
          <w:sz w:val="32"/>
          <w:szCs w:val="32"/>
          <w:shd w:val="clear" w:color="auto" w:fill="FFFFFF"/>
        </w:rPr>
        <w:t>第三条</w:t>
      </w:r>
      <w:r>
        <w:rPr>
          <w:rFonts w:ascii="仿宋" w:eastAsia="仿宋" w:hAnsi="仿宋" w:cs="仿宋" w:hint="eastAsia"/>
          <w:color w:val="000000"/>
          <w:sz w:val="31"/>
          <w:szCs w:val="31"/>
          <w:shd w:val="clear" w:color="auto" w:fill="FFFFFF"/>
        </w:rPr>
        <w:t> </w:t>
      </w:r>
      <w:r>
        <w:rPr>
          <w:rFonts w:ascii="方正仿宋_GBK" w:eastAsia="方正仿宋_GBK" w:hAnsi="方正仿宋_GBK" w:cs="方正仿宋_GBK" w:hint="eastAsia"/>
          <w:color w:val="000000"/>
          <w:sz w:val="32"/>
          <w:szCs w:val="32"/>
          <w:shd w:val="clear" w:color="auto" w:fill="FFFFFF"/>
        </w:rPr>
        <w:t>项目扶持原则：坚持属地管理原则，坚持多渠道扶持的原则。扶助项目的实施，应坚持轻重缓急、阳光操作和量力而行的原则。解决小型水库移民困难问题不执行大中型水库后期扶持政策，不对小型水库移民进行资金直补，只进行项目扶持。扶持重点是库区及安置区移民群众水、路基础设施和特色产业发展。扶持重点是库区及安置区移民群众水、路等基础设施和特色产业发展。</w:t>
      </w:r>
    </w:p>
    <w:p w:rsidR="00BB6372" w:rsidRDefault="00AB4A81" w:rsidP="00973193">
      <w:pPr>
        <w:pStyle w:val="a6"/>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color w:val="000000"/>
          <w:sz w:val="32"/>
          <w:szCs w:val="32"/>
        </w:rPr>
      </w:pPr>
      <w:r>
        <w:rPr>
          <w:rFonts w:ascii="方正黑体_GBK" w:eastAsia="方正黑体_GBK" w:hAnsi="方正黑体_GBK" w:cs="方正黑体_GBK" w:hint="eastAsia"/>
          <w:color w:val="000000"/>
          <w:sz w:val="32"/>
          <w:szCs w:val="32"/>
          <w:shd w:val="clear" w:color="auto" w:fill="FFFFFF"/>
        </w:rPr>
        <w:lastRenderedPageBreak/>
        <w:t>第四条</w:t>
      </w:r>
      <w:r>
        <w:rPr>
          <w:rFonts w:ascii="仿宋" w:eastAsia="仿宋" w:hAnsi="仿宋" w:cs="仿宋" w:hint="eastAsia"/>
          <w:color w:val="000000"/>
          <w:sz w:val="31"/>
          <w:szCs w:val="31"/>
          <w:shd w:val="clear" w:color="auto" w:fill="FFFFFF"/>
        </w:rPr>
        <w:t> </w:t>
      </w:r>
      <w:r>
        <w:rPr>
          <w:rFonts w:ascii="方正仿宋_GBK" w:eastAsia="方正仿宋_GBK" w:hAnsi="方正仿宋_GBK" w:cs="方正仿宋_GBK" w:hint="eastAsia"/>
          <w:color w:val="000000"/>
          <w:sz w:val="32"/>
          <w:szCs w:val="32"/>
          <w:shd w:val="clear" w:color="auto" w:fill="FFFFFF"/>
        </w:rPr>
        <w:t>扶助范围为云阳县小型水库库区及移民安置区，扶助方式为项目扶持，以小（一）型水库为主，兼顾小（二）型水库。</w:t>
      </w:r>
    </w:p>
    <w:p w:rsidR="00BB6372" w:rsidRDefault="00AB4A81" w:rsidP="00973193">
      <w:pPr>
        <w:pStyle w:val="a6"/>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color w:val="000000"/>
          <w:sz w:val="32"/>
          <w:szCs w:val="32"/>
        </w:rPr>
      </w:pPr>
      <w:r>
        <w:rPr>
          <w:rFonts w:ascii="方正黑体_GBK" w:eastAsia="方正黑体_GBK" w:hAnsi="方正黑体_GBK" w:cs="方正黑体_GBK" w:hint="eastAsia"/>
          <w:color w:val="000000"/>
          <w:sz w:val="32"/>
          <w:szCs w:val="32"/>
          <w:shd w:val="clear" w:color="auto" w:fill="FFFFFF"/>
        </w:rPr>
        <w:t>第五条</w:t>
      </w:r>
      <w:r>
        <w:rPr>
          <w:rFonts w:ascii="仿宋" w:eastAsia="仿宋" w:hAnsi="仿宋" w:cs="仿宋" w:hint="eastAsia"/>
          <w:color w:val="000000"/>
          <w:sz w:val="31"/>
          <w:szCs w:val="31"/>
          <w:shd w:val="clear" w:color="auto" w:fill="FFFFFF"/>
        </w:rPr>
        <w:t> </w:t>
      </w:r>
      <w:r>
        <w:rPr>
          <w:rFonts w:ascii="方正仿宋_GBK" w:eastAsia="方正仿宋_GBK" w:hAnsi="方正仿宋_GBK" w:cs="方正仿宋_GBK" w:hint="eastAsia"/>
          <w:color w:val="000000"/>
          <w:sz w:val="32"/>
          <w:szCs w:val="32"/>
          <w:shd w:val="clear" w:color="auto" w:fill="FFFFFF"/>
        </w:rPr>
        <w:t>加强项目资金整合，理顺管理关系，结合小型水库改扩建和除</w:t>
      </w:r>
      <w:r>
        <w:rPr>
          <w:rFonts w:ascii="方正仿宋_GBK" w:eastAsia="方正仿宋_GBK" w:hAnsi="方正仿宋_GBK" w:cs="方正仿宋_GBK" w:hint="eastAsia"/>
          <w:color w:val="000000"/>
          <w:sz w:val="32"/>
          <w:szCs w:val="32"/>
          <w:shd w:val="clear" w:color="auto" w:fill="FFFFFF"/>
        </w:rPr>
        <w:t>险加固，巩固和完善小型水库的确权划界工作。</w:t>
      </w:r>
    </w:p>
    <w:p w:rsidR="00BB6372" w:rsidRDefault="00AB4A81" w:rsidP="00973193">
      <w:pPr>
        <w:pStyle w:val="a6"/>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color w:val="000000"/>
          <w:sz w:val="32"/>
          <w:szCs w:val="32"/>
        </w:rPr>
      </w:pPr>
      <w:r>
        <w:rPr>
          <w:rFonts w:ascii="方正黑体_GBK" w:eastAsia="方正黑体_GBK" w:hAnsi="方正黑体_GBK" w:cs="方正黑体_GBK" w:hint="eastAsia"/>
          <w:color w:val="000000"/>
          <w:sz w:val="32"/>
          <w:szCs w:val="32"/>
          <w:shd w:val="clear" w:color="auto" w:fill="FFFFFF"/>
        </w:rPr>
        <w:t>第六条</w:t>
      </w:r>
      <w:r>
        <w:rPr>
          <w:rFonts w:ascii="仿宋" w:eastAsia="仿宋" w:hAnsi="仿宋" w:cs="仿宋" w:hint="eastAsia"/>
          <w:color w:val="000000"/>
          <w:sz w:val="31"/>
          <w:szCs w:val="31"/>
          <w:shd w:val="clear" w:color="auto" w:fill="FFFFFF"/>
        </w:rPr>
        <w:t> </w:t>
      </w:r>
      <w:r>
        <w:rPr>
          <w:rFonts w:ascii="方正仿宋_GBK" w:eastAsia="方正仿宋_GBK" w:hAnsi="方正仿宋_GBK" w:cs="方正仿宋_GBK" w:hint="eastAsia"/>
          <w:color w:val="000000"/>
          <w:sz w:val="32"/>
          <w:szCs w:val="32"/>
          <w:shd w:val="clear" w:color="auto" w:fill="FFFFFF"/>
        </w:rPr>
        <w:t>扶助项目实行“政府领导、分级负责、乡镇（街道）为基础”的管理体制。县水务局负责全县小型水库生产生活困难扶助项目的管理，由项目所在乡镇（街道）或工程管理单位组织实施。</w:t>
      </w:r>
    </w:p>
    <w:p w:rsidR="00BB6372" w:rsidRDefault="00AB4A81" w:rsidP="00973193">
      <w:pPr>
        <w:pStyle w:val="a6"/>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color w:val="000000"/>
          <w:sz w:val="32"/>
          <w:szCs w:val="32"/>
        </w:rPr>
      </w:pPr>
      <w:r>
        <w:rPr>
          <w:rFonts w:ascii="方正黑体_GBK" w:eastAsia="方正黑体_GBK" w:hAnsi="方正黑体_GBK" w:cs="方正黑体_GBK" w:hint="eastAsia"/>
          <w:color w:val="000000"/>
          <w:sz w:val="32"/>
          <w:szCs w:val="32"/>
          <w:shd w:val="clear" w:color="auto" w:fill="FFFFFF"/>
        </w:rPr>
        <w:t>第七条</w:t>
      </w:r>
      <w:r>
        <w:rPr>
          <w:rFonts w:ascii="仿宋" w:eastAsia="仿宋" w:hAnsi="仿宋" w:cs="仿宋" w:hint="eastAsia"/>
          <w:color w:val="000000"/>
          <w:sz w:val="31"/>
          <w:szCs w:val="31"/>
          <w:shd w:val="clear" w:color="auto" w:fill="FFFFFF"/>
        </w:rPr>
        <w:t> </w:t>
      </w:r>
      <w:r>
        <w:rPr>
          <w:rFonts w:ascii="方正仿宋_GBK" w:eastAsia="方正仿宋_GBK" w:hAnsi="方正仿宋_GBK" w:cs="方正仿宋_GBK" w:hint="eastAsia"/>
          <w:color w:val="000000"/>
          <w:sz w:val="32"/>
          <w:szCs w:val="32"/>
          <w:shd w:val="clear" w:color="auto" w:fill="FFFFFF"/>
        </w:rPr>
        <w:t>扶助项目实行申报制，建立项目库，每年根据资金的额度，确定年度实施项目，并报县人民政府审定后实施。</w:t>
      </w:r>
    </w:p>
    <w:p w:rsidR="00BB6372" w:rsidRDefault="00AB4A81" w:rsidP="00973193">
      <w:pPr>
        <w:pStyle w:val="a6"/>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color w:val="000000"/>
          <w:sz w:val="32"/>
          <w:szCs w:val="32"/>
        </w:rPr>
      </w:pPr>
      <w:r>
        <w:rPr>
          <w:rFonts w:ascii="方正黑体_GBK" w:eastAsia="方正黑体_GBK" w:hAnsi="方正黑体_GBK" w:cs="方正黑体_GBK" w:hint="eastAsia"/>
          <w:color w:val="000000"/>
          <w:sz w:val="32"/>
          <w:szCs w:val="32"/>
          <w:shd w:val="clear" w:color="auto" w:fill="FFFFFF"/>
        </w:rPr>
        <w:t>第八条</w:t>
      </w:r>
      <w:r>
        <w:rPr>
          <w:rFonts w:ascii="仿宋" w:eastAsia="仿宋" w:hAnsi="仿宋" w:cs="仿宋" w:hint="eastAsia"/>
          <w:color w:val="000000"/>
          <w:sz w:val="31"/>
          <w:szCs w:val="31"/>
          <w:shd w:val="clear" w:color="auto" w:fill="FFFFFF"/>
        </w:rPr>
        <w:t> </w:t>
      </w:r>
      <w:r>
        <w:rPr>
          <w:rFonts w:ascii="方正仿宋_GBK" w:eastAsia="方正仿宋_GBK" w:hAnsi="方正仿宋_GBK" w:cs="方正仿宋_GBK" w:hint="eastAsia"/>
          <w:color w:val="000000"/>
          <w:sz w:val="32"/>
          <w:szCs w:val="32"/>
          <w:shd w:val="clear" w:color="auto" w:fill="FFFFFF"/>
        </w:rPr>
        <w:t>扶助项目的实施与管理，严格按照项目建设的相关规定执行。</w:t>
      </w:r>
    </w:p>
    <w:p w:rsidR="00BB6372" w:rsidRDefault="00AB4A81" w:rsidP="00973193">
      <w:pPr>
        <w:pStyle w:val="a6"/>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color w:val="000000"/>
          <w:sz w:val="32"/>
          <w:szCs w:val="32"/>
        </w:rPr>
      </w:pPr>
      <w:r>
        <w:rPr>
          <w:rFonts w:ascii="方正黑体_GBK" w:eastAsia="方正黑体_GBK" w:hAnsi="方正黑体_GBK" w:cs="方正黑体_GBK" w:hint="eastAsia"/>
          <w:color w:val="000000"/>
          <w:sz w:val="32"/>
          <w:szCs w:val="32"/>
          <w:shd w:val="clear" w:color="auto" w:fill="FFFFFF"/>
        </w:rPr>
        <w:t>第九条</w:t>
      </w:r>
      <w:r>
        <w:rPr>
          <w:rFonts w:ascii="仿宋" w:eastAsia="仿宋" w:hAnsi="仿宋" w:cs="仿宋" w:hint="eastAsia"/>
          <w:color w:val="000000"/>
          <w:sz w:val="31"/>
          <w:szCs w:val="31"/>
          <w:shd w:val="clear" w:color="auto" w:fill="FFFFFF"/>
        </w:rPr>
        <w:t> </w:t>
      </w:r>
      <w:r>
        <w:rPr>
          <w:rFonts w:ascii="方正仿宋_GBK" w:eastAsia="方正仿宋_GBK" w:hAnsi="方正仿宋_GBK" w:cs="方正仿宋_GBK" w:hint="eastAsia"/>
          <w:color w:val="000000"/>
          <w:sz w:val="32"/>
          <w:szCs w:val="32"/>
          <w:shd w:val="clear" w:color="auto" w:fill="FFFFFF"/>
        </w:rPr>
        <w:t>资金管理：扶助项目的资金在水务局建立专账，实行县级报账制。</w:t>
      </w:r>
    </w:p>
    <w:p w:rsidR="00BB6372" w:rsidRDefault="00AB4A81" w:rsidP="00973193">
      <w:pPr>
        <w:pStyle w:val="a6"/>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color w:val="000000"/>
          <w:sz w:val="32"/>
          <w:szCs w:val="32"/>
        </w:rPr>
      </w:pPr>
      <w:r>
        <w:rPr>
          <w:rFonts w:ascii="方正黑体_GBK" w:eastAsia="方正黑体_GBK" w:hAnsi="方正黑体_GBK" w:cs="方正黑体_GBK" w:hint="eastAsia"/>
          <w:color w:val="000000"/>
          <w:sz w:val="32"/>
          <w:szCs w:val="32"/>
          <w:shd w:val="clear" w:color="auto" w:fill="FFFFFF"/>
        </w:rPr>
        <w:t>第十条</w:t>
      </w:r>
      <w:r>
        <w:rPr>
          <w:rFonts w:ascii="仿宋" w:eastAsia="仿宋" w:hAnsi="仿宋" w:cs="仿宋" w:hint="eastAsia"/>
          <w:color w:val="000000"/>
          <w:sz w:val="31"/>
          <w:szCs w:val="31"/>
          <w:shd w:val="clear" w:color="auto" w:fill="FFFFFF"/>
        </w:rPr>
        <w:t> </w:t>
      </w:r>
      <w:r>
        <w:rPr>
          <w:rFonts w:ascii="方正仿宋_GBK" w:eastAsia="方正仿宋_GBK" w:hAnsi="方正仿宋_GBK" w:cs="方正仿宋_GBK" w:hint="eastAsia"/>
          <w:color w:val="000000"/>
          <w:sz w:val="32"/>
          <w:szCs w:val="32"/>
          <w:shd w:val="clear" w:color="auto" w:fill="FFFFFF"/>
        </w:rPr>
        <w:t>项目验收：扶助项目实施完成后均应进行验收。由县水务局组织相关部门进行验收，并根据提出的验收意见进行拨款。</w:t>
      </w:r>
    </w:p>
    <w:p w:rsidR="00BB6372" w:rsidRDefault="00AB4A81" w:rsidP="00973193">
      <w:pPr>
        <w:pStyle w:val="a6"/>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color w:val="000000"/>
          <w:sz w:val="32"/>
          <w:szCs w:val="32"/>
        </w:rPr>
      </w:pPr>
      <w:r>
        <w:rPr>
          <w:rFonts w:ascii="方正黑体_GBK" w:eastAsia="方正黑体_GBK" w:hAnsi="方正黑体_GBK" w:cs="方正黑体_GBK" w:hint="eastAsia"/>
          <w:color w:val="000000"/>
          <w:sz w:val="32"/>
          <w:szCs w:val="32"/>
          <w:shd w:val="clear" w:color="auto" w:fill="FFFFFF"/>
        </w:rPr>
        <w:lastRenderedPageBreak/>
        <w:t>第十一条</w:t>
      </w:r>
      <w:r>
        <w:rPr>
          <w:rFonts w:ascii="仿宋" w:eastAsia="仿宋" w:hAnsi="仿宋" w:cs="仿宋" w:hint="eastAsia"/>
          <w:color w:val="000000"/>
          <w:sz w:val="31"/>
          <w:szCs w:val="31"/>
          <w:shd w:val="clear" w:color="auto" w:fill="FFFFFF"/>
        </w:rPr>
        <w:t> </w:t>
      </w:r>
      <w:r>
        <w:rPr>
          <w:rFonts w:ascii="方正仿宋_GBK" w:eastAsia="方正仿宋_GBK" w:hAnsi="方正仿宋_GBK" w:cs="方正仿宋_GBK" w:hint="eastAsia"/>
          <w:color w:val="000000"/>
          <w:sz w:val="32"/>
          <w:szCs w:val="32"/>
          <w:shd w:val="clear" w:color="auto" w:fill="FFFFFF"/>
        </w:rPr>
        <w:t>项目管护：扶助项目工程竣工后形成的资产，交由受益单位或工程管理单位管护，明确产权，办理移交手续，制定管理制度，确保工程长期发挥效益。</w:t>
      </w:r>
    </w:p>
    <w:p w:rsidR="00BB6372" w:rsidRDefault="00AB4A81" w:rsidP="00973193">
      <w:pPr>
        <w:pStyle w:val="a6"/>
        <w:widowControl/>
        <w:shd w:val="clear" w:color="auto" w:fill="FFFFFF"/>
        <w:spacing w:beforeAutospacing="0" w:afterAutospacing="0" w:line="600" w:lineRule="exact"/>
        <w:ind w:firstLineChars="200" w:firstLine="640"/>
        <w:jc w:val="both"/>
        <w:rPr>
          <w:rFonts w:ascii="仿宋" w:eastAsia="仿宋" w:hAnsi="仿宋" w:cs="仿宋"/>
          <w:color w:val="000000"/>
          <w:sz w:val="31"/>
          <w:szCs w:val="31"/>
        </w:rPr>
      </w:pPr>
      <w:r>
        <w:rPr>
          <w:rFonts w:ascii="方正黑体_GBK" w:eastAsia="方正黑体_GBK" w:hAnsi="方正黑体_GBK" w:cs="方正黑体_GBK" w:hint="eastAsia"/>
          <w:color w:val="000000"/>
          <w:sz w:val="32"/>
          <w:szCs w:val="32"/>
          <w:shd w:val="clear" w:color="auto" w:fill="FFFFFF"/>
        </w:rPr>
        <w:t>第十二条</w:t>
      </w:r>
      <w:r>
        <w:rPr>
          <w:rFonts w:ascii="仿宋" w:eastAsia="仿宋" w:hAnsi="仿宋" w:cs="仿宋" w:hint="eastAsia"/>
          <w:color w:val="000000"/>
          <w:sz w:val="31"/>
          <w:szCs w:val="31"/>
          <w:shd w:val="clear" w:color="auto" w:fill="FFFFFF"/>
        </w:rPr>
        <w:t> </w:t>
      </w:r>
      <w:r>
        <w:rPr>
          <w:rFonts w:ascii="方正仿宋_GBK" w:eastAsia="方正仿宋_GBK" w:hAnsi="方正仿宋_GBK" w:cs="方正仿宋_GBK" w:hint="eastAsia"/>
          <w:color w:val="000000"/>
          <w:sz w:val="32"/>
          <w:szCs w:val="32"/>
          <w:shd w:val="clear" w:color="auto" w:fill="FFFFFF"/>
        </w:rPr>
        <w:t>档案管理：项目档案应有专人管理，根据有关档案规定进行收集、整理、归档、保管，保持档案的真实性、完整性。</w:t>
      </w:r>
    </w:p>
    <w:p w:rsidR="00BB6372" w:rsidRDefault="00AB4A81" w:rsidP="00973193">
      <w:pPr>
        <w:pStyle w:val="a6"/>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color w:val="000000"/>
          <w:sz w:val="32"/>
          <w:szCs w:val="32"/>
        </w:rPr>
      </w:pPr>
      <w:r>
        <w:rPr>
          <w:rFonts w:ascii="方正黑体_GBK" w:eastAsia="方正黑体_GBK" w:hAnsi="方正黑体_GBK" w:cs="方正黑体_GBK" w:hint="eastAsia"/>
          <w:color w:val="000000"/>
          <w:sz w:val="32"/>
          <w:szCs w:val="32"/>
          <w:shd w:val="clear" w:color="auto" w:fill="FFFFFF"/>
        </w:rPr>
        <w:t>第十三条</w:t>
      </w:r>
      <w:r>
        <w:rPr>
          <w:rFonts w:ascii="仿宋" w:eastAsia="仿宋" w:hAnsi="仿宋" w:cs="仿宋" w:hint="eastAsia"/>
          <w:color w:val="000000"/>
          <w:sz w:val="31"/>
          <w:szCs w:val="31"/>
          <w:shd w:val="clear" w:color="auto" w:fill="FFFFFF"/>
        </w:rPr>
        <w:t> </w:t>
      </w:r>
      <w:r>
        <w:rPr>
          <w:rFonts w:ascii="方正仿宋_GBK" w:eastAsia="方正仿宋_GBK" w:hAnsi="方正仿宋_GBK" w:cs="方正仿宋_GBK" w:hint="eastAsia"/>
          <w:color w:val="000000"/>
          <w:sz w:val="32"/>
          <w:szCs w:val="32"/>
          <w:shd w:val="clear" w:color="auto" w:fill="FFFFFF"/>
        </w:rPr>
        <w:t>扶助项目的监督检查</w:t>
      </w:r>
    </w:p>
    <w:p w:rsidR="00BB6372" w:rsidRDefault="00AB4A81" w:rsidP="00973193">
      <w:pPr>
        <w:pStyle w:val="a6"/>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shd w:val="clear" w:color="auto" w:fill="FFFFFF"/>
        </w:rPr>
        <w:t>（一）扶助项目监督检查实行政府监督与群众监督相结合的监督机制，县水务局、财政局、审计局、监察局负责监督检查。</w:t>
      </w:r>
    </w:p>
    <w:p w:rsidR="00BB6372" w:rsidRDefault="00AB4A81" w:rsidP="00973193">
      <w:pPr>
        <w:pStyle w:val="a6"/>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shd w:val="clear" w:color="auto" w:fill="FFFFFF"/>
        </w:rPr>
        <w:t>（二）被监督检查的单位或个人，要积极配合，如实提供有关资料，对检查出的问题，应严格按检查结论要求整改或处理。</w:t>
      </w:r>
    </w:p>
    <w:p w:rsidR="00BB6372" w:rsidRDefault="00AB4A81" w:rsidP="00973193">
      <w:pPr>
        <w:pStyle w:val="a6"/>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shd w:val="clear" w:color="auto" w:fill="FFFFFF"/>
        </w:rPr>
        <w:t>（三）对贪污、挪用、侵占、截留移民后扶资金以及因失职、渎职而造成严重经济损失或社会后果的单位和个人，按照相关法律法规追究责任；涉嫌犯罪的，移送司法机关处理。</w:t>
      </w:r>
    </w:p>
    <w:p w:rsidR="00BB6372" w:rsidRDefault="00AB4A81" w:rsidP="00973193">
      <w:pPr>
        <w:pStyle w:val="a6"/>
        <w:widowControl/>
        <w:shd w:val="clear" w:color="auto" w:fill="FFFFFF"/>
        <w:spacing w:beforeAutospacing="0" w:afterAutospacing="0" w:line="600" w:lineRule="exact"/>
        <w:ind w:firstLineChars="200" w:firstLine="640"/>
        <w:jc w:val="both"/>
        <w:rPr>
          <w:rFonts w:ascii="仿宋" w:eastAsia="仿宋" w:hAnsi="仿宋" w:cs="仿宋"/>
          <w:color w:val="000000"/>
          <w:sz w:val="31"/>
          <w:szCs w:val="31"/>
        </w:rPr>
      </w:pPr>
      <w:r>
        <w:rPr>
          <w:rFonts w:ascii="方正黑体_GBK" w:eastAsia="方正黑体_GBK" w:hAnsi="方正黑体_GBK" w:cs="方正黑体_GBK" w:hint="eastAsia"/>
          <w:color w:val="000000"/>
          <w:sz w:val="32"/>
          <w:szCs w:val="32"/>
          <w:shd w:val="clear" w:color="auto" w:fill="FFFFFF"/>
        </w:rPr>
        <w:t>第十四条</w:t>
      </w:r>
      <w:r>
        <w:rPr>
          <w:rFonts w:ascii="仿宋" w:eastAsia="仿宋" w:hAnsi="仿宋" w:cs="仿宋" w:hint="eastAsia"/>
          <w:color w:val="000000"/>
          <w:sz w:val="31"/>
          <w:szCs w:val="31"/>
          <w:shd w:val="clear" w:color="auto" w:fill="FFFFFF"/>
        </w:rPr>
        <w:t> </w:t>
      </w:r>
      <w:r>
        <w:rPr>
          <w:rFonts w:ascii="方正仿宋_GBK" w:eastAsia="方正仿宋_GBK" w:hAnsi="方正仿宋_GBK" w:cs="方正仿宋_GBK" w:hint="eastAsia"/>
          <w:color w:val="000000"/>
          <w:sz w:val="32"/>
          <w:szCs w:val="32"/>
          <w:shd w:val="clear" w:color="auto" w:fill="FFFFFF"/>
        </w:rPr>
        <w:t>本办法由县水务局负责解释。</w:t>
      </w:r>
    </w:p>
    <w:p w:rsidR="00BB6372" w:rsidRDefault="00AB4A81" w:rsidP="00973193">
      <w:pPr>
        <w:pStyle w:val="a6"/>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color w:val="000000"/>
          <w:sz w:val="32"/>
          <w:szCs w:val="32"/>
          <w:shd w:val="clear" w:color="auto" w:fill="FFFFFF"/>
        </w:rPr>
      </w:pPr>
      <w:r>
        <w:rPr>
          <w:rFonts w:ascii="方正黑体_GBK" w:eastAsia="方正黑体_GBK" w:hAnsi="方正黑体_GBK" w:cs="方正黑体_GBK" w:hint="eastAsia"/>
          <w:color w:val="000000"/>
          <w:sz w:val="32"/>
          <w:szCs w:val="32"/>
          <w:shd w:val="clear" w:color="auto" w:fill="FFFFFF"/>
        </w:rPr>
        <w:t>第十五条</w:t>
      </w:r>
      <w:r>
        <w:rPr>
          <w:rFonts w:ascii="仿宋" w:eastAsia="仿宋" w:hAnsi="仿宋" w:cs="仿宋" w:hint="eastAsia"/>
          <w:color w:val="000000"/>
          <w:sz w:val="31"/>
          <w:szCs w:val="31"/>
          <w:shd w:val="clear" w:color="auto" w:fill="FFFFFF"/>
        </w:rPr>
        <w:t> </w:t>
      </w:r>
      <w:r>
        <w:rPr>
          <w:rFonts w:ascii="方正仿宋_GBK" w:eastAsia="方正仿宋_GBK" w:hAnsi="方正仿宋_GBK" w:cs="方正仿宋_GBK" w:hint="eastAsia"/>
          <w:color w:val="000000"/>
          <w:sz w:val="32"/>
          <w:szCs w:val="32"/>
          <w:shd w:val="clear" w:color="auto" w:fill="FFFFFF"/>
        </w:rPr>
        <w:t>本办法自下发之日起执行。</w:t>
      </w:r>
    </w:p>
    <w:p w:rsidR="00BB6372" w:rsidRDefault="00BB6372" w:rsidP="00973193">
      <w:pPr>
        <w:pStyle w:val="a6"/>
        <w:widowControl/>
        <w:shd w:val="clear" w:color="auto" w:fill="FFFFFF"/>
        <w:spacing w:beforeAutospacing="0" w:afterAutospacing="0" w:line="600" w:lineRule="exact"/>
        <w:ind w:firstLineChars="200" w:firstLine="640"/>
        <w:jc w:val="both"/>
        <w:rPr>
          <w:rFonts w:ascii="方正仿宋_GBK" w:eastAsia="方正仿宋_GBK" w:hAnsi="方正仿宋_GBK" w:cs="方正仿宋_GBK"/>
          <w:color w:val="000000"/>
          <w:sz w:val="32"/>
          <w:szCs w:val="32"/>
          <w:shd w:val="clear" w:color="auto" w:fill="FFFFFF"/>
        </w:rPr>
      </w:pPr>
    </w:p>
    <w:p w:rsidR="00BB6372" w:rsidRDefault="00AB4A81" w:rsidP="00973193">
      <w:pPr>
        <w:widowControl/>
        <w:spacing w:line="600" w:lineRule="exact"/>
        <w:ind w:rightChars="200" w:right="420"/>
        <w:jc w:val="right"/>
        <w:rPr>
          <w:rFonts w:ascii="Times New Roman" w:eastAsia="方正仿宋_GBK" w:hAnsi="Times New Roman" w:cs="Times New Roman"/>
          <w:kern w:val="0"/>
          <w:sz w:val="32"/>
          <w:szCs w:val="32"/>
          <w:lang/>
        </w:rPr>
      </w:pPr>
      <w:r>
        <w:rPr>
          <w:rFonts w:ascii="Times New Roman" w:eastAsia="方正仿宋_GBK" w:hAnsi="Times New Roman" w:cs="Times New Roman" w:hint="eastAsia"/>
          <w:kern w:val="0"/>
          <w:sz w:val="32"/>
          <w:szCs w:val="32"/>
          <w:lang/>
        </w:rPr>
        <w:t>云阳县人民政府办公室</w:t>
      </w:r>
      <w:r>
        <w:rPr>
          <w:rFonts w:ascii="Times New Roman" w:eastAsia="方正仿宋_GBK" w:hAnsi="Times New Roman" w:cs="Times New Roman" w:hint="eastAsia"/>
          <w:kern w:val="0"/>
          <w:sz w:val="32"/>
          <w:szCs w:val="32"/>
          <w:lang/>
        </w:rPr>
        <w:t xml:space="preserve">  </w:t>
      </w:r>
    </w:p>
    <w:p w:rsidR="00BB6372" w:rsidRPr="00973193" w:rsidRDefault="00AB4A81" w:rsidP="00973193">
      <w:pPr>
        <w:widowControl/>
        <w:spacing w:line="600" w:lineRule="exact"/>
        <w:jc w:val="right"/>
        <w:rPr>
          <w:rFonts w:ascii="仿宋" w:eastAsia="仿宋" w:hAnsi="仿宋" w:cs="仿宋"/>
          <w:sz w:val="31"/>
          <w:szCs w:val="31"/>
        </w:rPr>
      </w:pPr>
      <w:r>
        <w:rPr>
          <w:rFonts w:ascii="Times New Roman" w:eastAsia="方正仿宋_GBK" w:hAnsi="Times New Roman" w:cs="Times New Roman" w:hint="eastAsia"/>
          <w:kern w:val="0"/>
          <w:sz w:val="32"/>
          <w:szCs w:val="32"/>
          <w:lang/>
        </w:rPr>
        <w:t>2011</w:t>
      </w:r>
      <w:r>
        <w:rPr>
          <w:rFonts w:ascii="Times New Roman" w:eastAsia="方正仿宋_GBK" w:hAnsi="Times New Roman" w:cs="Times New Roman" w:hint="eastAsia"/>
          <w:kern w:val="0"/>
          <w:sz w:val="32"/>
          <w:szCs w:val="32"/>
          <w:lang/>
        </w:rPr>
        <w:t>年</w:t>
      </w:r>
      <w:r>
        <w:rPr>
          <w:rFonts w:ascii="Times New Roman" w:eastAsia="方正仿宋_GBK" w:hAnsi="Times New Roman" w:cs="Times New Roman" w:hint="eastAsia"/>
          <w:kern w:val="0"/>
          <w:sz w:val="32"/>
          <w:szCs w:val="32"/>
          <w:lang/>
        </w:rPr>
        <w:t>9</w:t>
      </w:r>
      <w:r>
        <w:rPr>
          <w:rFonts w:ascii="Times New Roman" w:eastAsia="方正仿宋_GBK" w:hAnsi="Times New Roman" w:cs="Times New Roman" w:hint="eastAsia"/>
          <w:kern w:val="0"/>
          <w:sz w:val="32"/>
          <w:szCs w:val="32"/>
          <w:lang/>
        </w:rPr>
        <w:t>月</w:t>
      </w:r>
      <w:r>
        <w:rPr>
          <w:rFonts w:ascii="Times New Roman" w:eastAsia="方正仿宋_GBK" w:hAnsi="Times New Roman" w:cs="Times New Roman" w:hint="eastAsia"/>
          <w:kern w:val="0"/>
          <w:sz w:val="32"/>
          <w:szCs w:val="32"/>
          <w:lang/>
        </w:rPr>
        <w:t>19</w:t>
      </w:r>
      <w:r>
        <w:rPr>
          <w:rFonts w:ascii="Times New Roman" w:eastAsia="方正仿宋_GBK" w:hAnsi="Times New Roman" w:cs="Times New Roman" w:hint="eastAsia"/>
          <w:kern w:val="0"/>
          <w:sz w:val="32"/>
          <w:szCs w:val="32"/>
          <w:lang/>
        </w:rPr>
        <w:t>日</w:t>
      </w:r>
      <w:r>
        <w:rPr>
          <w:rFonts w:ascii="Times New Roman" w:eastAsia="方正仿宋_GBK" w:hAnsi="Times New Roman" w:cs="Times New Roman" w:hint="eastAsia"/>
          <w:kern w:val="0"/>
          <w:sz w:val="32"/>
          <w:szCs w:val="32"/>
          <w:lang/>
        </w:rPr>
        <w:t xml:space="preserve"> </w:t>
      </w:r>
      <w:bookmarkStart w:id="0" w:name="_GoBack"/>
      <w:bookmarkEnd w:id="0"/>
      <w:r>
        <w:rPr>
          <w:rFonts w:ascii="仿宋" w:eastAsia="仿宋" w:hAnsi="仿宋" w:cs="仿宋" w:hint="eastAsia"/>
          <w:kern w:val="0"/>
          <w:sz w:val="31"/>
          <w:szCs w:val="31"/>
          <w:lang/>
        </w:rPr>
        <w:t xml:space="preserve">  </w:t>
      </w:r>
      <w:r>
        <w:rPr>
          <w:rFonts w:ascii="宋体" w:eastAsia="宋体" w:hAnsi="宋体" w:cs="宋体" w:hint="eastAsia"/>
          <w:kern w:val="0"/>
          <w:sz w:val="31"/>
          <w:szCs w:val="31"/>
          <w:lang/>
        </w:rPr>
        <w:t> </w:t>
      </w:r>
    </w:p>
    <w:p w:rsidR="00BB6372" w:rsidRDefault="00BB6372">
      <w:pPr>
        <w:pStyle w:val="a6"/>
        <w:widowControl/>
        <w:shd w:val="clear" w:color="auto" w:fill="FFFFFF"/>
        <w:spacing w:beforeAutospacing="0" w:afterAutospacing="0"/>
        <w:jc w:val="both"/>
      </w:pPr>
    </w:p>
    <w:sectPr w:rsidR="00BB6372" w:rsidSect="00BB6372">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A81" w:rsidRDefault="00AB4A81" w:rsidP="00BB6372">
      <w:r>
        <w:separator/>
      </w:r>
    </w:p>
  </w:endnote>
  <w:endnote w:type="continuationSeparator" w:id="1">
    <w:p w:rsidR="00AB4A81" w:rsidRDefault="00AB4A81" w:rsidP="00BB6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372" w:rsidRDefault="00BB6372">
    <w:pPr>
      <w:pStyle w:val="a5"/>
      <w:ind w:leftChars="2280" w:left="4788" w:firstLineChars="2000" w:firstLine="6400"/>
      <w:rPr>
        <w:rFonts w:eastAsia="仿宋"/>
        <w:sz w:val="32"/>
        <w:szCs w:val="48"/>
      </w:rPr>
    </w:pPr>
    <w:r w:rsidRPr="00BB6372">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next-textbox:#_x0000_s1028;mso-fit-shape-to-text:t" inset="0,0,0,0">
            <w:txbxContent>
              <w:p w:rsidR="00BB6372" w:rsidRDefault="00BB6372">
                <w:pPr>
                  <w:pStyle w:val="a4"/>
                </w:pPr>
                <w:r>
                  <w:rPr>
                    <w:rFonts w:ascii="宋体" w:eastAsia="宋体" w:hAnsi="宋体" w:cs="宋体" w:hint="eastAsia"/>
                    <w:sz w:val="28"/>
                    <w:szCs w:val="28"/>
                  </w:rPr>
                  <w:fldChar w:fldCharType="begin"/>
                </w:r>
                <w:r w:rsidR="00AB4A8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7319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BB6372" w:rsidRDefault="00BB6372">
    <w:pPr>
      <w:pStyle w:val="a5"/>
      <w:wordWrap w:val="0"/>
      <w:ind w:leftChars="1803" w:left="3786" w:firstLineChars="2312" w:firstLine="7398"/>
      <w:jc w:val="right"/>
      <w:rPr>
        <w:rFonts w:ascii="宋体" w:eastAsia="宋体" w:hAnsi="宋体" w:cs="宋体"/>
        <w:b/>
        <w:bCs/>
        <w:color w:val="005192"/>
        <w:sz w:val="28"/>
        <w:szCs w:val="44"/>
      </w:rPr>
    </w:pPr>
    <w:r w:rsidRPr="00BB6372">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AB4A81">
      <w:rPr>
        <w:rFonts w:ascii="宋体" w:eastAsia="宋体" w:hAnsi="宋体" w:cs="宋体" w:hint="eastAsia"/>
        <w:b/>
        <w:bCs/>
        <w:color w:val="005192"/>
        <w:sz w:val="28"/>
        <w:szCs w:val="44"/>
      </w:rPr>
      <w:t>云阳县人民政府办公室发布</w:t>
    </w:r>
    <w:r w:rsidR="00AB4A81">
      <w:rPr>
        <w:rFonts w:ascii="宋体" w:eastAsia="宋体" w:hAnsi="宋体" w:cs="宋体" w:hint="eastAsia"/>
        <w:b/>
        <w:bCs/>
        <w:color w:val="005192"/>
        <w:sz w:val="28"/>
        <w:szCs w:val="44"/>
      </w:rPr>
      <w:t xml:space="preserve">     </w:t>
    </w:r>
  </w:p>
  <w:p w:rsidR="00BB6372" w:rsidRDefault="00BB637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A81" w:rsidRDefault="00AB4A81" w:rsidP="00BB6372">
      <w:r>
        <w:separator/>
      </w:r>
    </w:p>
  </w:footnote>
  <w:footnote w:type="continuationSeparator" w:id="1">
    <w:p w:rsidR="00AB4A81" w:rsidRDefault="00AB4A81" w:rsidP="00BB6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372" w:rsidRDefault="00BB6372">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BB6372" w:rsidRDefault="00AB4A8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w:t>
    </w:r>
    <w:r>
      <w:rPr>
        <w:rFonts w:ascii="宋体" w:eastAsia="宋体" w:hAnsi="宋体" w:cs="宋体" w:hint="eastAsia"/>
        <w:b/>
        <w:bCs/>
        <w:color w:val="005192"/>
        <w:sz w:val="32"/>
        <w:lang/>
      </w:rPr>
      <w:t>行政</w:t>
    </w:r>
    <w:r>
      <w:rPr>
        <w:rFonts w:ascii="宋体" w:eastAsia="宋体" w:hAnsi="宋体" w:cs="宋体" w:hint="eastAsia"/>
        <w:b/>
        <w:bCs/>
        <w:color w:val="005192"/>
        <w:sz w:val="32"/>
        <w:szCs w:val="32"/>
        <w:lang/>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RhNzcwZmUzNjgzZWM5MjYyYTU3M2E3OTljMjMyZDgifQ=="/>
  </w:docVars>
  <w:rsids>
    <w:rsidRoot w:val="00172A27"/>
    <w:rsid w:val="F05B4F69"/>
    <w:rsid w:val="F97D9566"/>
    <w:rsid w:val="FDFF411C"/>
    <w:rsid w:val="00172A27"/>
    <w:rsid w:val="00973193"/>
    <w:rsid w:val="00AB4A81"/>
    <w:rsid w:val="00BB6372"/>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A5E20A8"/>
    <w:rsid w:val="1B2F4AEE"/>
    <w:rsid w:val="1CF734C9"/>
    <w:rsid w:val="1DEC284C"/>
    <w:rsid w:val="1E6523AC"/>
    <w:rsid w:val="1F8F00A0"/>
    <w:rsid w:val="22440422"/>
    <w:rsid w:val="22BB4BBB"/>
    <w:rsid w:val="2AEB3417"/>
    <w:rsid w:val="2BD22265"/>
    <w:rsid w:val="31A15F24"/>
    <w:rsid w:val="324A1681"/>
    <w:rsid w:val="36FB1DF0"/>
    <w:rsid w:val="395347B5"/>
    <w:rsid w:val="39A232A0"/>
    <w:rsid w:val="39E745AA"/>
    <w:rsid w:val="3A444238"/>
    <w:rsid w:val="3B5A6BBB"/>
    <w:rsid w:val="3EDA13A6"/>
    <w:rsid w:val="417B75E9"/>
    <w:rsid w:val="42F058B7"/>
    <w:rsid w:val="436109F6"/>
    <w:rsid w:val="441A38D4"/>
    <w:rsid w:val="44EC44AD"/>
    <w:rsid w:val="4504239D"/>
    <w:rsid w:val="46B2675D"/>
    <w:rsid w:val="4BC77339"/>
    <w:rsid w:val="4C9236C5"/>
    <w:rsid w:val="4E250A85"/>
    <w:rsid w:val="4F9163EF"/>
    <w:rsid w:val="4FFD4925"/>
    <w:rsid w:val="505C172E"/>
    <w:rsid w:val="506405EA"/>
    <w:rsid w:val="52F46F0B"/>
    <w:rsid w:val="532B6A10"/>
    <w:rsid w:val="53D8014D"/>
    <w:rsid w:val="55E064E0"/>
    <w:rsid w:val="572C6D10"/>
    <w:rsid w:val="5AA826EE"/>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372"/>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BB6372"/>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B6372"/>
    <w:pPr>
      <w:jc w:val="left"/>
    </w:pPr>
  </w:style>
  <w:style w:type="paragraph" w:styleId="a4">
    <w:name w:val="footer"/>
    <w:basedOn w:val="a"/>
    <w:qFormat/>
    <w:rsid w:val="00BB6372"/>
    <w:pPr>
      <w:tabs>
        <w:tab w:val="center" w:pos="4153"/>
        <w:tab w:val="right" w:pos="8306"/>
      </w:tabs>
      <w:snapToGrid w:val="0"/>
      <w:jc w:val="left"/>
    </w:pPr>
    <w:rPr>
      <w:sz w:val="18"/>
    </w:rPr>
  </w:style>
  <w:style w:type="paragraph" w:styleId="a5">
    <w:name w:val="header"/>
    <w:basedOn w:val="a"/>
    <w:qFormat/>
    <w:rsid w:val="00BB637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BB6372"/>
    <w:pPr>
      <w:spacing w:beforeAutospacing="1" w:afterAutospacing="1"/>
      <w:jc w:val="left"/>
    </w:pPr>
    <w:rPr>
      <w:rFonts w:cs="Times New Roman"/>
      <w:kern w:val="0"/>
      <w:sz w:val="24"/>
    </w:rPr>
  </w:style>
  <w:style w:type="character" w:styleId="a7">
    <w:name w:val="Strong"/>
    <w:basedOn w:val="a0"/>
    <w:qFormat/>
    <w:rsid w:val="00BB6372"/>
    <w:rPr>
      <w:b/>
      <w:bCs/>
    </w:rPr>
  </w:style>
  <w:style w:type="paragraph" w:customStyle="1" w:styleId="p0">
    <w:name w:val="p0"/>
    <w:basedOn w:val="a"/>
    <w:qFormat/>
    <w:rsid w:val="00BB6372"/>
    <w:pPr>
      <w:widowControl/>
    </w:pPr>
    <w:rPr>
      <w:rFonts w:ascii="Calibri" w:eastAsia="宋体" w:hAnsi="Calibri" w:cs="宋体"/>
      <w:kern w:val="0"/>
      <w:szCs w:val="32"/>
    </w:rPr>
  </w:style>
  <w:style w:type="paragraph" w:styleId="a8">
    <w:name w:val="Balloon Text"/>
    <w:basedOn w:val="a"/>
    <w:link w:val="Char"/>
    <w:rsid w:val="00973193"/>
    <w:rPr>
      <w:sz w:val="18"/>
      <w:szCs w:val="18"/>
    </w:rPr>
  </w:style>
  <w:style w:type="character" w:customStyle="1" w:styleId="Char">
    <w:name w:val="批注框文本 Char"/>
    <w:basedOn w:val="a0"/>
    <w:link w:val="a8"/>
    <w:rsid w:val="0097319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720286-E2AD-437B-819B-579DB169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2</cp:revision>
  <cp:lastPrinted>2022-05-12T00:46:00Z</cp:lastPrinted>
  <dcterms:created xsi:type="dcterms:W3CDTF">2021-09-11T02:41:00Z</dcterms:created>
  <dcterms:modified xsi:type="dcterms:W3CDTF">2022-06-12T06:02:00Z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