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674" w:rsidRDefault="008B1674" w:rsidP="008B1674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8B1674" w:rsidRDefault="008B1674" w:rsidP="008B1674">
      <w:pPr>
        <w:spacing w:line="580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8B1674" w:rsidRDefault="008B1674" w:rsidP="008B1674">
      <w:pPr>
        <w:snapToGrid w:val="0"/>
        <w:rPr>
          <w:rFonts w:ascii="Times New Roman" w:eastAsia="方正黑体_GBK" w:hAnsi="Times New Roman" w:cs="方正仿宋_GBK"/>
          <w:sz w:val="32"/>
          <w:szCs w:val="32"/>
        </w:rPr>
      </w:pPr>
      <w:bookmarkStart w:id="0" w:name="_Toc29783"/>
      <w:r>
        <w:rPr>
          <w:rFonts w:ascii="Times New Roman" w:eastAsia="方正黑体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仿宋_GBK" w:hint="eastAsia"/>
          <w:sz w:val="32"/>
          <w:szCs w:val="32"/>
        </w:rPr>
        <w:t>4</w:t>
      </w:r>
      <w:bookmarkEnd w:id="0"/>
    </w:p>
    <w:p w:rsidR="008B1674" w:rsidRDefault="008B1674" w:rsidP="008B1674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1" w:name="_Toc2112"/>
      <w:r>
        <w:rPr>
          <w:rFonts w:ascii="Times New Roman" w:eastAsia="方正小标宋_GBK" w:hAnsi="Times New Roman" w:hint="eastAsia"/>
          <w:sz w:val="44"/>
          <w:szCs w:val="44"/>
        </w:rPr>
        <w:t>云阳县森林火灾灾情应急响应工作卡</w:t>
      </w:r>
    </w:p>
    <w:p w:rsidR="008B1674" w:rsidRDefault="008B1674" w:rsidP="008B1674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8B1674" w:rsidRDefault="008B1674" w:rsidP="008B1674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云阳县森林火灾灾情Ⅰ级应急响应工作卡（县政府响应）</w:t>
      </w:r>
      <w:bookmarkEnd w:id="1"/>
    </w:p>
    <w:tbl>
      <w:tblPr>
        <w:tblW w:w="14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7"/>
        <w:gridCol w:w="9433"/>
        <w:gridCol w:w="3124"/>
      </w:tblGrid>
      <w:tr w:rsidR="008B1674" w:rsidTr="00E2271F">
        <w:trPr>
          <w:trHeight w:val="340"/>
          <w:jc w:val="center"/>
        </w:trPr>
        <w:tc>
          <w:tcPr>
            <w:tcW w:w="1967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响应条件</w:t>
            </w:r>
          </w:p>
        </w:tc>
        <w:tc>
          <w:tcPr>
            <w:tcW w:w="12557" w:type="dxa"/>
            <w:gridSpan w:val="2"/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初判为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50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公顷以上的森林火灾；</w:t>
            </w:r>
          </w:p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发生在敏感时段、敏感地区或省市、区县行政区域交界区，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6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小时未得到有效控制的森林火灾；</w:t>
            </w:r>
          </w:p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延烧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24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小时火势仍未有效控制的森林火灾；</w:t>
            </w:r>
          </w:p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4.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造成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6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人及以上死亡或者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30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人以上重伤的森林火灾；</w:t>
            </w:r>
          </w:p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5.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烧毁城镇、农村居民聚居点、重要设施、危险品仓储等，已造成重大损失的。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应对主体</w:t>
            </w:r>
          </w:p>
        </w:tc>
        <w:tc>
          <w:tcPr>
            <w:tcW w:w="12557" w:type="dxa"/>
            <w:gridSpan w:val="2"/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由县政府负责先期处置应对，由政府主要领导决定启动</w:t>
            </w:r>
            <w:r>
              <w:rPr>
                <w:rFonts w:ascii="Times New Roman" w:eastAsia="方正书宋_GBK" w:hAnsi="Times New Roman" w:cs="方正仿宋_GBK" w:hint="eastAsia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发布指令。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指挥机构及人员</w:t>
            </w:r>
          </w:p>
        </w:tc>
        <w:tc>
          <w:tcPr>
            <w:tcW w:w="12557" w:type="dxa"/>
            <w:gridSpan w:val="2"/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县政府主要领导组织指挥森林火灾事件应对，设立森林火灾前线指挥部（以下简称“扑火前指”），扑火前指指挥长由县森防指指挥长或县委县政府指定的负责人担任。扑火前指下设火场扑救组、综合协调组、火情侦察组、通讯信息组、舆情引导组、后勤保障组、秩序维护组、火案调查组、气象服务组、救护安置组。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 w:val="restart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响应启动</w:t>
            </w:r>
          </w:p>
        </w:tc>
        <w:tc>
          <w:tcPr>
            <w:tcW w:w="9433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应对措施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责任单位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>发布响应指令。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通知县森防指成员单位和专家组赶赴火场，协调、指导火灾扑救工作。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ind w:rightChars="16" w:right="34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县政府办公室、县应急局、县林业局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>成立指挥部。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由扑火前指指挥长组织召开会议，明确扑火前指的组成及职责任务，开展火情会商，制订森林火灾扑救方案。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总指挥、副总指挥，县森防指成员单位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>组织灭火行动。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协调增调武警云阳中队、县消防救援大队、民兵、预备役部队等参加火灾扑救工作。组织扑明火、打火头、开隔离带、清火线、看守火场。根据火场气象条件，组织实施人工影响天气作业。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县应急局、县林业局、县气象局、县人武部、武警云阳中队、县消防救援大队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 xml:space="preserve">4. </w:t>
            </w: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>转移疏散人员。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组织开展解救、转移、疏散受威胁群众并及时进行妥善安置和必要的医疗救治。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属地乡镇（街道），县卫生健康委、县应急局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 xml:space="preserve">5. </w:t>
            </w: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>强化应急保障。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组织抢修通信、电力、交通等基础设施，保障应急通信、电力及救援人员和物资交通运输畅通。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县交通局、县经济信息委、县公安局、国网云阳供电分公司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 xml:space="preserve">6. </w:t>
            </w: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>维护社会稳定。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维护火灾发生地社会秩序，做好重要目标物和重大危险源的保护。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县公安局、属地乡镇（街道）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33" w:type="dxa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 xml:space="preserve">7. </w:t>
            </w:r>
            <w:r>
              <w:rPr>
                <w:rFonts w:ascii="Times New Roman" w:eastAsia="方正书宋_GBK" w:hAnsi="Times New Roman" w:cs="方正楷体_GBK" w:hint="eastAsia"/>
                <w:kern w:val="0"/>
                <w:sz w:val="24"/>
              </w:rPr>
              <w:t>加强宣传报道。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统一发布森林火灾信息；收集分析舆情，加强森林火灾扑救宣传报道及舆论引导工作。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县委宣传部、县应急局、县林业局，属地乡镇（街道）</w:t>
            </w:r>
          </w:p>
        </w:tc>
      </w:tr>
      <w:tr w:rsidR="008B1674" w:rsidTr="00E2271F">
        <w:trPr>
          <w:trHeight w:val="340"/>
          <w:jc w:val="center"/>
        </w:trPr>
        <w:tc>
          <w:tcPr>
            <w:tcW w:w="1967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应急结束</w:t>
            </w:r>
          </w:p>
        </w:tc>
        <w:tc>
          <w:tcPr>
            <w:tcW w:w="9433" w:type="dxa"/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在森林火灾全部扑灭、火场清理验收合格、次生灾害后果基本消除后。</w:t>
            </w:r>
          </w:p>
        </w:tc>
        <w:tc>
          <w:tcPr>
            <w:tcW w:w="3124" w:type="dxa"/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扑火前指</w:t>
            </w:r>
          </w:p>
        </w:tc>
      </w:tr>
    </w:tbl>
    <w:p w:rsidR="008B1674" w:rsidRDefault="008B1674" w:rsidP="008B1674">
      <w:pPr>
        <w:spacing w:line="60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云阳县森林火灾灾情Ⅱ级应急响应工作卡（县政府响应）</w:t>
      </w:r>
    </w:p>
    <w:tbl>
      <w:tblPr>
        <w:tblW w:w="14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0"/>
        <w:gridCol w:w="9495"/>
        <w:gridCol w:w="3593"/>
      </w:tblGrid>
      <w:tr w:rsidR="008B1674" w:rsidTr="00E2271F">
        <w:trPr>
          <w:trHeight w:val="567"/>
          <w:jc w:val="center"/>
        </w:trPr>
        <w:tc>
          <w:tcPr>
            <w:tcW w:w="1380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响应条件</w:t>
            </w:r>
          </w:p>
        </w:tc>
        <w:tc>
          <w:tcPr>
            <w:tcW w:w="13088" w:type="dxa"/>
            <w:gridSpan w:val="2"/>
            <w:vAlign w:val="center"/>
          </w:tcPr>
          <w:p w:rsidR="008B1674" w:rsidRDefault="008B1674" w:rsidP="00E2271F">
            <w:pPr>
              <w:spacing w:line="28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初判为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公顷以上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50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公顷以下的森林火灾；</w:t>
            </w:r>
          </w:p>
          <w:p w:rsidR="008B1674" w:rsidRDefault="008B1674" w:rsidP="00E2271F">
            <w:pPr>
              <w:spacing w:line="28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造成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人以上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人以下死亡或者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人以上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30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人以下重伤的森林火灾；</w:t>
            </w:r>
          </w:p>
          <w:p w:rsidR="008B1674" w:rsidRDefault="008B1674" w:rsidP="00E2271F">
            <w:pPr>
              <w:spacing w:line="28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发生在敏感时段、敏感地区或省市、区县行政区域交界区，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小时未得到有效控制的森林火灾；</w:t>
            </w:r>
          </w:p>
          <w:p w:rsidR="008B1674" w:rsidRDefault="008B1674" w:rsidP="00E2271F">
            <w:pPr>
              <w:spacing w:line="280" w:lineRule="exact"/>
              <w:jc w:val="left"/>
              <w:rPr>
                <w:rFonts w:ascii="Times New Roman" w:eastAsia="方正书宋_GBK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4.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延烧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12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小时火势仍未有效控制的。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应对主体</w:t>
            </w:r>
          </w:p>
        </w:tc>
        <w:tc>
          <w:tcPr>
            <w:tcW w:w="13088" w:type="dxa"/>
            <w:gridSpan w:val="2"/>
            <w:vAlign w:val="center"/>
          </w:tcPr>
          <w:p w:rsidR="008B1674" w:rsidRDefault="008B1674" w:rsidP="00E2271F">
            <w:pPr>
              <w:spacing w:line="28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由县政府负责应对，由县森防指指挥长决定启动，发布指令。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指挥机构及人员</w:t>
            </w:r>
          </w:p>
        </w:tc>
        <w:tc>
          <w:tcPr>
            <w:tcW w:w="13088" w:type="dxa"/>
            <w:gridSpan w:val="2"/>
            <w:vAlign w:val="center"/>
          </w:tcPr>
          <w:p w:rsidR="008B1674" w:rsidRDefault="008B1674" w:rsidP="00E2271F">
            <w:pPr>
              <w:spacing w:line="28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设立森林火灾前线指挥部（以下简称“扑火前指”），扑火前指指挥长由县森防指指挥长或县委县政府指定的负责人担任。扑火前指下设火场扑救组、综合协调组、火情侦察组、通讯信息组、舆情引导组、后勤保障组、秩序维护组、火案调查组、气象服务组、救护安置组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 w:val="restart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响应启动</w:t>
            </w:r>
          </w:p>
        </w:tc>
        <w:tc>
          <w:tcPr>
            <w:tcW w:w="9495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应对措施</w:t>
            </w:r>
          </w:p>
        </w:tc>
        <w:tc>
          <w:tcPr>
            <w:tcW w:w="3593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责任单位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发布响应指令。通知县森防指成员单位和专家组赶赴火场，协调、指导火灾扑救工作。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ind w:rightChars="16" w:right="34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县政府办公室、县应急局、县林业局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成立指挥部。由前指总指挥组织召开会议，明确扑火前指的组成及职责任务，开展火情会商，制订森林火灾扑救方案。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总指挥、副总指挥，县森防指成员单位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组织灭火行动。协调增调武警云阳中队、县消防救援大队、民兵、预备役部队等参加火灾扑救工作。组织扑明火、打火头、开隔离带、清火线、看守火场。根据火场气象条件，组织实施人工影响天气作业。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县应急局、县林业局、县气象局、县人武部、武警云阳中队、县消防救援大队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4.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转移疏散人员。组织开展解救、转移、疏散受威胁群众并及时进行妥善安置和必要的医疗救治。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属地乡镇（街道），县卫生健康委、县应急局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5.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强化应急保障。组织抢修通信、电力、交通等基础设施，保障应急通信、电力及救援人员和物资交通运输畅通。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县交通局、县经济信息委、县公安局、国网云阳供电分公司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6.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维护社会稳定。维护火灾发生地社会秩序，做好重要目标物和重大危险源的保护。</w:t>
            </w:r>
          </w:p>
        </w:tc>
        <w:tc>
          <w:tcPr>
            <w:tcW w:w="3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县公安局，属地乡镇（街道）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495" w:type="dxa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7.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加强宣传报道。统一发布森林火灾信息；收集分析舆情，加强森林火灾扑救宣传报道及舆论引导工作。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县委宣传部、县应急局、县林业局，属地乡镇（街道）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80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lastRenderedPageBreak/>
              <w:t>应急结束</w:t>
            </w:r>
          </w:p>
        </w:tc>
        <w:tc>
          <w:tcPr>
            <w:tcW w:w="9495" w:type="dxa"/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在森林火灾全部扑灭、火场清理验收合格、次生灾害后果基本消除后。</w:t>
            </w:r>
          </w:p>
        </w:tc>
        <w:tc>
          <w:tcPr>
            <w:tcW w:w="3593" w:type="dxa"/>
            <w:vAlign w:val="center"/>
          </w:tcPr>
          <w:p w:rsidR="008B1674" w:rsidRDefault="008B1674" w:rsidP="00E2271F">
            <w:pPr>
              <w:spacing w:line="26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扑火前指</w:t>
            </w:r>
          </w:p>
        </w:tc>
      </w:tr>
    </w:tbl>
    <w:p w:rsidR="008B1674" w:rsidRDefault="008B1674" w:rsidP="008B1674">
      <w:pPr>
        <w:rPr>
          <w:rFonts w:ascii="Times New Roman" w:eastAsia="方正小标宋_GBK" w:hAnsi="Times New Roman"/>
          <w:sz w:val="36"/>
          <w:szCs w:val="32"/>
        </w:rPr>
      </w:pPr>
    </w:p>
    <w:p w:rsidR="008B1674" w:rsidRDefault="008B1674" w:rsidP="008B1674">
      <w:pPr>
        <w:jc w:val="center"/>
        <w:rPr>
          <w:rFonts w:ascii="Times New Roman" w:eastAsia="方正小标宋_GBK" w:hAnsi="Times New Roman"/>
          <w:sz w:val="36"/>
          <w:szCs w:val="32"/>
        </w:rPr>
      </w:pPr>
      <w:r>
        <w:rPr>
          <w:rFonts w:ascii="Times New Roman" w:eastAsia="方正小标宋_GBK" w:hAnsi="Times New Roman" w:hint="eastAsia"/>
          <w:sz w:val="36"/>
          <w:szCs w:val="32"/>
        </w:rPr>
        <w:t>云阳县森林火灾灾情Ⅲ级应急响应工作卡（部门响应）</w:t>
      </w:r>
    </w:p>
    <w:tbl>
      <w:tblPr>
        <w:tblW w:w="14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80"/>
        <w:gridCol w:w="9001"/>
        <w:gridCol w:w="3788"/>
      </w:tblGrid>
      <w:tr w:rsidR="008B1674" w:rsidTr="00E2271F">
        <w:trPr>
          <w:trHeight w:val="567"/>
          <w:jc w:val="center"/>
        </w:trPr>
        <w:tc>
          <w:tcPr>
            <w:tcW w:w="0" w:type="auto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响应条件</w:t>
            </w:r>
          </w:p>
        </w:tc>
        <w:tc>
          <w:tcPr>
            <w:tcW w:w="12789" w:type="dxa"/>
            <w:gridSpan w:val="2"/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初判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公顷以上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公顷以下的森林火灾；</w:t>
            </w:r>
          </w:p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造成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人以上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人以下死亡或者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人以上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10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人以下重伤的森林火灾；</w:t>
            </w:r>
          </w:p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发生在敏感时段、敏感区域或省市、区县、乡镇（街道）行政区域交界区，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小时尚未得到有效控制、发展态势持续蔓延扩大的森林火灾；</w:t>
            </w:r>
          </w:p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4.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延烧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6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小时火势仍未得到有效控制的森林火灾。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应对主体</w:t>
            </w:r>
          </w:p>
        </w:tc>
        <w:tc>
          <w:tcPr>
            <w:tcW w:w="12789" w:type="dxa"/>
            <w:gridSpan w:val="2"/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县森防指负责应对，县森防指副指挥长决定启动，并发布指令。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指挥机构及人员</w:t>
            </w:r>
          </w:p>
        </w:tc>
        <w:tc>
          <w:tcPr>
            <w:tcW w:w="12789" w:type="dxa"/>
            <w:gridSpan w:val="2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县森防指负责处置，县森防指现场领导负责指挥。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 w:val="restart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响应启动</w:t>
            </w:r>
          </w:p>
        </w:tc>
        <w:tc>
          <w:tcPr>
            <w:tcW w:w="9001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应对措施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责任单位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001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发布响应指令。通知森林草原防灭火指挥部成员单位赶赴现场或待命，通知森林消防救援队伍赶赴现场进行救援。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center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县森防指成员单位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001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成立现场指挥部。了解火灾现场情况，开展会商，制订森林火灾扑救方案。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县森防指成员单位，属地乡镇（街道），国有林场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组织灭火行动。组织扑明火、打火头、开隔离带、清火线、看守火场。根据火场气象条件，组织实施人工影响天气作业。</w:t>
            </w:r>
          </w:p>
        </w:tc>
        <w:tc>
          <w:tcPr>
            <w:tcW w:w="3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县森防指成员单位，属地乡镇（街道），国有林场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4.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转移疏散人员。组织开展解救、转移、疏散受威胁群众并及时进行妥善安置和必要的医疗救治。</w:t>
            </w:r>
          </w:p>
        </w:tc>
        <w:tc>
          <w:tcPr>
            <w:tcW w:w="3788" w:type="dxa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属地乡镇（街道），县卫生健康委、县应急局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5.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协调调度。视情况调派县级救援队伍、邻近乡镇扑火应急力量做好增援准备或参加火灾扑救工作。</w:t>
            </w:r>
          </w:p>
        </w:tc>
        <w:tc>
          <w:tcPr>
            <w:tcW w:w="3788" w:type="dxa"/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县森防指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6.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维护社会稳定。维护火灾发生地社会秩序，做好重要目标物和重大危险源的保护。</w:t>
            </w:r>
          </w:p>
        </w:tc>
        <w:tc>
          <w:tcPr>
            <w:tcW w:w="3788" w:type="dxa"/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县公安局，属地乡镇（街道）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 xml:space="preserve">7. 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加强宣传报道。统一发布森林火灾信息；收集分析舆情，加强森林火灾扑救宣传报道及舆论引导工作。</w:t>
            </w:r>
          </w:p>
        </w:tc>
        <w:tc>
          <w:tcPr>
            <w:tcW w:w="3788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县委宣传部、县应急局、县林业局，属地乡镇（街道）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0" w:type="auto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lastRenderedPageBreak/>
              <w:t>应急结束</w:t>
            </w:r>
          </w:p>
        </w:tc>
        <w:tc>
          <w:tcPr>
            <w:tcW w:w="9001" w:type="dxa"/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在森林火灾全部扑灭、火场清理完毕。</w:t>
            </w:r>
          </w:p>
        </w:tc>
        <w:tc>
          <w:tcPr>
            <w:tcW w:w="3788" w:type="dxa"/>
            <w:vAlign w:val="center"/>
          </w:tcPr>
          <w:p w:rsidR="008B1674" w:rsidRDefault="008B1674" w:rsidP="00E2271F">
            <w:pPr>
              <w:spacing w:line="300" w:lineRule="exact"/>
              <w:jc w:val="left"/>
              <w:rPr>
                <w:rFonts w:ascii="Times New Roman" w:eastAsia="方正书宋_GBK" w:hAnsi="Times New Roman"/>
                <w:kern w:val="0"/>
                <w:sz w:val="24"/>
              </w:rPr>
            </w:pP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属地乡镇（街道），国有林场</w:t>
            </w:r>
          </w:p>
        </w:tc>
      </w:tr>
    </w:tbl>
    <w:p w:rsidR="008B1674" w:rsidRDefault="008B1674" w:rsidP="008B1674">
      <w:pPr>
        <w:jc w:val="center"/>
        <w:rPr>
          <w:rFonts w:ascii="Times New Roman" w:eastAsia="方正小标宋_GBK" w:hAnsi="Times New Roman"/>
          <w:sz w:val="36"/>
          <w:szCs w:val="32"/>
        </w:rPr>
      </w:pPr>
      <w:bookmarkStart w:id="2" w:name="_Toc15477"/>
    </w:p>
    <w:p w:rsidR="008B1674" w:rsidRDefault="008B1674" w:rsidP="008B1674">
      <w:pPr>
        <w:jc w:val="center"/>
        <w:rPr>
          <w:rFonts w:ascii="Times New Roman" w:eastAsia="方正小标宋_GBK" w:hAnsi="Times New Roman"/>
          <w:sz w:val="36"/>
          <w:szCs w:val="32"/>
        </w:rPr>
      </w:pPr>
      <w:r>
        <w:rPr>
          <w:rFonts w:ascii="Times New Roman" w:eastAsia="方正小标宋_GBK" w:hAnsi="Times New Roman" w:hint="eastAsia"/>
          <w:sz w:val="36"/>
          <w:szCs w:val="32"/>
        </w:rPr>
        <w:t>云阳县森林火灾灾情</w:t>
      </w:r>
      <w:r>
        <w:rPr>
          <w:rFonts w:ascii="Times New Roman" w:eastAsia="方正仿宋_GBK" w:hAnsi="Times New Roman" w:cs="方正仿宋_GBK" w:hint="eastAsia"/>
          <w:kern w:val="0"/>
          <w:sz w:val="32"/>
          <w:szCs w:val="32"/>
        </w:rPr>
        <w:t>Ⅳ</w:t>
      </w:r>
      <w:r>
        <w:rPr>
          <w:rFonts w:ascii="Times New Roman" w:eastAsia="方正小标宋_GBK" w:hAnsi="Times New Roman" w:hint="eastAsia"/>
          <w:sz w:val="36"/>
          <w:szCs w:val="32"/>
        </w:rPr>
        <w:t>级应急响应工作卡（部门响应）</w:t>
      </w:r>
      <w:bookmarkEnd w:id="2"/>
    </w:p>
    <w:tbl>
      <w:tblPr>
        <w:tblW w:w="14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9916"/>
        <w:gridCol w:w="2860"/>
      </w:tblGrid>
      <w:tr w:rsidR="008B1674" w:rsidTr="00E2271F">
        <w:trPr>
          <w:trHeight w:val="567"/>
          <w:jc w:val="center"/>
        </w:trPr>
        <w:tc>
          <w:tcPr>
            <w:tcW w:w="1358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响应条件</w:t>
            </w:r>
          </w:p>
        </w:tc>
        <w:tc>
          <w:tcPr>
            <w:tcW w:w="12776" w:type="dxa"/>
            <w:gridSpan w:val="2"/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过火面积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1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公顷以上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5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公顷以下的森林火灾；</w:t>
            </w:r>
          </w:p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发生在敏感时段、敏感区域或省市、区县行政区域交界区，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1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小时尚未得到有效控制、发展态势持续蔓延扩大的森林火灾；</w:t>
            </w:r>
          </w:p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发生在其他地区、其他时段，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2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小时尚未得到有效控制、发展态势持续蔓延扩大的森林火灾；</w:t>
            </w:r>
          </w:p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4.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同时发生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2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起以上危险性较大的森林火灾。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58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应对主体</w:t>
            </w:r>
          </w:p>
        </w:tc>
        <w:tc>
          <w:tcPr>
            <w:tcW w:w="12776" w:type="dxa"/>
            <w:gridSpan w:val="2"/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乡镇（街道）负责应对，县森防指办公室主任决定启动，并发布指令。</w:t>
            </w:r>
          </w:p>
        </w:tc>
      </w:tr>
      <w:tr w:rsidR="008B1674" w:rsidRPr="008B1674" w:rsidTr="00E2271F">
        <w:trPr>
          <w:trHeight w:val="567"/>
          <w:jc w:val="center"/>
        </w:trPr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指挥机构及人员</w:t>
            </w:r>
          </w:p>
        </w:tc>
        <w:tc>
          <w:tcPr>
            <w:tcW w:w="12776" w:type="dxa"/>
            <w:gridSpan w:val="2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乡镇（街道）、国有林场负责处置。县森防指视情况派出工作组，组长由森防指办公室主任担任或指定。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58" w:type="dxa"/>
            <w:vMerge w:val="restart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响应启动</w:t>
            </w:r>
          </w:p>
        </w:tc>
        <w:tc>
          <w:tcPr>
            <w:tcW w:w="9916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应对措施</w:t>
            </w:r>
          </w:p>
        </w:tc>
        <w:tc>
          <w:tcPr>
            <w:tcW w:w="2860" w:type="dxa"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责任单位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1.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及时调度火情，根据需要协调相邻乡镇（街道）派出森林消防力量进行增援。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</w:tcBorders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县森防指，县应急局、县林业局、县气象局，</w:t>
            </w:r>
            <w:r>
              <w:rPr>
                <w:rFonts w:ascii="Times New Roman" w:eastAsia="方正书宋_GBK" w:hAnsi="Times New Roman" w:hint="eastAsia"/>
                <w:kern w:val="0"/>
                <w:sz w:val="24"/>
              </w:rPr>
              <w:t>属地乡镇（街道），国有林场</w:t>
            </w:r>
          </w:p>
        </w:tc>
      </w:tr>
      <w:tr w:rsidR="008B1674" w:rsidTr="00E2271F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2.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加强对火灾扑救工作的指导。</w:t>
            </w:r>
          </w:p>
        </w:tc>
        <w:tc>
          <w:tcPr>
            <w:tcW w:w="2860" w:type="dxa"/>
            <w:vMerge/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</w:p>
        </w:tc>
      </w:tr>
      <w:tr w:rsidR="008B1674" w:rsidTr="00E2271F">
        <w:trPr>
          <w:trHeight w:val="567"/>
          <w:jc w:val="center"/>
        </w:trPr>
        <w:tc>
          <w:tcPr>
            <w:tcW w:w="1358" w:type="dxa"/>
            <w:vMerge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</w:p>
        </w:tc>
        <w:tc>
          <w:tcPr>
            <w:tcW w:w="9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 xml:space="preserve">3. </w:t>
            </w: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加强预警监测，视情况发布高森林火险预警信息。</w:t>
            </w:r>
          </w:p>
        </w:tc>
        <w:tc>
          <w:tcPr>
            <w:tcW w:w="2860" w:type="dxa"/>
            <w:vMerge/>
            <w:tcBorders>
              <w:bottom w:val="single" w:sz="4" w:space="0" w:color="auto"/>
            </w:tcBorders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</w:p>
        </w:tc>
      </w:tr>
      <w:tr w:rsidR="008B1674" w:rsidTr="00E2271F">
        <w:trPr>
          <w:trHeight w:val="567"/>
          <w:jc w:val="center"/>
        </w:trPr>
        <w:tc>
          <w:tcPr>
            <w:tcW w:w="1358" w:type="dxa"/>
            <w:vAlign w:val="center"/>
          </w:tcPr>
          <w:p w:rsidR="008B1674" w:rsidRDefault="008B1674" w:rsidP="00E2271F">
            <w:pPr>
              <w:spacing w:line="260" w:lineRule="exact"/>
              <w:jc w:val="center"/>
              <w:rPr>
                <w:rFonts w:ascii="Times New Roman" w:eastAsia="方正黑体_GBK" w:hAnsi="Times New Roman" w:cs="方正黑体_GBK"/>
                <w:kern w:val="0"/>
                <w:sz w:val="24"/>
              </w:rPr>
            </w:pPr>
            <w:r>
              <w:rPr>
                <w:rFonts w:ascii="Times New Roman" w:eastAsia="方正黑体_GBK" w:hAnsi="Times New Roman" w:cs="方正黑体_GBK" w:hint="eastAsia"/>
                <w:kern w:val="0"/>
                <w:sz w:val="24"/>
              </w:rPr>
              <w:t>应急结束</w:t>
            </w:r>
          </w:p>
        </w:tc>
        <w:tc>
          <w:tcPr>
            <w:tcW w:w="9916" w:type="dxa"/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在森林火灾全部扑灭、火场清理完毕。</w:t>
            </w:r>
          </w:p>
        </w:tc>
        <w:tc>
          <w:tcPr>
            <w:tcW w:w="2860" w:type="dxa"/>
            <w:vAlign w:val="center"/>
          </w:tcPr>
          <w:p w:rsidR="008B1674" w:rsidRDefault="008B1674" w:rsidP="00E2271F">
            <w:pPr>
              <w:spacing w:line="340" w:lineRule="exact"/>
              <w:jc w:val="left"/>
              <w:rPr>
                <w:rFonts w:ascii="Times New Roman" w:eastAsia="方正书宋_GBK" w:hAnsi="Times New Roman" w:cs="方正仿宋_GBK"/>
                <w:kern w:val="0"/>
                <w:sz w:val="24"/>
              </w:rPr>
            </w:pPr>
            <w:r>
              <w:rPr>
                <w:rFonts w:ascii="Times New Roman" w:eastAsia="方正书宋_GBK" w:hAnsi="Times New Roman" w:cs="方正仿宋_GBK" w:hint="eastAsia"/>
                <w:kern w:val="0"/>
                <w:sz w:val="24"/>
              </w:rPr>
              <w:t>属地乡镇（街道），国有林场</w:t>
            </w:r>
          </w:p>
        </w:tc>
      </w:tr>
    </w:tbl>
    <w:p w:rsidR="008B1674" w:rsidRDefault="008B1674" w:rsidP="008B1674">
      <w:pPr>
        <w:spacing w:before="120" w:after="120"/>
        <w:jc w:val="center"/>
        <w:rPr>
          <w:rFonts w:ascii="Times New Roman" w:eastAsia="方正小标宋_GBK" w:hAnsi="Times New Roman"/>
          <w:color w:val="000000"/>
          <w:kern w:val="0"/>
          <w:sz w:val="36"/>
          <w:szCs w:val="32"/>
        </w:rPr>
      </w:pPr>
    </w:p>
    <w:p w:rsidR="008B1674" w:rsidRDefault="008B1674" w:rsidP="008B1674">
      <w:pPr>
        <w:rPr>
          <w:rFonts w:ascii="Times New Roman" w:eastAsia="方正黑体_GBK" w:hAnsi="Times New Roman" w:cs="方正仿宋_GBK"/>
          <w:sz w:val="32"/>
          <w:szCs w:val="32"/>
        </w:rPr>
      </w:pPr>
    </w:p>
    <w:p w:rsidR="008B1674" w:rsidRPr="009E5179" w:rsidRDefault="008B1674" w:rsidP="008B1674">
      <w:pPr>
        <w:rPr>
          <w:rFonts w:ascii="Times New Roman" w:eastAsia="方正黑体_GBK" w:hAnsi="Times New Roman" w:cs="方正仿宋_GBK"/>
          <w:sz w:val="32"/>
          <w:szCs w:val="32"/>
        </w:rPr>
      </w:pPr>
    </w:p>
    <w:sectPr w:rsidR="008B1674" w:rsidRPr="009E5179" w:rsidSect="009E5179">
      <w:pgSz w:w="16838" w:h="11906" w:orient="landscape"/>
      <w:pgMar w:top="1134" w:right="1134" w:bottom="1134" w:left="1134" w:header="851" w:footer="850" w:gutter="0"/>
      <w:cols w:space="720"/>
      <w:docGrid w:type="linesAndChar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84D" w:rsidRDefault="00F4484D" w:rsidP="008B1674">
      <w:r>
        <w:separator/>
      </w:r>
    </w:p>
  </w:endnote>
  <w:endnote w:type="continuationSeparator" w:id="1">
    <w:p w:rsidR="00F4484D" w:rsidRDefault="00F4484D" w:rsidP="008B1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简体">
    <w:altName w:val="方正书宋_GBK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84D" w:rsidRDefault="00F4484D" w:rsidP="008B1674">
      <w:r>
        <w:separator/>
      </w:r>
    </w:p>
  </w:footnote>
  <w:footnote w:type="continuationSeparator" w:id="1">
    <w:p w:rsidR="00F4484D" w:rsidRDefault="00F4484D" w:rsidP="008B1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FE6277"/>
    <w:multiLevelType w:val="singleLevel"/>
    <w:tmpl w:val="D9FE6277"/>
    <w:lvl w:ilvl="0">
      <w:start w:val="7"/>
      <w:numFmt w:val="decimal"/>
      <w:suff w:val="nothing"/>
      <w:lvlText w:val="（%1）"/>
      <w:lvlJc w:val="left"/>
    </w:lvl>
  </w:abstractNum>
  <w:abstractNum w:abstractNumId="1">
    <w:nsid w:val="DDEE2843"/>
    <w:multiLevelType w:val="singleLevel"/>
    <w:tmpl w:val="DDEE2843"/>
    <w:lvl w:ilvl="0">
      <w:start w:val="5"/>
      <w:numFmt w:val="decimal"/>
      <w:suff w:val="nothing"/>
      <w:lvlText w:val="（%1）"/>
      <w:lvlJc w:val="left"/>
    </w:lvl>
  </w:abstractNum>
  <w:abstractNum w:abstractNumId="2">
    <w:nsid w:val="DFAE5BF9"/>
    <w:multiLevelType w:val="singleLevel"/>
    <w:tmpl w:val="DFAE5BF9"/>
    <w:lvl w:ilvl="0">
      <w:start w:val="6"/>
      <w:numFmt w:val="decimal"/>
      <w:suff w:val="nothing"/>
      <w:lvlText w:val="（%1）"/>
      <w:lvlJc w:val="left"/>
    </w:lvl>
  </w:abstractNum>
  <w:abstractNum w:abstractNumId="3">
    <w:nsid w:val="EDB333DD"/>
    <w:multiLevelType w:val="singleLevel"/>
    <w:tmpl w:val="EDB333DD"/>
    <w:lvl w:ilvl="0">
      <w:start w:val="6"/>
      <w:numFmt w:val="decimal"/>
      <w:suff w:val="nothing"/>
      <w:lvlText w:val="（%1）"/>
      <w:lvlJc w:val="left"/>
    </w:lvl>
  </w:abstractNum>
  <w:abstractNum w:abstractNumId="4">
    <w:nsid w:val="EDFE8456"/>
    <w:multiLevelType w:val="singleLevel"/>
    <w:tmpl w:val="EDFE8456"/>
    <w:lvl w:ilvl="0">
      <w:start w:val="5"/>
      <w:numFmt w:val="decimal"/>
      <w:suff w:val="nothing"/>
      <w:lvlText w:val="（%1）"/>
      <w:lvlJc w:val="left"/>
    </w:lvl>
  </w:abstractNum>
  <w:abstractNum w:abstractNumId="5">
    <w:nsid w:val="F3F49E19"/>
    <w:multiLevelType w:val="singleLevel"/>
    <w:tmpl w:val="F3F49E19"/>
    <w:lvl w:ilvl="0">
      <w:start w:val="2"/>
      <w:numFmt w:val="decimal"/>
      <w:suff w:val="nothing"/>
      <w:lvlText w:val="（%1）"/>
      <w:lvlJc w:val="left"/>
    </w:lvl>
  </w:abstractNum>
  <w:abstractNum w:abstractNumId="6">
    <w:nsid w:val="F6FF44D6"/>
    <w:multiLevelType w:val="singleLevel"/>
    <w:tmpl w:val="F6FF44D6"/>
    <w:lvl w:ilvl="0">
      <w:start w:val="1"/>
      <w:numFmt w:val="decimal"/>
      <w:suff w:val="nothing"/>
      <w:lvlText w:val="（%1）"/>
      <w:lvlJc w:val="left"/>
    </w:lvl>
  </w:abstractNum>
  <w:abstractNum w:abstractNumId="7">
    <w:nsid w:val="F7F768A7"/>
    <w:multiLevelType w:val="singleLevel"/>
    <w:tmpl w:val="F7F768A7"/>
    <w:lvl w:ilvl="0">
      <w:start w:val="7"/>
      <w:numFmt w:val="decimal"/>
      <w:suff w:val="nothing"/>
      <w:lvlText w:val="（%1）"/>
      <w:lvlJc w:val="left"/>
    </w:lvl>
  </w:abstractNum>
  <w:abstractNum w:abstractNumId="8">
    <w:nsid w:val="FE7F7820"/>
    <w:multiLevelType w:val="singleLevel"/>
    <w:tmpl w:val="FE7F7820"/>
    <w:lvl w:ilvl="0">
      <w:start w:val="3"/>
      <w:numFmt w:val="decimal"/>
      <w:suff w:val="nothing"/>
      <w:lvlText w:val="（%1）"/>
      <w:lvlJc w:val="left"/>
    </w:lvl>
  </w:abstractNum>
  <w:abstractNum w:abstractNumId="9">
    <w:nsid w:val="FEDCB842"/>
    <w:multiLevelType w:val="singleLevel"/>
    <w:tmpl w:val="FEDCB842"/>
    <w:lvl w:ilvl="0">
      <w:start w:val="2"/>
      <w:numFmt w:val="decimal"/>
      <w:suff w:val="nothing"/>
      <w:lvlText w:val="（%1）"/>
      <w:lvlJc w:val="left"/>
    </w:lvl>
  </w:abstractNum>
  <w:abstractNum w:abstractNumId="10">
    <w:nsid w:val="FFDBCDA9"/>
    <w:multiLevelType w:val="singleLevel"/>
    <w:tmpl w:val="FFDBCDA9"/>
    <w:lvl w:ilvl="0">
      <w:start w:val="1"/>
      <w:numFmt w:val="decimal"/>
      <w:suff w:val="nothing"/>
      <w:lvlText w:val="（%1）"/>
      <w:lvlJc w:val="left"/>
    </w:lvl>
  </w:abstractNum>
  <w:abstractNum w:abstractNumId="11">
    <w:nsid w:val="FFFAE6AB"/>
    <w:multiLevelType w:val="singleLevel"/>
    <w:tmpl w:val="FFFAE6AB"/>
    <w:lvl w:ilvl="0">
      <w:start w:val="4"/>
      <w:numFmt w:val="decimal"/>
      <w:suff w:val="nothing"/>
      <w:lvlText w:val="（%1）"/>
      <w:lvlJc w:val="left"/>
    </w:lvl>
  </w:abstractNum>
  <w:abstractNum w:abstractNumId="12">
    <w:nsid w:val="2CFB5D58"/>
    <w:multiLevelType w:val="singleLevel"/>
    <w:tmpl w:val="2CFB5D58"/>
    <w:lvl w:ilvl="0">
      <w:start w:val="4"/>
      <w:numFmt w:val="decimal"/>
      <w:suff w:val="nothing"/>
      <w:lvlText w:val="（%1）"/>
      <w:lvlJc w:val="left"/>
    </w:lvl>
  </w:abstractNum>
  <w:abstractNum w:abstractNumId="13">
    <w:nsid w:val="50E741C2"/>
    <w:multiLevelType w:val="singleLevel"/>
    <w:tmpl w:val="50E741C2"/>
    <w:lvl w:ilvl="0">
      <w:start w:val="3"/>
      <w:numFmt w:val="decimal"/>
      <w:suff w:val="nothing"/>
      <w:lvlText w:val="（%1）"/>
      <w:lvlJc w:val="left"/>
    </w:lvl>
  </w:abstractNum>
  <w:abstractNum w:abstractNumId="14">
    <w:nsid w:val="5FB80A52"/>
    <w:multiLevelType w:val="singleLevel"/>
    <w:tmpl w:val="5FB80A52"/>
    <w:lvl w:ilvl="0">
      <w:start w:val="1"/>
      <w:numFmt w:val="decimal"/>
      <w:suff w:val="nothing"/>
      <w:lvlText w:val="（%1）"/>
      <w:lvlJc w:val="left"/>
    </w:lvl>
  </w:abstractNum>
  <w:abstractNum w:abstractNumId="15">
    <w:nsid w:val="7D961F90"/>
    <w:multiLevelType w:val="singleLevel"/>
    <w:tmpl w:val="7D961F90"/>
    <w:lvl w:ilvl="0">
      <w:start w:val="3"/>
      <w:numFmt w:val="decimal"/>
      <w:suff w:val="nothing"/>
      <w:lvlText w:val="（%1）"/>
      <w:lvlJc w:val="left"/>
    </w:lvl>
  </w:abstractNum>
  <w:abstractNum w:abstractNumId="16">
    <w:nsid w:val="7F6BF8FD"/>
    <w:multiLevelType w:val="singleLevel"/>
    <w:tmpl w:val="7F6BF8FD"/>
    <w:lvl w:ilvl="0">
      <w:start w:val="4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0"/>
  </w:num>
  <w:num w:numId="10">
    <w:abstractNumId w:val="14"/>
  </w:num>
  <w:num w:numId="11">
    <w:abstractNumId w:val="5"/>
  </w:num>
  <w:num w:numId="12">
    <w:abstractNumId w:val="13"/>
  </w:num>
  <w:num w:numId="13">
    <w:abstractNumId w:val="15"/>
  </w:num>
  <w:num w:numId="14">
    <w:abstractNumId w:val="16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A15"/>
    <w:rsid w:val="000C02EC"/>
    <w:rsid w:val="00105A15"/>
    <w:rsid w:val="0040329D"/>
    <w:rsid w:val="006270C6"/>
    <w:rsid w:val="008B1674"/>
    <w:rsid w:val="009E5179"/>
    <w:rsid w:val="00D25462"/>
    <w:rsid w:val="00F4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 w:left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able of figures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Message Header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B1674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qFormat/>
    <w:rsid w:val="008B1674"/>
    <w:pPr>
      <w:keepNext/>
      <w:keepLines/>
      <w:widowControl/>
      <w:spacing w:before="340" w:after="330" w:line="576" w:lineRule="auto"/>
      <w:jc w:val="left"/>
      <w:outlineLvl w:val="0"/>
    </w:pPr>
    <w:rPr>
      <w:rFonts w:ascii="Times New Roman" w:eastAsia="方正仿宋_GBK" w:hAnsi="Times New Roman"/>
      <w:b/>
      <w:kern w:val="44"/>
      <w:sz w:val="44"/>
    </w:rPr>
  </w:style>
  <w:style w:type="paragraph" w:styleId="5">
    <w:name w:val="heading 5"/>
    <w:basedOn w:val="a"/>
    <w:next w:val="a1"/>
    <w:link w:val="5Char"/>
    <w:qFormat/>
    <w:rsid w:val="008B167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"/>
    <w:link w:val="Char"/>
    <w:unhideWhenUsed/>
    <w:qFormat/>
    <w:rsid w:val="008B1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uiPriority w:val="99"/>
    <w:rsid w:val="008B1674"/>
    <w:rPr>
      <w:sz w:val="18"/>
      <w:szCs w:val="18"/>
    </w:rPr>
  </w:style>
  <w:style w:type="paragraph" w:styleId="a6">
    <w:name w:val="footer"/>
    <w:basedOn w:val="a"/>
    <w:link w:val="Char0"/>
    <w:unhideWhenUsed/>
    <w:qFormat/>
    <w:rsid w:val="008B1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2"/>
    <w:link w:val="a6"/>
    <w:uiPriority w:val="99"/>
    <w:rsid w:val="008B1674"/>
    <w:rPr>
      <w:sz w:val="18"/>
      <w:szCs w:val="18"/>
    </w:rPr>
  </w:style>
  <w:style w:type="character" w:customStyle="1" w:styleId="1Char">
    <w:name w:val="标题 1 Char"/>
    <w:basedOn w:val="a2"/>
    <w:link w:val="1"/>
    <w:rsid w:val="008B1674"/>
    <w:rPr>
      <w:rFonts w:ascii="Times New Roman" w:eastAsia="方正仿宋_GBK" w:hAnsi="Times New Roman" w:cs="Times New Roman"/>
      <w:b/>
      <w:kern w:val="44"/>
      <w:sz w:val="44"/>
      <w:szCs w:val="24"/>
    </w:rPr>
  </w:style>
  <w:style w:type="character" w:customStyle="1" w:styleId="5Char">
    <w:name w:val="标题 5 Char"/>
    <w:basedOn w:val="a2"/>
    <w:link w:val="5"/>
    <w:rsid w:val="008B1674"/>
    <w:rPr>
      <w:rFonts w:ascii="Calibri" w:eastAsia="宋体" w:hAnsi="Calibri" w:cs="Times New Roman"/>
      <w:b/>
      <w:bCs/>
      <w:sz w:val="28"/>
      <w:szCs w:val="28"/>
    </w:rPr>
  </w:style>
  <w:style w:type="paragraph" w:styleId="a0">
    <w:name w:val="Message Header"/>
    <w:basedOn w:val="a"/>
    <w:next w:val="a1"/>
    <w:link w:val="Char1"/>
    <w:qFormat/>
    <w:rsid w:val="008B16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/>
      <w:sz w:val="24"/>
      <w:shd w:val="pct20" w:color="auto" w:fill="auto"/>
    </w:rPr>
  </w:style>
  <w:style w:type="character" w:customStyle="1" w:styleId="Char1">
    <w:name w:val="信息标题 Char"/>
    <w:basedOn w:val="a2"/>
    <w:link w:val="a0"/>
    <w:rsid w:val="008B1674"/>
    <w:rPr>
      <w:rFonts w:ascii="Cambria" w:eastAsia="宋体" w:hAnsi="Cambria" w:cs="Times New Roman"/>
      <w:sz w:val="24"/>
      <w:szCs w:val="24"/>
      <w:shd w:val="pct20" w:color="auto" w:fill="auto"/>
    </w:rPr>
  </w:style>
  <w:style w:type="paragraph" w:styleId="a1">
    <w:name w:val="Body Text"/>
    <w:basedOn w:val="a"/>
    <w:next w:val="a"/>
    <w:link w:val="Char2"/>
    <w:qFormat/>
    <w:rsid w:val="008B1674"/>
    <w:rPr>
      <w:rFonts w:eastAsia="仿宋_GB2312"/>
    </w:rPr>
  </w:style>
  <w:style w:type="character" w:customStyle="1" w:styleId="Char2">
    <w:name w:val="正文文本 Char"/>
    <w:basedOn w:val="a2"/>
    <w:link w:val="a1"/>
    <w:rsid w:val="008B1674"/>
    <w:rPr>
      <w:rFonts w:ascii="Calibri" w:eastAsia="仿宋_GB2312" w:hAnsi="Calibri" w:cs="Times New Roman"/>
      <w:szCs w:val="24"/>
    </w:rPr>
  </w:style>
  <w:style w:type="paragraph" w:styleId="a7">
    <w:name w:val="Body Text Indent"/>
    <w:basedOn w:val="a"/>
    <w:link w:val="Char3"/>
    <w:qFormat/>
    <w:rsid w:val="008B1674"/>
    <w:pPr>
      <w:spacing w:after="120"/>
      <w:ind w:leftChars="200" w:left="420"/>
    </w:pPr>
    <w:rPr>
      <w:rFonts w:ascii="Times New Roman" w:hAnsi="Times New Roman"/>
    </w:rPr>
  </w:style>
  <w:style w:type="character" w:customStyle="1" w:styleId="Char3">
    <w:name w:val="正文文本缩进 Char"/>
    <w:basedOn w:val="a2"/>
    <w:link w:val="a7"/>
    <w:rsid w:val="008B1674"/>
    <w:rPr>
      <w:rFonts w:ascii="Times New Roman" w:eastAsia="宋体" w:hAnsi="Times New Roman" w:cs="Times New Roman"/>
      <w:szCs w:val="24"/>
    </w:rPr>
  </w:style>
  <w:style w:type="paragraph" w:styleId="a8">
    <w:name w:val="Plain Text"/>
    <w:basedOn w:val="a"/>
    <w:link w:val="Char4"/>
    <w:qFormat/>
    <w:rsid w:val="008B1674"/>
    <w:pPr>
      <w:spacing w:line="360" w:lineRule="auto"/>
    </w:pPr>
    <w:rPr>
      <w:rFonts w:ascii="宋体" w:eastAsia="仿宋_GB2312" w:hAnsi="Courier New"/>
      <w:szCs w:val="21"/>
    </w:rPr>
  </w:style>
  <w:style w:type="character" w:customStyle="1" w:styleId="Char4">
    <w:name w:val="纯文本 Char"/>
    <w:basedOn w:val="a2"/>
    <w:link w:val="a8"/>
    <w:rsid w:val="008B1674"/>
    <w:rPr>
      <w:rFonts w:ascii="宋体" w:eastAsia="仿宋_GB2312" w:hAnsi="Courier New" w:cs="Times New Roman"/>
      <w:szCs w:val="21"/>
    </w:rPr>
  </w:style>
  <w:style w:type="paragraph" w:styleId="a9">
    <w:name w:val="endnote text"/>
    <w:basedOn w:val="a"/>
    <w:link w:val="Char5"/>
    <w:qFormat/>
    <w:rsid w:val="008B1674"/>
    <w:pPr>
      <w:snapToGrid w:val="0"/>
      <w:jc w:val="left"/>
    </w:pPr>
  </w:style>
  <w:style w:type="character" w:customStyle="1" w:styleId="Char5">
    <w:name w:val="尾注文本 Char"/>
    <w:basedOn w:val="a2"/>
    <w:link w:val="a9"/>
    <w:rsid w:val="008B1674"/>
    <w:rPr>
      <w:rFonts w:ascii="Calibri" w:eastAsia="宋体" w:hAnsi="Calibri" w:cs="Times New Roman"/>
      <w:szCs w:val="24"/>
    </w:rPr>
  </w:style>
  <w:style w:type="paragraph" w:styleId="10">
    <w:name w:val="toc 1"/>
    <w:basedOn w:val="a"/>
    <w:next w:val="a"/>
    <w:uiPriority w:val="39"/>
    <w:unhideWhenUsed/>
    <w:qFormat/>
    <w:rsid w:val="008B1674"/>
    <w:pPr>
      <w:spacing w:line="578" w:lineRule="exact"/>
    </w:pPr>
  </w:style>
  <w:style w:type="paragraph" w:styleId="aa">
    <w:name w:val="table of figures"/>
    <w:basedOn w:val="a"/>
    <w:next w:val="a"/>
    <w:qFormat/>
    <w:rsid w:val="008B1674"/>
    <w:pPr>
      <w:ind w:leftChars="200" w:left="200" w:hangingChars="200" w:hanging="200"/>
    </w:pPr>
  </w:style>
  <w:style w:type="paragraph" w:styleId="ab">
    <w:name w:val="Title"/>
    <w:basedOn w:val="a"/>
    <w:next w:val="a"/>
    <w:link w:val="Char6"/>
    <w:uiPriority w:val="10"/>
    <w:qFormat/>
    <w:rsid w:val="008B1674"/>
    <w:pPr>
      <w:jc w:val="center"/>
      <w:outlineLvl w:val="0"/>
    </w:pPr>
    <w:rPr>
      <w:rFonts w:eastAsia="方正小标宋_GBK"/>
      <w:bCs/>
      <w:sz w:val="44"/>
    </w:rPr>
  </w:style>
  <w:style w:type="character" w:customStyle="1" w:styleId="Char6">
    <w:name w:val="标题 Char"/>
    <w:basedOn w:val="a2"/>
    <w:link w:val="ab"/>
    <w:uiPriority w:val="10"/>
    <w:rsid w:val="008B1674"/>
    <w:rPr>
      <w:rFonts w:ascii="Calibri" w:eastAsia="方正小标宋_GBK" w:hAnsi="Calibri" w:cs="Times New Roman"/>
      <w:bCs/>
      <w:sz w:val="44"/>
      <w:szCs w:val="24"/>
    </w:rPr>
  </w:style>
  <w:style w:type="paragraph" w:styleId="2">
    <w:name w:val="Body Text First Indent 2"/>
    <w:basedOn w:val="a7"/>
    <w:link w:val="2Char"/>
    <w:qFormat/>
    <w:rsid w:val="008B1674"/>
    <w:pPr>
      <w:ind w:firstLine="420"/>
    </w:pPr>
  </w:style>
  <w:style w:type="character" w:customStyle="1" w:styleId="2Char">
    <w:name w:val="正文首行缩进 2 Char"/>
    <w:basedOn w:val="Char3"/>
    <w:link w:val="2"/>
    <w:rsid w:val="008B1674"/>
    <w:rPr>
      <w:rFonts w:ascii="Times New Roman" w:eastAsia="宋体" w:hAnsi="Times New Roman" w:cs="Times New Roman"/>
      <w:szCs w:val="24"/>
    </w:rPr>
  </w:style>
  <w:style w:type="character" w:styleId="ac">
    <w:name w:val="endnote reference"/>
    <w:basedOn w:val="a2"/>
    <w:qFormat/>
    <w:rsid w:val="008B1674"/>
    <w:rPr>
      <w:vertAlign w:val="superscript"/>
    </w:rPr>
  </w:style>
  <w:style w:type="character" w:styleId="ad">
    <w:name w:val="page number"/>
    <w:basedOn w:val="a2"/>
    <w:qFormat/>
    <w:rsid w:val="008B1674"/>
  </w:style>
  <w:style w:type="paragraph" w:customStyle="1" w:styleId="D5">
    <w:name w:val="D标题5"/>
    <w:basedOn w:val="5"/>
    <w:next w:val="D"/>
    <w:qFormat/>
    <w:rsid w:val="008B1674"/>
    <w:pPr>
      <w:spacing w:before="100" w:beforeAutospacing="1" w:after="100" w:afterAutospacing="1" w:line="240" w:lineRule="auto"/>
      <w:ind w:hanging="1008"/>
      <w:jc w:val="left"/>
    </w:pPr>
    <w:rPr>
      <w:rFonts w:eastAsia="黑体"/>
      <w:bCs w:val="0"/>
      <w:szCs w:val="20"/>
      <w:lang w:val="zh-CN"/>
    </w:rPr>
  </w:style>
  <w:style w:type="paragraph" w:customStyle="1" w:styleId="D">
    <w:name w:val="D正文"/>
    <w:basedOn w:val="2"/>
    <w:qFormat/>
    <w:rsid w:val="008B1674"/>
    <w:pPr>
      <w:widowControl/>
      <w:spacing w:before="100" w:beforeAutospacing="1" w:after="100" w:afterAutospacing="1" w:line="380" w:lineRule="exact"/>
      <w:jc w:val="left"/>
    </w:pPr>
    <w:rPr>
      <w:rFonts w:ascii="Arial" w:eastAsia="方正书宋简体" w:hAnsi="Arial"/>
      <w:kern w:val="0"/>
      <w:sz w:val="24"/>
      <w:szCs w:val="20"/>
    </w:rPr>
  </w:style>
  <w:style w:type="paragraph" w:customStyle="1" w:styleId="Default">
    <w:name w:val="Default"/>
    <w:qFormat/>
    <w:rsid w:val="008B1674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customStyle="1" w:styleId="11">
    <w:name w:val="列出段落1"/>
    <w:basedOn w:val="a"/>
    <w:unhideWhenUsed/>
    <w:qFormat/>
    <w:rsid w:val="008B1674"/>
    <w:pPr>
      <w:ind w:firstLineChars="200" w:firstLine="420"/>
    </w:pPr>
  </w:style>
  <w:style w:type="character" w:customStyle="1" w:styleId="font71">
    <w:name w:val="font7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81">
    <w:name w:val="font81"/>
    <w:basedOn w:val="a2"/>
    <w:qFormat/>
    <w:rsid w:val="008B1674"/>
    <w:rPr>
      <w:rFonts w:ascii="仿宋" w:eastAsia="仿宋" w:hAnsi="仿宋" w:cs="仿宋" w:hint="eastAsia"/>
      <w:b/>
      <w:bCs/>
      <w:color w:val="000000"/>
      <w:sz w:val="28"/>
      <w:szCs w:val="28"/>
      <w:u w:val="none"/>
    </w:rPr>
  </w:style>
  <w:style w:type="character" w:customStyle="1" w:styleId="font51">
    <w:name w:val="font51"/>
    <w:basedOn w:val="a2"/>
    <w:qFormat/>
    <w:rsid w:val="008B1674"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customStyle="1" w:styleId="WPSOffice1">
    <w:name w:val="WPSOffice手动目录 1"/>
    <w:qFormat/>
    <w:rsid w:val="008B1674"/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B1674"/>
    <w:pPr>
      <w:ind w:leftChars="200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e">
    <w:name w:val="Balloon Text"/>
    <w:basedOn w:val="a"/>
    <w:link w:val="Char7"/>
    <w:rsid w:val="008B1674"/>
    <w:rPr>
      <w:sz w:val="18"/>
      <w:szCs w:val="18"/>
    </w:rPr>
  </w:style>
  <w:style w:type="character" w:customStyle="1" w:styleId="Char7">
    <w:name w:val="批注框文本 Char"/>
    <w:basedOn w:val="a2"/>
    <w:link w:val="ae"/>
    <w:rsid w:val="008B16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2694</Characters>
  <Application>Microsoft Office Word</Application>
  <DocSecurity>0</DocSecurity>
  <Lines>22</Lines>
  <Paragraphs>6</Paragraphs>
  <ScaleCrop>false</ScaleCrop>
  <Company>Microsoft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dcterms:created xsi:type="dcterms:W3CDTF">2022-09-09T07:53:00Z</dcterms:created>
  <dcterms:modified xsi:type="dcterms:W3CDTF">2022-09-09T07:53:00Z</dcterms:modified>
</cp:coreProperties>
</file>