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方正小标宋_GBK" w:hAnsi="方正小标宋_GBK" w:eastAsia="方正小标宋_GBK" w:cs="方正小标宋_GBK"/>
          <w:sz w:val="32"/>
          <w:szCs w:val="32"/>
        </w:rPr>
      </w:pPr>
    </w:p>
    <w:p>
      <w:pPr>
        <w:pStyle w:val="2"/>
        <w:rPr>
          <w:rFonts w:hint="eastAsia"/>
          <w:sz w:val="32"/>
          <w:szCs w:val="32"/>
        </w:rPr>
      </w:pPr>
    </w:p>
    <w:p>
      <w:pPr>
        <w:keepNext w:val="0"/>
        <w:keepLines w:val="0"/>
        <w:pageBreakBefore w:val="0"/>
        <w:widowControl/>
        <w:kinsoku/>
        <w:wordWrap/>
        <w:overflowPunct/>
        <w:topLinePunct w:val="0"/>
        <w:autoSpaceDE/>
        <w:autoSpaceDN/>
        <w:bidi w:val="0"/>
        <w:adjustRightInd/>
        <w:snapToGrid/>
        <w:spacing w:after="0" w:line="540" w:lineRule="exact"/>
        <w:jc w:val="center"/>
        <w:textAlignment w:val="auto"/>
        <w:rPr>
          <w:rFonts w:hint="eastAsia" w:ascii="Times New Roman" w:hAnsi="Times New Roman" w:eastAsia="方正小标宋_GBK" w:cs="宋体"/>
          <w:kern w:val="0"/>
          <w:sz w:val="44"/>
          <w:szCs w:val="44"/>
          <w:lang w:eastAsia="zh-CN"/>
        </w:rPr>
      </w:pPr>
      <w:r>
        <w:rPr>
          <w:rFonts w:hint="eastAsia" w:ascii="Times New Roman" w:hAnsi="Times New Roman" w:eastAsia="方正小标宋_GBK" w:cs="宋体"/>
          <w:kern w:val="0"/>
          <w:sz w:val="44"/>
          <w:szCs w:val="44"/>
        </w:rPr>
        <w:t>云阳县人民政府</w:t>
      </w:r>
      <w:r>
        <w:rPr>
          <w:rFonts w:hint="eastAsia" w:ascii="Times New Roman" w:hAnsi="Times New Roman" w:eastAsia="方正小标宋_GBK" w:cs="宋体"/>
          <w:kern w:val="0"/>
          <w:sz w:val="44"/>
          <w:szCs w:val="44"/>
          <w:lang w:eastAsia="zh-CN"/>
        </w:rPr>
        <w:t>办公室</w:t>
      </w:r>
    </w:p>
    <w:p>
      <w:pPr>
        <w:keepNext w:val="0"/>
        <w:keepLines w:val="0"/>
        <w:pageBreakBefore w:val="0"/>
        <w:widowControl/>
        <w:kinsoku/>
        <w:wordWrap/>
        <w:overflowPunct/>
        <w:topLinePunct w:val="0"/>
        <w:autoSpaceDE/>
        <w:autoSpaceDN/>
        <w:bidi w:val="0"/>
        <w:adjustRightInd/>
        <w:snapToGrid/>
        <w:spacing w:after="0" w:line="540" w:lineRule="exact"/>
        <w:jc w:val="center"/>
        <w:textAlignment w:val="auto"/>
        <w:rPr>
          <w:rFonts w:hint="default" w:ascii="Times New Roman" w:hAnsi="Times New Roman" w:eastAsia="方正小标宋_GBK" w:cs="宋体"/>
          <w:kern w:val="0"/>
          <w:sz w:val="44"/>
          <w:szCs w:val="44"/>
          <w:lang w:val="en-US" w:eastAsia="zh-CN"/>
        </w:rPr>
      </w:pPr>
      <w:r>
        <w:rPr>
          <w:rFonts w:hint="eastAsia" w:ascii="Times New Roman" w:hAnsi="Times New Roman" w:eastAsia="方正小标宋_GBK" w:cs="宋体"/>
          <w:kern w:val="0"/>
          <w:sz w:val="44"/>
          <w:szCs w:val="44"/>
          <w:lang w:val="en-US" w:eastAsia="zh-CN"/>
        </w:rPr>
        <w:t>关于</w:t>
      </w:r>
      <w:r>
        <w:rPr>
          <w:rFonts w:hint="eastAsia" w:ascii="Times New Roman" w:hAnsi="Times New Roman" w:eastAsia="方正小标宋_GBK" w:cs="宋体"/>
          <w:kern w:val="0"/>
          <w:sz w:val="44"/>
          <w:szCs w:val="44"/>
        </w:rPr>
        <w:t>废止</w:t>
      </w:r>
      <w:r>
        <w:rPr>
          <w:rFonts w:hint="eastAsia" w:ascii="Times New Roman" w:hAnsi="Times New Roman" w:eastAsia="方正小标宋_GBK" w:cs="宋体"/>
          <w:kern w:val="0"/>
          <w:sz w:val="44"/>
          <w:szCs w:val="44"/>
          <w:lang w:val="en-US" w:eastAsia="zh-CN"/>
        </w:rPr>
        <w:t>部分</w:t>
      </w:r>
      <w:r>
        <w:rPr>
          <w:rFonts w:hint="eastAsia" w:ascii="Times New Roman" w:hAnsi="Times New Roman" w:eastAsia="方正小标宋_GBK" w:cs="宋体"/>
          <w:kern w:val="0"/>
          <w:sz w:val="44"/>
          <w:szCs w:val="44"/>
        </w:rPr>
        <w:t>县政府规范性文件的决定</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云阳府</w:t>
      </w:r>
      <w:r>
        <w:rPr>
          <w:rFonts w:hint="default" w:ascii="Times New Roman" w:hAnsi="Times New Roman" w:eastAsia="方正仿宋_GBK" w:cs="Times New Roman"/>
          <w:sz w:val="32"/>
          <w:szCs w:val="32"/>
          <w:lang w:eastAsia="zh-CN"/>
        </w:rPr>
        <w:t>办</w:t>
      </w:r>
      <w:r>
        <w:rPr>
          <w:rFonts w:hint="eastAsia" w:ascii="Times New Roman" w:hAnsi="Times New Roman" w:eastAsia="方正仿宋_GBK" w:cs="Times New Roman"/>
          <w:sz w:val="32"/>
          <w:szCs w:val="32"/>
          <w:lang w:eastAsia="zh-CN"/>
        </w:rPr>
        <w:t>规</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号</w:t>
      </w:r>
    </w:p>
    <w:p>
      <w:pPr>
        <w:spacing w:line="600" w:lineRule="exact"/>
        <w:rPr>
          <w:rFonts w:hint="eastAsia" w:eastAsia="方正仿宋_GBK"/>
          <w:sz w:val="32"/>
          <w:szCs w:val="32"/>
        </w:rPr>
      </w:pPr>
    </w:p>
    <w:p>
      <w:pPr>
        <w:keepNext w:val="0"/>
        <w:keepLines w:val="0"/>
        <w:pageBreakBefore w:val="0"/>
        <w:widowControl w:val="0"/>
        <w:kinsoku/>
        <w:wordWrap/>
        <w:overflowPunct/>
        <w:topLinePunct w:val="0"/>
        <w:autoSpaceDE/>
        <w:autoSpaceDN/>
        <w:bidi w:val="0"/>
        <w:adjustRightInd/>
        <w:snapToGrid/>
        <w:spacing w:after="0" w:line="600" w:lineRule="exact"/>
        <w:jc w:val="both"/>
        <w:textAlignment w:val="auto"/>
        <w:rPr>
          <w:rFonts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各乡镇人民政府、街道办事处，县政府各部门，有关单位：</w:t>
      </w:r>
    </w:p>
    <w:p>
      <w:pPr>
        <w:keepNext w:val="0"/>
        <w:keepLines w:val="0"/>
        <w:pageBreakBefore w:val="0"/>
        <w:widowControl w:val="0"/>
        <w:kinsoku/>
        <w:wordWrap/>
        <w:overflowPunct/>
        <w:topLinePunct w:val="0"/>
        <w:autoSpaceDE/>
        <w:autoSpaceDN/>
        <w:bidi w:val="0"/>
        <w:adjustRightInd/>
        <w:snapToGrid/>
        <w:spacing w:after="0" w:line="600" w:lineRule="exact"/>
        <w:ind w:firstLine="645"/>
        <w:jc w:val="both"/>
        <w:textAlignment w:val="auto"/>
        <w:rPr>
          <w:rFonts w:hint="eastAsia" w:ascii="Times New Roman" w:hAnsi="Times New Roman" w:eastAsia="方正仿宋_GBK" w:cs="Times New Roman"/>
          <w:kern w:val="2"/>
          <w:sz w:val="32"/>
          <w:szCs w:val="32"/>
          <w:lang w:eastAsia="zh-CN"/>
        </w:rPr>
      </w:pPr>
      <w:r>
        <w:rPr>
          <w:rFonts w:hint="eastAsia" w:ascii="Times New Roman" w:hAnsi="Times New Roman" w:eastAsia="方正仿宋_GBK" w:cs="Times New Roman"/>
          <w:kern w:val="2"/>
          <w:sz w:val="32"/>
          <w:szCs w:val="32"/>
        </w:rPr>
        <w:t>根据《重庆市行政规范性文件管理办法》（重庆市人民政府令第329号）规定，经</w:t>
      </w:r>
      <w:r>
        <w:rPr>
          <w:rFonts w:hint="eastAsia" w:ascii="Times New Roman" w:hAnsi="Times New Roman" w:eastAsia="方正仿宋_GBK" w:cs="Times New Roman"/>
          <w:kern w:val="2"/>
          <w:sz w:val="32"/>
          <w:szCs w:val="32"/>
          <w:lang w:val="en-US" w:eastAsia="zh-CN"/>
        </w:rPr>
        <w:t>2023</w:t>
      </w:r>
      <w:r>
        <w:rPr>
          <w:rFonts w:hint="eastAsia" w:ascii="Times New Roman" w:hAnsi="Times New Roman" w:eastAsia="方正仿宋_GBK" w:cs="Times New Roman"/>
          <w:kern w:val="2"/>
          <w:sz w:val="32"/>
          <w:szCs w:val="32"/>
        </w:rPr>
        <w:t>年</w:t>
      </w:r>
      <w:r>
        <w:rPr>
          <w:rFonts w:hint="eastAsia" w:ascii="Times New Roman" w:hAnsi="Times New Roman" w:eastAsia="方正仿宋_GBK" w:cs="Times New Roman"/>
          <w:kern w:val="2"/>
          <w:sz w:val="32"/>
          <w:szCs w:val="32"/>
          <w:lang w:val="en-US" w:eastAsia="zh-CN"/>
        </w:rPr>
        <w:t>3</w:t>
      </w:r>
      <w:r>
        <w:rPr>
          <w:rFonts w:hint="eastAsia" w:ascii="Times New Roman" w:hAnsi="Times New Roman" w:eastAsia="方正仿宋_GBK" w:cs="Times New Roman"/>
          <w:kern w:val="2"/>
          <w:sz w:val="32"/>
          <w:szCs w:val="32"/>
        </w:rPr>
        <w:t>月</w:t>
      </w:r>
      <w:r>
        <w:rPr>
          <w:rFonts w:hint="eastAsia" w:ascii="Times New Roman" w:hAnsi="Times New Roman" w:eastAsia="方正仿宋_GBK" w:cs="Times New Roman"/>
          <w:kern w:val="2"/>
          <w:sz w:val="32"/>
          <w:szCs w:val="32"/>
          <w:lang w:val="en-US" w:eastAsia="zh-CN"/>
        </w:rPr>
        <w:t>29</w:t>
      </w:r>
      <w:r>
        <w:rPr>
          <w:rFonts w:hint="eastAsia" w:ascii="Times New Roman" w:hAnsi="Times New Roman" w:eastAsia="方正仿宋_GBK" w:cs="Times New Roman"/>
          <w:kern w:val="2"/>
          <w:sz w:val="32"/>
          <w:szCs w:val="32"/>
        </w:rPr>
        <w:t>日县第十八届人民政府第</w:t>
      </w:r>
      <w:r>
        <w:rPr>
          <w:rFonts w:hint="eastAsia" w:ascii="Times New Roman" w:hAnsi="Times New Roman" w:eastAsia="方正仿宋_GBK" w:cs="Times New Roman"/>
          <w:kern w:val="2"/>
          <w:sz w:val="32"/>
          <w:szCs w:val="32"/>
          <w:lang w:val="en-US" w:eastAsia="zh-CN"/>
        </w:rPr>
        <w:t>28</w:t>
      </w:r>
      <w:r>
        <w:rPr>
          <w:rFonts w:hint="eastAsia" w:ascii="Times New Roman" w:hAnsi="Times New Roman" w:eastAsia="方正仿宋_GBK" w:cs="Times New Roman"/>
          <w:kern w:val="2"/>
          <w:sz w:val="32"/>
          <w:szCs w:val="32"/>
        </w:rPr>
        <w:t>次常务会议审议通过，决定</w:t>
      </w:r>
      <w:r>
        <w:rPr>
          <w:rFonts w:hint="eastAsia" w:ascii="Times New Roman" w:hAnsi="Times New Roman" w:eastAsia="方正仿宋_GBK" w:cs="Times New Roman"/>
          <w:kern w:val="2"/>
          <w:sz w:val="32"/>
          <w:szCs w:val="32"/>
          <w:lang w:val="en-US" w:eastAsia="zh-CN"/>
        </w:rPr>
        <w:t>将《云阳县人民政府办公室关于印发开发建设项目水土保持方案报批管理</w:t>
      </w:r>
      <w:r>
        <w:rPr>
          <w:rFonts w:hint="eastAsia" w:ascii="Times New Roman" w:hAnsi="Times New Roman" w:eastAsia="方正仿宋_GBK" w:cs="Times New Roman"/>
          <w:kern w:val="2"/>
          <w:sz w:val="32"/>
          <w:szCs w:val="32"/>
          <w:lang w:eastAsia="zh-CN"/>
        </w:rPr>
        <w:t>办法的通知》</w:t>
      </w:r>
      <w:r>
        <w:rPr>
          <w:rFonts w:hint="eastAsia" w:ascii="Times New Roman" w:hAnsi="Times New Roman" w:eastAsia="方正仿宋_GBK" w:cs="Times New Roman"/>
          <w:kern w:val="2"/>
          <w:sz w:val="32"/>
          <w:szCs w:val="32"/>
          <w:lang w:val="en-US" w:eastAsia="zh-CN"/>
        </w:rPr>
        <w:t>等2件</w:t>
      </w:r>
      <w:r>
        <w:rPr>
          <w:rFonts w:hint="eastAsia" w:ascii="Times New Roman" w:hAnsi="Times New Roman" w:eastAsia="方正仿宋_GBK" w:cs="Times New Roman"/>
          <w:kern w:val="2"/>
          <w:sz w:val="32"/>
          <w:szCs w:val="32"/>
          <w:lang w:eastAsia="zh-CN"/>
        </w:rPr>
        <w:t>县政府规范性文件</w:t>
      </w:r>
      <w:r>
        <w:rPr>
          <w:rFonts w:hint="eastAsia" w:ascii="Times New Roman" w:hAnsi="Times New Roman" w:eastAsia="方正仿宋_GBK" w:cs="Times New Roman"/>
          <w:kern w:val="2"/>
          <w:sz w:val="32"/>
          <w:szCs w:val="32"/>
        </w:rPr>
        <w:t>予以废</w:t>
      </w:r>
      <w:r>
        <w:rPr>
          <w:rFonts w:hint="default" w:ascii="Times New Roman" w:hAnsi="Times New Roman" w:eastAsia="方正仿宋_GBK" w:cs="Times New Roman"/>
          <w:kern w:val="2"/>
          <w:sz w:val="32"/>
          <w:szCs w:val="32"/>
        </w:rPr>
        <w:t>止</w:t>
      </w:r>
      <w:r>
        <w:rPr>
          <w:rFonts w:hint="eastAsia" w:ascii="Times New Roman" w:hAnsi="Times New Roman" w:eastAsia="方正仿宋_GBK" w:cs="Times New Roman"/>
          <w:kern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600" w:lineRule="exact"/>
        <w:ind w:firstLine="645"/>
        <w:jc w:val="both"/>
        <w:textAlignment w:val="auto"/>
        <w:rPr>
          <w:rFonts w:hint="eastAsia" w:ascii="Times New Roman" w:hAnsi="Times New Roman" w:eastAsia="方正仿宋_GBK" w:cs="Times New Roman"/>
          <w:kern w:val="2"/>
          <w:sz w:val="32"/>
          <w:szCs w:val="32"/>
          <w:lang w:eastAsia="zh-CN"/>
        </w:rPr>
      </w:pPr>
      <w:r>
        <w:rPr>
          <w:rFonts w:hint="eastAsia" w:ascii="Times New Roman" w:hAnsi="Times New Roman" w:eastAsia="方正仿宋_GBK" w:cs="Times New Roman"/>
          <w:kern w:val="2"/>
          <w:sz w:val="32"/>
          <w:szCs w:val="32"/>
          <w:lang w:val="en-US" w:eastAsia="zh-CN"/>
        </w:rPr>
        <w:t>本决定自2023年5月18日起施行</w:t>
      </w:r>
      <w:bookmarkStart w:id="1" w:name="_GoBack"/>
      <w:bookmarkEnd w:id="1"/>
      <w:r>
        <w:rPr>
          <w:rFonts w:hint="eastAsia" w:ascii="Times New Roman" w:hAnsi="Times New Roman" w:eastAsia="方正仿宋_GBK" w:cs="Times New Roman"/>
          <w:kern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600" w:lineRule="exact"/>
        <w:ind w:firstLine="645"/>
        <w:jc w:val="both"/>
        <w:textAlignment w:val="auto"/>
        <w:rPr>
          <w:rFonts w:hint="eastAsia" w:ascii="Times New Roman" w:hAnsi="Times New Roman" w:eastAsia="方正仿宋_GBK" w:cs="Times New Roman"/>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600" w:lineRule="exact"/>
        <w:ind w:firstLine="645"/>
        <w:jc w:val="both"/>
        <w:textAlignment w:val="auto"/>
        <w:rPr>
          <w:rFonts w:hint="default" w:ascii="Times New Roman" w:hAnsi="Times New Roman" w:eastAsia="方正仿宋_GBK" w:cs="Times New Roman"/>
          <w:kern w:val="2"/>
          <w:sz w:val="32"/>
          <w:szCs w:val="32"/>
          <w:lang w:val="en-US" w:eastAsia="zh-CN"/>
        </w:rPr>
      </w:pPr>
      <w:r>
        <w:rPr>
          <w:rFonts w:hint="eastAsia" w:ascii="Times New Roman" w:hAnsi="Times New Roman" w:eastAsia="方正仿宋_GBK" w:cs="Times New Roman"/>
          <w:kern w:val="2"/>
          <w:sz w:val="32"/>
          <w:szCs w:val="32"/>
          <w:lang w:val="en-US" w:eastAsia="zh-CN"/>
        </w:rPr>
        <w:t>附件：决定废止的县政府规范性文件目录</w:t>
      </w:r>
    </w:p>
    <w:p>
      <w:pPr>
        <w:keepNext w:val="0"/>
        <w:keepLines w:val="0"/>
        <w:pageBreakBefore w:val="0"/>
        <w:widowControl w:val="0"/>
        <w:kinsoku/>
        <w:wordWrap/>
        <w:overflowPunct/>
        <w:topLinePunct w:val="0"/>
        <w:autoSpaceDE/>
        <w:autoSpaceDN/>
        <w:bidi w:val="0"/>
        <w:adjustRightInd/>
        <w:snapToGrid/>
        <w:spacing w:after="0" w:line="600" w:lineRule="exact"/>
        <w:jc w:val="both"/>
        <w:textAlignment w:val="auto"/>
        <w:rPr>
          <w:rFonts w:ascii="Times New Roman" w:hAnsi="Times New Roman" w:eastAsia="方正仿宋_GBK"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after="0" w:line="600" w:lineRule="exact"/>
        <w:ind w:firstLine="5120" w:firstLineChars="1600"/>
        <w:jc w:val="both"/>
        <w:textAlignment w:val="auto"/>
        <w:rPr>
          <w:rFonts w:hint="eastAsia" w:ascii="Times New Roman" w:hAnsi="Times New Roman" w:eastAsia="方正仿宋_GBK" w:cs="Times New Roman"/>
          <w:kern w:val="0"/>
          <w:sz w:val="32"/>
          <w:szCs w:val="32"/>
          <w:lang w:val="en-US" w:eastAsia="zh-CN"/>
        </w:rPr>
      </w:pPr>
      <w:r>
        <w:rPr>
          <w:rFonts w:ascii="Times New Roman" w:hAnsi="Times New Roman" w:eastAsia="方正仿宋_GBK" w:cs="Times New Roman"/>
          <w:kern w:val="0"/>
          <w:sz w:val="32"/>
          <w:szCs w:val="32"/>
        </w:rPr>
        <w:t>云阳县人民政府</w:t>
      </w:r>
      <w:r>
        <w:rPr>
          <w:rFonts w:hint="eastAsia" w:ascii="Times New Roman" w:hAnsi="Times New Roman" w:eastAsia="方正仿宋_GBK" w:cs="Times New Roman"/>
          <w:kern w:val="0"/>
          <w:sz w:val="32"/>
          <w:szCs w:val="32"/>
          <w:lang w:val="en-US" w:eastAsia="zh-CN"/>
        </w:rPr>
        <w:t>办公室</w:t>
      </w:r>
    </w:p>
    <w:p>
      <w:pPr>
        <w:keepNext w:val="0"/>
        <w:keepLines w:val="0"/>
        <w:pageBreakBefore w:val="0"/>
        <w:widowControl w:val="0"/>
        <w:tabs>
          <w:tab w:val="left" w:pos="8360"/>
        </w:tabs>
        <w:kinsoku/>
        <w:wordWrap/>
        <w:overflowPunct/>
        <w:topLinePunct w:val="0"/>
        <w:autoSpaceDE/>
        <w:autoSpaceDN/>
        <w:bidi w:val="0"/>
        <w:adjustRightInd/>
        <w:snapToGrid/>
        <w:spacing w:after="0" w:line="600" w:lineRule="exact"/>
        <w:ind w:firstLine="5852" w:firstLineChars="1829"/>
        <w:jc w:val="both"/>
        <w:textAlignment w:val="auto"/>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20</w:t>
      </w:r>
      <w:r>
        <w:rPr>
          <w:rFonts w:hint="eastAsia" w:ascii="Times New Roman" w:hAnsi="Times New Roman" w:eastAsia="方正仿宋_GBK" w:cs="Times New Roman"/>
          <w:kern w:val="0"/>
          <w:sz w:val="32"/>
          <w:szCs w:val="32"/>
          <w:lang w:val="en-US" w:eastAsia="zh-CN"/>
        </w:rPr>
        <w:t>23</w:t>
      </w:r>
      <w:r>
        <w:rPr>
          <w:rFonts w:ascii="Times New Roman" w:hAnsi="Times New Roman" w:eastAsia="方正仿宋_GBK" w:cs="Times New Roman"/>
          <w:kern w:val="0"/>
          <w:sz w:val="32"/>
          <w:szCs w:val="32"/>
        </w:rPr>
        <w:t>年</w:t>
      </w:r>
      <w:r>
        <w:rPr>
          <w:rFonts w:hint="eastAsia" w:ascii="Times New Roman" w:hAnsi="Times New Roman" w:eastAsia="方正仿宋_GBK" w:cs="Times New Roman"/>
          <w:kern w:val="0"/>
          <w:sz w:val="32"/>
          <w:szCs w:val="32"/>
          <w:lang w:val="en-US" w:eastAsia="zh-CN"/>
        </w:rPr>
        <w:t>4</w:t>
      </w:r>
      <w:r>
        <w:rPr>
          <w:rFonts w:ascii="Times New Roman" w:hAnsi="Times New Roman" w:eastAsia="方正仿宋_GBK" w:cs="Times New Roman"/>
          <w:kern w:val="0"/>
          <w:sz w:val="32"/>
          <w:szCs w:val="32"/>
        </w:rPr>
        <w:t>月</w:t>
      </w:r>
      <w:r>
        <w:rPr>
          <w:rFonts w:hint="eastAsia" w:ascii="Times New Roman" w:hAnsi="Times New Roman" w:eastAsia="方正仿宋_GBK" w:cs="Times New Roman"/>
          <w:kern w:val="0"/>
          <w:sz w:val="32"/>
          <w:szCs w:val="32"/>
          <w:lang w:val="en-US" w:eastAsia="zh-CN"/>
        </w:rPr>
        <w:t>14</w:t>
      </w:r>
      <w:r>
        <w:rPr>
          <w:rFonts w:ascii="Times New Roman" w:hAnsi="Times New Roman" w:eastAsia="方正仿宋_GBK" w:cs="Times New Roman"/>
          <w:kern w:val="0"/>
          <w:sz w:val="32"/>
          <w:szCs w:val="32"/>
        </w:rPr>
        <w:t>日</w:t>
      </w:r>
    </w:p>
    <w:p>
      <w:pPr>
        <w:keepNext w:val="0"/>
        <w:keepLines w:val="0"/>
        <w:pageBreakBefore w:val="0"/>
        <w:widowControl/>
        <w:tabs>
          <w:tab w:val="left" w:pos="8140"/>
          <w:tab w:val="left" w:pos="8360"/>
        </w:tabs>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宋体"/>
          <w:color w:val="000000"/>
          <w:kern w:val="0"/>
          <w:sz w:val="32"/>
          <w:szCs w:val="32"/>
          <w:lang w:eastAsia="zh-CN"/>
        </w:rPr>
      </w:pPr>
      <w:r>
        <w:rPr>
          <w:rFonts w:hint="eastAsia" w:ascii="Times New Roman" w:hAnsi="Times New Roman" w:eastAsia="方正仿宋_GBK" w:cs="宋体"/>
          <w:color w:val="000000"/>
          <w:kern w:val="0"/>
          <w:sz w:val="32"/>
          <w:szCs w:val="32"/>
          <w:lang w:eastAsia="zh-CN"/>
        </w:rPr>
        <w:t>（此件公开发布）</w:t>
      </w:r>
    </w:p>
    <w:p>
      <w:pPr>
        <w:spacing w:line="578" w:lineRule="exact"/>
        <w:rPr>
          <w:rFonts w:hint="eastAsia" w:ascii="Times New Roman" w:hAnsi="Times New Roman" w:eastAsia="方正小标宋_GBK"/>
          <w:sz w:val="36"/>
          <w:szCs w:val="36"/>
        </w:rPr>
      </w:pPr>
      <w:r>
        <w:rPr>
          <w:rFonts w:hint="eastAsia" w:ascii="Times New Roman" w:hAnsi="Times New Roman" w:eastAsia="方正小标宋_GBK"/>
          <w:sz w:val="36"/>
          <w:szCs w:val="36"/>
        </w:rPr>
        <w:br w:type="page"/>
      </w:r>
    </w:p>
    <w:p>
      <w:pPr>
        <w:keepNext w:val="0"/>
        <w:keepLines w:val="0"/>
        <w:pageBreakBefore w:val="0"/>
        <w:widowControl w:val="0"/>
        <w:kinsoku/>
        <w:wordWrap/>
        <w:overflowPunct/>
        <w:topLinePunct w:val="0"/>
        <w:autoSpaceDE/>
        <w:autoSpaceDN/>
        <w:bidi w:val="0"/>
        <w:adjustRightInd/>
        <w:snapToGrid/>
        <w:spacing w:after="0" w:line="578" w:lineRule="exact"/>
        <w:jc w:val="both"/>
        <w:textAlignment w:val="auto"/>
        <w:rPr>
          <w:rFonts w:ascii="Times New Roman" w:hAnsi="Times New Roman" w:eastAsia="方正仿宋_GBK" w:cs="宋体"/>
          <w:color w:val="000000"/>
          <w:kern w:val="0"/>
          <w:sz w:val="32"/>
          <w:szCs w:val="32"/>
        </w:rPr>
      </w:pPr>
      <w:r>
        <w:rPr>
          <w:rFonts w:hint="eastAsia" w:ascii="Times New Roman" w:hAnsi="Times New Roman" w:eastAsia="方正黑体_GBK" w:cs="宋体"/>
          <w:color w:val="000000"/>
          <w:kern w:val="0"/>
          <w:sz w:val="32"/>
          <w:szCs w:val="32"/>
        </w:rPr>
        <w:t>附件</w:t>
      </w:r>
    </w:p>
    <w:p>
      <w:pPr>
        <w:keepNext w:val="0"/>
        <w:keepLines w:val="0"/>
        <w:pageBreakBefore w:val="0"/>
        <w:widowControl w:val="0"/>
        <w:kinsoku/>
        <w:wordWrap/>
        <w:overflowPunct/>
        <w:topLinePunct w:val="0"/>
        <w:autoSpaceDE/>
        <w:autoSpaceDN/>
        <w:bidi w:val="0"/>
        <w:adjustRightInd/>
        <w:snapToGrid/>
        <w:spacing w:after="0" w:line="578" w:lineRule="exact"/>
        <w:jc w:val="center"/>
        <w:textAlignment w:val="auto"/>
        <w:rPr>
          <w:rFonts w:hint="eastAsia" w:ascii="Times New Roman" w:hAnsi="Times New Roman" w:eastAsia="方正小标宋_GBK" w:cs="宋体"/>
          <w:color w:val="000000"/>
          <w:kern w:val="0"/>
          <w:sz w:val="44"/>
          <w:szCs w:val="44"/>
        </w:rPr>
      </w:pPr>
    </w:p>
    <w:p>
      <w:pPr>
        <w:keepNext w:val="0"/>
        <w:keepLines w:val="0"/>
        <w:pageBreakBefore w:val="0"/>
        <w:widowControl w:val="0"/>
        <w:kinsoku/>
        <w:wordWrap/>
        <w:overflowPunct/>
        <w:topLinePunct w:val="0"/>
        <w:autoSpaceDE/>
        <w:autoSpaceDN/>
        <w:bidi w:val="0"/>
        <w:adjustRightInd/>
        <w:snapToGrid/>
        <w:spacing w:after="0" w:line="720" w:lineRule="exact"/>
        <w:jc w:val="center"/>
        <w:textAlignment w:val="auto"/>
        <w:rPr>
          <w:rFonts w:ascii="Times New Roman" w:hAnsi="Times New Roman" w:eastAsia="方正小标宋_GBK" w:cs="宋体"/>
          <w:color w:val="000000"/>
          <w:kern w:val="0"/>
          <w:sz w:val="44"/>
          <w:szCs w:val="44"/>
        </w:rPr>
      </w:pPr>
      <w:r>
        <w:rPr>
          <w:rFonts w:hint="eastAsia" w:ascii="Times New Roman" w:hAnsi="Times New Roman" w:eastAsia="方正小标宋_GBK" w:cs="宋体"/>
          <w:color w:val="000000"/>
          <w:kern w:val="0"/>
          <w:sz w:val="44"/>
          <w:szCs w:val="44"/>
        </w:rPr>
        <w:t>决定废止的</w:t>
      </w:r>
      <w:r>
        <w:rPr>
          <w:rFonts w:hint="eastAsia" w:ascii="Times New Roman" w:hAnsi="Times New Roman" w:eastAsia="方正小标宋_GBK" w:cs="宋体"/>
          <w:color w:val="000000"/>
          <w:kern w:val="0"/>
          <w:sz w:val="44"/>
          <w:szCs w:val="44"/>
          <w:lang w:eastAsia="zh-CN"/>
        </w:rPr>
        <w:t>县政府规范性文件</w:t>
      </w:r>
      <w:r>
        <w:rPr>
          <w:rFonts w:hint="eastAsia" w:ascii="Times New Roman" w:hAnsi="Times New Roman" w:eastAsia="方正小标宋_GBK" w:cs="宋体"/>
          <w:color w:val="000000"/>
          <w:kern w:val="0"/>
          <w:sz w:val="44"/>
          <w:szCs w:val="44"/>
        </w:rPr>
        <w:t>目录</w:t>
      </w:r>
    </w:p>
    <w:p>
      <w:pPr>
        <w:keepNext w:val="0"/>
        <w:keepLines w:val="0"/>
        <w:pageBreakBefore w:val="0"/>
        <w:widowControl w:val="0"/>
        <w:kinsoku/>
        <w:wordWrap/>
        <w:overflowPunct/>
        <w:topLinePunct w:val="0"/>
        <w:autoSpaceDE/>
        <w:autoSpaceDN/>
        <w:bidi w:val="0"/>
        <w:adjustRightInd/>
        <w:snapToGrid/>
        <w:spacing w:after="0" w:line="578" w:lineRule="exact"/>
        <w:jc w:val="center"/>
        <w:textAlignment w:val="auto"/>
        <w:rPr>
          <w:rFonts w:hint="eastAsia" w:ascii="Times New Roman" w:hAnsi="Times New Roman" w:eastAsia="方正楷体_GBK" w:cs="方正楷体_GBK"/>
          <w:color w:val="000000"/>
          <w:kern w:val="0"/>
          <w:sz w:val="32"/>
          <w:szCs w:val="32"/>
        </w:rPr>
      </w:pPr>
      <w:r>
        <w:rPr>
          <w:rFonts w:hint="eastAsia" w:ascii="Times New Roman" w:hAnsi="Times New Roman" w:eastAsia="方正楷体_GBK" w:cs="方正楷体_GBK"/>
          <w:color w:val="000000"/>
          <w:kern w:val="0"/>
          <w:sz w:val="32"/>
          <w:szCs w:val="32"/>
        </w:rPr>
        <w:t>（</w:t>
      </w:r>
      <w:r>
        <w:rPr>
          <w:rFonts w:hint="eastAsia" w:ascii="Times New Roman" w:hAnsi="Times New Roman" w:eastAsia="方正楷体_GBK" w:cs="方正楷体_GBK"/>
          <w:color w:val="000000"/>
          <w:kern w:val="0"/>
          <w:sz w:val="32"/>
          <w:szCs w:val="32"/>
          <w:lang w:val="en-US" w:eastAsia="zh-CN"/>
        </w:rPr>
        <w:t>共</w:t>
      </w:r>
      <w:r>
        <w:rPr>
          <w:rFonts w:hint="eastAsia" w:ascii="Times New Roman" w:hAnsi="Times New Roman" w:eastAsia="方正楷体_GBK" w:cs="Times New Roman"/>
          <w:color w:val="000000"/>
          <w:kern w:val="0"/>
          <w:sz w:val="32"/>
          <w:szCs w:val="32"/>
          <w:lang w:val="en-US" w:eastAsia="zh-CN"/>
        </w:rPr>
        <w:t>2</w:t>
      </w:r>
      <w:r>
        <w:rPr>
          <w:rFonts w:hint="eastAsia" w:ascii="Times New Roman" w:hAnsi="Times New Roman" w:eastAsia="方正楷体_GBK" w:cs="方正楷体_GBK"/>
          <w:color w:val="000000"/>
          <w:kern w:val="0"/>
          <w:sz w:val="32"/>
          <w:szCs w:val="32"/>
        </w:rPr>
        <w:t>件）</w:t>
      </w:r>
    </w:p>
    <w:tbl>
      <w:tblPr>
        <w:tblStyle w:val="7"/>
        <w:tblpPr w:leftFromText="180" w:rightFromText="180" w:vertAnchor="text" w:horzAnchor="page" w:tblpXSpec="center" w:tblpY="578"/>
        <w:tblOverlap w:val="never"/>
        <w:tblW w:w="9199" w:type="dxa"/>
        <w:jc w:val="center"/>
        <w:tblLayout w:type="fixed"/>
        <w:tblCellMar>
          <w:top w:w="15" w:type="dxa"/>
          <w:left w:w="15" w:type="dxa"/>
          <w:bottom w:w="15" w:type="dxa"/>
          <w:right w:w="15" w:type="dxa"/>
        </w:tblCellMar>
      </w:tblPr>
      <w:tblGrid>
        <w:gridCol w:w="604"/>
        <w:gridCol w:w="6021"/>
        <w:gridCol w:w="2574"/>
      </w:tblGrid>
      <w:tr>
        <w:tblPrEx>
          <w:tblCellMar>
            <w:top w:w="15" w:type="dxa"/>
            <w:left w:w="15" w:type="dxa"/>
            <w:bottom w:w="15" w:type="dxa"/>
            <w:right w:w="15" w:type="dxa"/>
          </w:tblCellMar>
        </w:tblPrEx>
        <w:trPr>
          <w:trHeight w:val="812" w:hRule="atLeast"/>
          <w:jc w:val="center"/>
        </w:trPr>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after="0" w:line="240" w:lineRule="auto"/>
              <w:jc w:val="center"/>
              <w:textAlignment w:val="center"/>
              <w:rPr>
                <w:rFonts w:ascii="Times New Roman" w:hAnsi="Times New Roman" w:eastAsia="方正黑体_GBK" w:cs="方正仿宋_GBK"/>
                <w:color w:val="000000"/>
                <w:kern w:val="0"/>
                <w:sz w:val="28"/>
                <w:szCs w:val="28"/>
              </w:rPr>
            </w:pPr>
            <w:r>
              <w:rPr>
                <w:rFonts w:hint="eastAsia" w:ascii="Times New Roman" w:hAnsi="Times New Roman" w:eastAsia="方正黑体_GBK" w:cs="方正仿宋_GBK"/>
                <w:color w:val="000000"/>
                <w:kern w:val="0"/>
                <w:sz w:val="28"/>
                <w:szCs w:val="28"/>
              </w:rPr>
              <w:t>序号</w:t>
            </w:r>
          </w:p>
        </w:tc>
        <w:tc>
          <w:tcPr>
            <w:tcW w:w="602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after="0" w:line="240" w:lineRule="auto"/>
              <w:jc w:val="center"/>
              <w:textAlignment w:val="center"/>
              <w:rPr>
                <w:rFonts w:ascii="Times New Roman" w:hAnsi="Times New Roman" w:eastAsia="方正黑体_GBK" w:cs="方正仿宋_GBK"/>
                <w:color w:val="000000"/>
                <w:kern w:val="0"/>
                <w:sz w:val="28"/>
                <w:szCs w:val="28"/>
              </w:rPr>
            </w:pPr>
            <w:r>
              <w:rPr>
                <w:rFonts w:hint="eastAsia" w:ascii="Times New Roman" w:hAnsi="Times New Roman" w:eastAsia="方正黑体_GBK" w:cs="方正仿宋_GBK"/>
                <w:color w:val="000000"/>
                <w:kern w:val="0"/>
                <w:sz w:val="28"/>
                <w:szCs w:val="28"/>
              </w:rPr>
              <w:t>文件名称</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after="0" w:line="240" w:lineRule="auto"/>
              <w:jc w:val="center"/>
              <w:textAlignment w:val="center"/>
              <w:rPr>
                <w:rFonts w:ascii="Times New Roman" w:hAnsi="Times New Roman" w:eastAsia="方正黑体_GBK" w:cs="方正仿宋_GBK"/>
                <w:color w:val="000000"/>
                <w:kern w:val="0"/>
                <w:sz w:val="28"/>
                <w:szCs w:val="28"/>
              </w:rPr>
            </w:pPr>
            <w:r>
              <w:rPr>
                <w:rFonts w:hint="eastAsia" w:ascii="Times New Roman" w:hAnsi="Times New Roman" w:eastAsia="方正黑体_GBK" w:cs="方正仿宋_GBK"/>
                <w:color w:val="000000"/>
                <w:kern w:val="0"/>
                <w:sz w:val="28"/>
                <w:szCs w:val="28"/>
              </w:rPr>
              <w:t>文件文号</w:t>
            </w:r>
          </w:p>
        </w:tc>
      </w:tr>
      <w:tr>
        <w:tblPrEx>
          <w:tblCellMar>
            <w:top w:w="15" w:type="dxa"/>
            <w:left w:w="15" w:type="dxa"/>
            <w:bottom w:w="15" w:type="dxa"/>
            <w:right w:w="15" w:type="dxa"/>
          </w:tblCellMar>
        </w:tblPrEx>
        <w:trPr>
          <w:trHeight w:val="1019" w:hRule="atLeast"/>
          <w:jc w:val="center"/>
        </w:trPr>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after="0" w:line="400" w:lineRule="exact"/>
              <w:jc w:val="center"/>
              <w:textAlignment w:val="center"/>
              <w:rPr>
                <w:rFonts w:hint="eastAsia" w:ascii="Times New Roman" w:hAnsi="Times New Roman" w:eastAsia="方正书宋_GBK" w:cs="方正仿宋_GBK"/>
                <w:color w:val="000000"/>
                <w:kern w:val="0"/>
                <w:sz w:val="24"/>
                <w:szCs w:val="24"/>
              </w:rPr>
            </w:pPr>
            <w:r>
              <w:rPr>
                <w:rFonts w:hint="eastAsia" w:ascii="Times New Roman" w:hAnsi="Times New Roman" w:eastAsia="方正书宋_GBK" w:cs="方正仿宋_GBK"/>
                <w:color w:val="000000"/>
                <w:kern w:val="0"/>
                <w:sz w:val="24"/>
                <w:szCs w:val="24"/>
                <w:lang w:val="en-US" w:eastAsia="zh-CN"/>
              </w:rPr>
              <w:t>1</w:t>
            </w:r>
          </w:p>
        </w:tc>
        <w:tc>
          <w:tcPr>
            <w:tcW w:w="602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after="0" w:line="400" w:lineRule="exact"/>
              <w:jc w:val="center"/>
              <w:textAlignment w:val="center"/>
              <w:rPr>
                <w:rFonts w:hint="eastAsia" w:ascii="Times New Roman" w:hAnsi="Times New Roman" w:eastAsia="方正书宋_GBK" w:cs="方正仿宋_GBK"/>
                <w:color w:val="000000"/>
                <w:kern w:val="0"/>
                <w:sz w:val="24"/>
                <w:szCs w:val="24"/>
              </w:rPr>
            </w:pPr>
            <w:bookmarkStart w:id="0" w:name="_Hlk17445347"/>
            <w:r>
              <w:rPr>
                <w:rFonts w:hint="eastAsia" w:ascii="Times New Roman" w:hAnsi="Times New Roman" w:eastAsia="方正书宋_GBK" w:cs="方正仿宋_GBK"/>
                <w:kern w:val="2"/>
                <w:sz w:val="24"/>
                <w:szCs w:val="24"/>
                <w:lang w:eastAsia="zh-CN"/>
              </w:rPr>
              <w:t>云阳县人民政府办公室关于印发</w:t>
            </w:r>
            <w:r>
              <w:rPr>
                <w:rFonts w:hint="eastAsia" w:ascii="Times New Roman" w:hAnsi="Times New Roman" w:eastAsia="方正书宋_GBK" w:cs="方正仿宋_GBK"/>
                <w:color w:val="000000"/>
                <w:kern w:val="0"/>
                <w:sz w:val="24"/>
                <w:szCs w:val="24"/>
              </w:rPr>
              <w:t>《</w:t>
            </w:r>
            <w:r>
              <w:rPr>
                <w:rFonts w:hint="eastAsia" w:ascii="Times New Roman" w:hAnsi="Times New Roman" w:eastAsia="方正书宋_GBK" w:cs="方正仿宋_GBK"/>
                <w:kern w:val="2"/>
                <w:sz w:val="24"/>
                <w:szCs w:val="24"/>
                <w:lang w:eastAsia="zh-CN"/>
              </w:rPr>
              <w:t>开发建设项目水土保持方案报批管理办法</w:t>
            </w:r>
            <w:r>
              <w:rPr>
                <w:rFonts w:hint="eastAsia" w:ascii="Times New Roman" w:hAnsi="Times New Roman" w:eastAsia="方正书宋_GBK" w:cs="方正仿宋_GBK"/>
                <w:color w:val="000000"/>
                <w:kern w:val="0"/>
                <w:sz w:val="24"/>
                <w:szCs w:val="24"/>
              </w:rPr>
              <w:t>》</w:t>
            </w:r>
            <w:r>
              <w:rPr>
                <w:rFonts w:hint="eastAsia" w:ascii="Times New Roman" w:hAnsi="Times New Roman" w:eastAsia="方正书宋_GBK" w:cs="方正仿宋_GBK"/>
                <w:kern w:val="2"/>
                <w:sz w:val="24"/>
                <w:szCs w:val="24"/>
                <w:lang w:eastAsia="zh-CN"/>
              </w:rPr>
              <w:t>的通知</w:t>
            </w:r>
            <w:bookmarkEnd w:id="0"/>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after="0" w:line="400" w:lineRule="exact"/>
              <w:jc w:val="center"/>
              <w:textAlignment w:val="center"/>
              <w:rPr>
                <w:rFonts w:hint="eastAsia" w:ascii="Times New Roman" w:hAnsi="Times New Roman" w:eastAsia="方正书宋_GBK" w:cs="方正仿宋_GBK"/>
                <w:color w:val="000000"/>
                <w:kern w:val="0"/>
                <w:sz w:val="24"/>
                <w:szCs w:val="24"/>
              </w:rPr>
            </w:pPr>
            <w:r>
              <w:rPr>
                <w:rFonts w:hint="eastAsia" w:ascii="Times New Roman" w:hAnsi="Times New Roman" w:eastAsia="方正书宋_GBK" w:cs="方正仿宋_GBK"/>
                <w:kern w:val="2"/>
                <w:sz w:val="24"/>
                <w:szCs w:val="24"/>
                <w:lang w:eastAsia="zh-CN"/>
              </w:rPr>
              <w:t>云阳府办发〔2011〕165号</w:t>
            </w:r>
          </w:p>
        </w:tc>
      </w:tr>
      <w:tr>
        <w:tblPrEx>
          <w:tblCellMar>
            <w:top w:w="15" w:type="dxa"/>
            <w:left w:w="15" w:type="dxa"/>
            <w:bottom w:w="15" w:type="dxa"/>
            <w:right w:w="15" w:type="dxa"/>
          </w:tblCellMar>
        </w:tblPrEx>
        <w:trPr>
          <w:trHeight w:val="1031" w:hRule="atLeast"/>
          <w:jc w:val="center"/>
        </w:trPr>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after="0" w:line="400" w:lineRule="exact"/>
              <w:jc w:val="center"/>
              <w:textAlignment w:val="center"/>
              <w:rPr>
                <w:rFonts w:hint="eastAsia" w:ascii="Times New Roman" w:hAnsi="Times New Roman" w:eastAsia="方正书宋_GBK" w:cs="方正仿宋_GBK"/>
                <w:color w:val="000000"/>
                <w:kern w:val="0"/>
                <w:sz w:val="24"/>
                <w:szCs w:val="24"/>
              </w:rPr>
            </w:pPr>
            <w:r>
              <w:rPr>
                <w:rFonts w:hint="eastAsia" w:ascii="Times New Roman" w:hAnsi="Times New Roman" w:eastAsia="方正书宋_GBK" w:cs="方正仿宋_GBK"/>
                <w:color w:val="000000"/>
                <w:kern w:val="0"/>
                <w:sz w:val="24"/>
                <w:szCs w:val="24"/>
                <w:lang w:val="en-US" w:eastAsia="zh-CN"/>
              </w:rPr>
              <w:t>2</w:t>
            </w:r>
          </w:p>
        </w:tc>
        <w:tc>
          <w:tcPr>
            <w:tcW w:w="602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after="0" w:line="400" w:lineRule="exact"/>
              <w:jc w:val="center"/>
              <w:textAlignment w:val="center"/>
              <w:rPr>
                <w:rFonts w:hint="eastAsia" w:ascii="Times New Roman" w:hAnsi="Times New Roman" w:eastAsia="方正书宋_GBK" w:cs="方正仿宋_GBK"/>
                <w:color w:val="000000"/>
                <w:kern w:val="0"/>
                <w:sz w:val="24"/>
                <w:szCs w:val="24"/>
              </w:rPr>
            </w:pPr>
            <w:r>
              <w:rPr>
                <w:rFonts w:hint="eastAsia" w:ascii="Times New Roman" w:hAnsi="Times New Roman" w:eastAsia="方正书宋_GBK" w:cs="方正仿宋_GBK"/>
                <w:color w:val="000000"/>
                <w:kern w:val="0"/>
                <w:sz w:val="24"/>
                <w:szCs w:val="24"/>
              </w:rPr>
              <w:t>云阳县人民政府办公室关于印发《云阳县生产建设项目水土保持方案报批管理办法》的通知</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after="0" w:line="400" w:lineRule="exact"/>
              <w:jc w:val="center"/>
              <w:textAlignment w:val="center"/>
              <w:rPr>
                <w:rFonts w:hint="eastAsia" w:ascii="Times New Roman" w:hAnsi="Times New Roman" w:eastAsia="方正书宋_GBK" w:cs="方正仿宋_GBK"/>
                <w:color w:val="000000"/>
                <w:kern w:val="0"/>
                <w:sz w:val="24"/>
                <w:szCs w:val="24"/>
              </w:rPr>
            </w:pPr>
            <w:r>
              <w:rPr>
                <w:rFonts w:hint="eastAsia" w:ascii="Times New Roman" w:hAnsi="Times New Roman" w:eastAsia="方正书宋_GBK" w:cs="方正仿宋_GBK"/>
                <w:color w:val="000000"/>
                <w:kern w:val="0"/>
                <w:sz w:val="24"/>
                <w:szCs w:val="24"/>
              </w:rPr>
              <w:t>云阳府办规〔2022〕</w:t>
            </w:r>
          </w:p>
          <w:p>
            <w:pPr>
              <w:widowControl/>
              <w:adjustRightInd/>
              <w:snapToGrid/>
              <w:spacing w:after="0" w:line="400" w:lineRule="exact"/>
              <w:jc w:val="center"/>
              <w:textAlignment w:val="center"/>
              <w:rPr>
                <w:rFonts w:hint="eastAsia" w:ascii="Times New Roman" w:hAnsi="Times New Roman" w:eastAsia="方正书宋_GBK" w:cs="方正仿宋_GBK"/>
                <w:color w:val="000000"/>
                <w:kern w:val="0"/>
                <w:sz w:val="24"/>
                <w:szCs w:val="24"/>
              </w:rPr>
            </w:pPr>
            <w:r>
              <w:rPr>
                <w:rFonts w:hint="eastAsia" w:ascii="Times New Roman" w:hAnsi="Times New Roman" w:eastAsia="方正书宋_GBK" w:cs="方正仿宋_GBK"/>
                <w:color w:val="000000"/>
                <w:kern w:val="0"/>
                <w:sz w:val="24"/>
                <w:szCs w:val="24"/>
              </w:rPr>
              <w:t>5号</w:t>
            </w:r>
          </w:p>
        </w:tc>
      </w:tr>
    </w:tbl>
    <w:p>
      <w:pPr>
        <w:pStyle w:val="3"/>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1701"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pBdr>
        <w:top w:val="none" w:color="auto" w:sz="0" w:space="0"/>
        <w:left w:val="none" w:color="auto" w:sz="0" w:space="0"/>
        <w:bottom w:val="none" w:color="000000" w:sz="0" w:space="0"/>
        <w:right w:val="none" w:color="auto" w:sz="0" w:space="0"/>
        <w:between w:val="none" w:color="auto" w:sz="0" w:space="0"/>
      </w:pBdr>
      <w:kinsoku/>
      <w:wordWrap/>
      <w:overflowPunct/>
      <w:topLinePunct w:val="0"/>
      <w:autoSpaceDE/>
      <w:autoSpaceDN/>
      <w:bidi w:val="0"/>
      <w:adjustRightInd/>
      <w:snapToGrid w:val="0"/>
      <w:spacing w:line="440" w:lineRule="exact"/>
      <w:ind w:left="4076" w:leftChars="0" w:right="0" w:rightChars="0" w:hanging="4076" w:hangingChars="1450"/>
      <w:jc w:val="left"/>
      <w:textAlignment w:val="auto"/>
      <w:outlineLvl w:val="9"/>
    </w:pPr>
    <w:r>
      <w:rPr>
        <w:rFonts w:hint="default" w:ascii="宋体" w:hAnsi="宋体" w:eastAsia="宋体" w:cs="宋体"/>
        <w:b/>
        <w:bCs/>
        <w:color w:val="auto"/>
        <w:sz w:val="28"/>
        <w:szCs w:val="44"/>
        <w:lang w:eastAsia="zh-Hans"/>
      </w:rPr>
      <w:br w:type="textWrapping"/>
    </w:r>
    <w:r>
      <w:rPr>
        <w:rFonts w:hint="eastAsia" w:ascii="宋体" w:hAnsi="宋体" w:cs="宋体"/>
        <w:b/>
        <w:bCs/>
        <w:color w:val="005192"/>
        <w:sz w:val="28"/>
        <w:szCs w:val="44"/>
        <w:lang w:eastAsia="zh-CN"/>
      </w:rPr>
      <w:t>重庆市云阳县人民政府办公室</w:t>
    </w:r>
    <w:r>
      <w:rPr>
        <w:rFonts w:hint="eastAsia" w:ascii="宋体" w:hAnsi="宋体" w:eastAsia="宋体" w:cs="宋体"/>
        <w:b/>
        <w:bCs/>
        <w:color w:val="005192"/>
        <w:sz w:val="28"/>
        <w:szCs w:val="44"/>
        <w:lang w:val="en-US" w:eastAsia="zh-CN"/>
      </w:rPr>
      <w:t>发布</w:t>
    </w: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-17145</wp:posOffset>
              </wp:positionH>
              <wp:positionV relativeFrom="paragraph">
                <wp:posOffset>287020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35pt;margin-top:22.6pt;height:0.15pt;width:442.25pt;z-index:251661312;mso-width-relative:page;mso-height-relative:page;" filled="f" stroked="t" coordsize="21600,21600" o:gfxdata="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S4Dgp1gAA&#10;AAgBAAAPAAAAAAAAAAEAIAAAACIAAABkcnMvZG93bnJldi54bWxQSwECFAAUAAAACACHTuJAQwbQ&#10;i+cBAAC0AwAADgAAAAAAAAABACAAAAAlAQAAZHJzL2Uyb0RvYy54bWxQSwUGAAAAAAYABgBZAQAA&#10;fgUAAAAA&#10;">
              <v:fill on="f" focussize="0,0"/>
              <v:stroke weight="0.5pt" color="#000000 [3200]" miterlimit="8" joinstyle="miter"/>
              <v:imagedata o:title=""/>
              <o:lock v:ext="edit" aspectratio="f"/>
            </v:lin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240" w:lineRule="auto"/>
                            <w:ind w:left="420" w:leftChars="200" w:right="420" w:rightChars="200" w:firstLine="0" w:firstLineChars="0"/>
                            <w:jc w:val="both"/>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240" w:lineRule="auto"/>
                      <w:ind w:left="420" w:leftChars="200" w:right="420" w:rightChars="200" w:firstLine="0" w:firstLineChars="0"/>
                      <w:jc w:val="both"/>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r>
      <w:rPr>
        <w:rFonts w:hint="eastAsia" w:ascii="宋体" w:hAnsi="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5206"/>
        <w:tab w:val="clear" w:pos="8306"/>
      </w:tabs>
      <w:kinsoku/>
      <w:wordWrap/>
      <w:overflowPunct/>
      <w:topLinePunct w:val="0"/>
      <w:autoSpaceDE/>
      <w:autoSpaceDN/>
      <w:bidi w:val="0"/>
      <w:adjustRightInd/>
      <w:snapToGrid w:val="0"/>
      <w:spacing w:line="1100" w:lineRule="exact"/>
      <w:ind w:left="0" w:leftChars="0" w:right="0" w:rightChars="0" w:firstLine="0" w:firstLineChars="0"/>
      <w:jc w:val="both"/>
      <w:textAlignment w:val="auto"/>
      <w:outlineLvl w:val="9"/>
      <w:rPr>
        <w:rFonts w:hint="eastAsia" w:eastAsia="宋体"/>
        <w:lang w:eastAsia="zh-CN"/>
      </w:rPr>
    </w:pPr>
    <w:r>
      <w:rPr>
        <w:rFonts w:hint="eastAsia" w:ascii="宋体" w:hAnsi="宋体" w:eastAsia="宋体" w:cs="宋体"/>
        <w:b/>
        <w:bCs/>
        <w:color w:val="005192"/>
        <w:sz w:val="32"/>
      </w:rPr>
      <w:drawing>
        <wp:anchor distT="0" distB="0" distL="114300" distR="114300" simplePos="0" relativeHeight="251660288" behindDoc="0" locked="0" layoutInCell="1" allowOverlap="1">
          <wp:simplePos x="0" y="0"/>
          <wp:positionH relativeFrom="column">
            <wp:posOffset>184150</wp:posOffset>
          </wp:positionH>
          <wp:positionV relativeFrom="page">
            <wp:posOffset>889635</wp:posOffset>
          </wp:positionV>
          <wp:extent cx="308610" cy="308610"/>
          <wp:effectExtent l="0" t="0" r="8890" b="8890"/>
          <wp:wrapSquare wrapText="bothSides"/>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cs="宋体"/>
        <w:b/>
        <w:bCs/>
        <w:color w:val="005192"/>
        <w:sz w:val="32"/>
        <w:lang w:val="en-US" w:eastAsia="zh-CN"/>
      </w:rPr>
      <w:t xml:space="preserve">     重庆市</w:t>
    </w:r>
    <w:r>
      <w:rPr>
        <w:rFonts w:hint="eastAsia" w:ascii="宋体" w:hAnsi="宋体" w:cs="宋体"/>
        <w:b/>
        <w:bCs/>
        <w:color w:val="005192"/>
        <w:sz w:val="32"/>
        <w:lang w:eastAsia="zh-CN"/>
      </w:rPr>
      <w:t>云阳县人民政府行政</w:t>
    </w:r>
    <w:r>
      <w:rPr>
        <w:rFonts w:hint="eastAsia" w:ascii="宋体" w:hAnsi="宋体" w:eastAsia="宋体" w:cs="宋体"/>
        <w:b/>
        <w:bCs/>
        <w:color w:val="005192"/>
        <w:sz w:val="32"/>
        <w:szCs w:val="32"/>
        <w:lang w:val="en-US" w:eastAsia="zh-Hans"/>
      </w:rPr>
      <w:t>规范性文件</w: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2336;mso-width-relative:page;mso-height-relative:page;" filled="f" stroked="t" coordsize="21600,21600" o:gfxdata="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VKSny0wAAAAgBAAAP&#10;AAAAAAAAAAEAIAAAACIAAABkcnMvZG93bnJldi54bWxQSwECFAAUAAAACACHTuJAmjZdCuQBAACx&#10;AwAADgAAAAAAAAABACAAAAAiAQAAZHJzL2Uyb0RvYy54bWxQSwUGAAAAAAYABgBZAQAAeAUAAAAA&#10;">
              <v:fill on="f" focussize="0,0"/>
              <v:stroke weight="0.5pt" color="#000000 [3200]" miterlimit="8" joinstyle="miter"/>
              <v:imagedata o:title=""/>
              <o:lock v:ext="edit" aspectratio="f"/>
            </v:line>
          </w:pict>
        </mc:Fallback>
      </mc:AlternateContent>
    </w:r>
    <w:r>
      <w:rPr>
        <w:rFonts w:hint="eastAsia" w:ascii="宋体" w:hAnsi="宋体" w:cs="宋体"/>
        <w:b/>
        <w:bCs/>
        <w:color w:val="005192"/>
        <w:sz w:val="32"/>
        <w:szCs w:val="32"/>
        <w:lang w:val="en-US"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425" w:hanging="425"/>
      </w:pPr>
      <w:rPr>
        <w:rFonts w:hint="eastAsia" w:cs="Times New Roman"/>
      </w:rPr>
    </w:lvl>
    <w:lvl w:ilvl="1" w:tentative="0">
      <w:start w:val="1"/>
      <w:numFmt w:val="decimal"/>
      <w:lvlText w:val="%1.%2"/>
      <w:lvlJc w:val="left"/>
      <w:pPr>
        <w:ind w:left="992" w:hanging="567"/>
      </w:pPr>
      <w:rPr>
        <w:rFonts w:hint="eastAsia" w:cs="Times New Roman"/>
      </w:rPr>
    </w:lvl>
    <w:lvl w:ilvl="2" w:tentative="0">
      <w:start w:val="1"/>
      <w:numFmt w:val="decimal"/>
      <w:lvlText w:val="%1.%2.%3"/>
      <w:lvlJc w:val="left"/>
      <w:pPr>
        <w:ind w:left="1418" w:hanging="567"/>
      </w:pPr>
      <w:rPr>
        <w:rFonts w:hint="eastAsia" w:cs="Times New Roman"/>
      </w:rPr>
    </w:lvl>
    <w:lvl w:ilvl="3" w:tentative="0">
      <w:start w:val="1"/>
      <w:numFmt w:val="decimal"/>
      <w:lvlText w:val="%1.%2.%3.%4"/>
      <w:lvlJc w:val="left"/>
      <w:pPr>
        <w:ind w:left="850" w:hanging="708"/>
      </w:pPr>
      <w:rPr>
        <w:rFonts w:hint="eastAsia" w:cs="Times New Roman"/>
      </w:rPr>
    </w:lvl>
    <w:lvl w:ilvl="4" w:tentative="0">
      <w:start w:val="1"/>
      <w:numFmt w:val="decimal"/>
      <w:pStyle w:val="9"/>
      <w:lvlText w:val="%1.%2.%3.%4.%5"/>
      <w:lvlJc w:val="left"/>
      <w:pPr>
        <w:ind w:left="2551" w:hanging="850"/>
      </w:pPr>
      <w:rPr>
        <w:rFonts w:hint="eastAsia" w:cs="Times New Roman"/>
      </w:rPr>
    </w:lvl>
    <w:lvl w:ilvl="5" w:tentative="0">
      <w:start w:val="1"/>
      <w:numFmt w:val="decimal"/>
      <w:lvlText w:val="%1.%2.%3.%4.%5.%6"/>
      <w:lvlJc w:val="left"/>
      <w:pPr>
        <w:ind w:left="1134"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hMTNiMDc1YzBlMjY4MDIwZDFiNGQzNjQ0NGI5M2QifQ=="/>
  </w:docVars>
  <w:rsids>
    <w:rsidRoot w:val="720A2772"/>
    <w:rsid w:val="039128B5"/>
    <w:rsid w:val="04883129"/>
    <w:rsid w:val="05456156"/>
    <w:rsid w:val="073054CC"/>
    <w:rsid w:val="080D7433"/>
    <w:rsid w:val="0A91376B"/>
    <w:rsid w:val="0B141D0B"/>
    <w:rsid w:val="0D6848B6"/>
    <w:rsid w:val="0D7F205C"/>
    <w:rsid w:val="16CA6849"/>
    <w:rsid w:val="1894248E"/>
    <w:rsid w:val="18AC2FD4"/>
    <w:rsid w:val="21022882"/>
    <w:rsid w:val="23A43A2C"/>
    <w:rsid w:val="247A09C6"/>
    <w:rsid w:val="259E127D"/>
    <w:rsid w:val="261E458A"/>
    <w:rsid w:val="2CCB25BE"/>
    <w:rsid w:val="2D0D68B9"/>
    <w:rsid w:val="2EA77FBD"/>
    <w:rsid w:val="30BA4FD6"/>
    <w:rsid w:val="321B7CF6"/>
    <w:rsid w:val="38193155"/>
    <w:rsid w:val="3AFB0DF9"/>
    <w:rsid w:val="3BF74F1D"/>
    <w:rsid w:val="3C0839B4"/>
    <w:rsid w:val="3C942D7B"/>
    <w:rsid w:val="3CB901D0"/>
    <w:rsid w:val="3FE039DF"/>
    <w:rsid w:val="40BA76A7"/>
    <w:rsid w:val="43E11433"/>
    <w:rsid w:val="45BF0E2E"/>
    <w:rsid w:val="461A0B6E"/>
    <w:rsid w:val="4A457A15"/>
    <w:rsid w:val="4A4A0D02"/>
    <w:rsid w:val="4D766BFC"/>
    <w:rsid w:val="4E3F4D1F"/>
    <w:rsid w:val="50432E5F"/>
    <w:rsid w:val="50D1080A"/>
    <w:rsid w:val="526B3A0D"/>
    <w:rsid w:val="550F7D3E"/>
    <w:rsid w:val="5A987262"/>
    <w:rsid w:val="68C335B2"/>
    <w:rsid w:val="69E4402E"/>
    <w:rsid w:val="6D210359"/>
    <w:rsid w:val="6DC47BA2"/>
    <w:rsid w:val="70A21223"/>
    <w:rsid w:val="71AC66B8"/>
    <w:rsid w:val="720A2772"/>
    <w:rsid w:val="741A6878"/>
    <w:rsid w:val="77C502B4"/>
    <w:rsid w:val="77D2331C"/>
    <w:rsid w:val="78C52FA6"/>
    <w:rsid w:val="79E17841"/>
    <w:rsid w:val="7A020555"/>
    <w:rsid w:val="7EF53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spacing w:line="360" w:lineRule="auto"/>
    </w:pPr>
    <w:rPr>
      <w:rFonts w:ascii="宋体" w:hAnsi="Courier New" w:eastAsia="仿宋_GB2312"/>
      <w:szCs w:val="21"/>
    </w:rPr>
  </w:style>
  <w:style w:type="paragraph" w:styleId="3">
    <w:name w:val="Body Text"/>
    <w:basedOn w:val="1"/>
    <w:next w:val="4"/>
    <w:qFormat/>
    <w:uiPriority w:val="1"/>
    <w:rPr>
      <w:rFonts w:ascii="宋体" w:hAnsi="宋体" w:cs="宋体"/>
      <w:sz w:val="32"/>
      <w:szCs w:val="32"/>
      <w:lang w:val="zh-CN" w:bidi="zh-CN"/>
    </w:rPr>
  </w:style>
  <w:style w:type="paragraph" w:styleId="4">
    <w:name w:val="Date"/>
    <w:basedOn w:val="1"/>
    <w:next w:val="1"/>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Heading5"/>
    <w:next w:val="1"/>
    <w:qFormat/>
    <w:uiPriority w:val="99"/>
    <w:pPr>
      <w:keepNext/>
      <w:keepLines/>
      <w:widowControl w:val="0"/>
      <w:numPr>
        <w:ilvl w:val="4"/>
        <w:numId w:val="1"/>
      </w:numPr>
      <w:ind w:left="851" w:hanging="851"/>
      <w:jc w:val="both"/>
    </w:pPr>
    <w:rPr>
      <w:rFonts w:ascii="Calibri" w:hAnsi="Calibri" w:eastAsia="宋体" w:cs="宋体"/>
      <w:b/>
      <w:bCs/>
      <w:kern w:val="2"/>
      <w:sz w:val="21"/>
      <w:szCs w:val="2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366</Words>
  <Characters>388</Characters>
  <Lines>0</Lines>
  <Paragraphs>0</Paragraphs>
  <TotalTime>0</TotalTime>
  <ScaleCrop>false</ScaleCrop>
  <LinksUpToDate>false</LinksUpToDate>
  <CharactersWithSpaces>388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2022-07-19T01:28:00Z</dcterms:created>
  <dc:creator>曲~孤烟</dc:creator>
  <cp:lastModifiedBy>WPS_1666099490</cp:lastModifiedBy>
  <cp:lastPrinted>2022-12-01T07:40:00Z</cp:lastPrinted>
  <dcterms:modified xsi:type="dcterms:W3CDTF">2023-04-20T09:54:26Z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915585366AD1443A828780DCEDEB2A75</vt:lpwstr>
  </property>
</Properties>
</file>