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D7" w:rsidRDefault="00172DD7" w:rsidP="00172DD7">
      <w:pPr>
        <w:widowControl/>
        <w:spacing w:line="540" w:lineRule="exact"/>
        <w:jc w:val="center"/>
        <w:rPr>
          <w:rFonts w:ascii="方正小标宋_GBK" w:eastAsia="方正小标宋_GBK" w:cs="宋体"/>
          <w:color w:val="000000"/>
          <w:kern w:val="0"/>
          <w:sz w:val="44"/>
          <w:szCs w:val="44"/>
        </w:rPr>
      </w:pPr>
    </w:p>
    <w:p w:rsidR="00172DD7" w:rsidRDefault="00172DD7" w:rsidP="00172DD7">
      <w:pPr>
        <w:widowControl/>
        <w:spacing w:line="540" w:lineRule="exact"/>
        <w:jc w:val="center"/>
        <w:rPr>
          <w:rFonts w:ascii="方正小标宋_GBK" w:eastAsia="方正小标宋_GBK" w:cs="宋体"/>
          <w:color w:val="000000"/>
          <w:kern w:val="0"/>
          <w:sz w:val="44"/>
          <w:szCs w:val="44"/>
        </w:rPr>
      </w:pPr>
    </w:p>
    <w:p w:rsidR="00172DD7" w:rsidRPr="00172DD7" w:rsidRDefault="00172DD7" w:rsidP="00172DD7">
      <w:pPr>
        <w:widowControl/>
        <w:spacing w:line="540" w:lineRule="exact"/>
        <w:jc w:val="center"/>
        <w:rPr>
          <w:rFonts w:ascii="方正小标宋_GBK" w:eastAsia="方正小标宋_GBK" w:cs="宋体"/>
          <w:color w:val="000000"/>
          <w:kern w:val="0"/>
          <w:sz w:val="44"/>
          <w:szCs w:val="44"/>
        </w:rPr>
      </w:pPr>
      <w:r w:rsidRPr="00172DD7">
        <w:rPr>
          <w:rFonts w:ascii="方正小标宋_GBK" w:eastAsia="方正小标宋_GBK" w:cs="宋体" w:hint="eastAsia"/>
          <w:color w:val="000000"/>
          <w:kern w:val="0"/>
          <w:sz w:val="44"/>
          <w:szCs w:val="44"/>
        </w:rPr>
        <w:t>云阳县人民政府办公室</w:t>
      </w:r>
    </w:p>
    <w:p w:rsidR="00172DD7" w:rsidRPr="00172DD7" w:rsidRDefault="00172DD7" w:rsidP="00172DD7">
      <w:pPr>
        <w:widowControl/>
        <w:spacing w:line="540" w:lineRule="exact"/>
        <w:jc w:val="center"/>
        <w:rPr>
          <w:rFonts w:ascii="方正小标宋_GBK" w:eastAsia="方正小标宋_GBK" w:cs="宋体"/>
          <w:color w:val="000000"/>
          <w:kern w:val="0"/>
          <w:sz w:val="44"/>
          <w:szCs w:val="44"/>
        </w:rPr>
      </w:pPr>
      <w:r w:rsidRPr="00172DD7">
        <w:rPr>
          <w:rFonts w:ascii="方正小标宋_GBK" w:eastAsia="方正小标宋_GBK" w:cs="宋体" w:hint="eastAsia"/>
          <w:color w:val="000000"/>
          <w:kern w:val="0"/>
          <w:sz w:val="44"/>
          <w:szCs w:val="44"/>
        </w:rPr>
        <w:t>关于加强政府投资项目全周期管理的通知</w:t>
      </w:r>
    </w:p>
    <w:p w:rsidR="00172DD7" w:rsidRPr="007510D1" w:rsidRDefault="00172DD7" w:rsidP="00172DD7">
      <w:pPr>
        <w:spacing w:line="540" w:lineRule="exact"/>
        <w:jc w:val="center"/>
        <w:rPr>
          <w:rFonts w:ascii="方正仿宋_GBK" w:eastAsia="方正仿宋_GBK" w:hint="eastAsia"/>
          <w:color w:val="000000"/>
          <w:kern w:val="0"/>
          <w:sz w:val="32"/>
          <w:szCs w:val="32"/>
        </w:rPr>
      </w:pPr>
      <w:r w:rsidRPr="007510D1">
        <w:rPr>
          <w:rFonts w:ascii="方正仿宋_GBK" w:eastAsia="方正仿宋_GBK" w:hint="eastAsia"/>
          <w:color w:val="000000"/>
          <w:kern w:val="0"/>
          <w:sz w:val="32"/>
          <w:szCs w:val="32"/>
        </w:rPr>
        <w:t>云阳府办规〔</w:t>
      </w:r>
      <w:r w:rsidRPr="007510D1">
        <w:rPr>
          <w:rFonts w:eastAsia="方正仿宋_GBK"/>
          <w:color w:val="000000"/>
          <w:kern w:val="0"/>
          <w:sz w:val="32"/>
          <w:szCs w:val="32"/>
        </w:rPr>
        <w:t>2022</w:t>
      </w:r>
      <w:r w:rsidRPr="007510D1">
        <w:rPr>
          <w:rFonts w:ascii="方正仿宋_GBK" w:eastAsia="方正仿宋_GBK" w:hint="eastAsia"/>
          <w:color w:val="000000"/>
          <w:kern w:val="0"/>
          <w:sz w:val="32"/>
          <w:szCs w:val="32"/>
        </w:rPr>
        <w:t>〕</w:t>
      </w:r>
      <w:r w:rsidRPr="007510D1">
        <w:rPr>
          <w:rFonts w:eastAsia="方正仿宋_GBK"/>
          <w:color w:val="000000"/>
          <w:kern w:val="0"/>
          <w:sz w:val="32"/>
          <w:szCs w:val="32"/>
        </w:rPr>
        <w:t>2</w:t>
      </w:r>
      <w:r w:rsidRPr="007510D1">
        <w:rPr>
          <w:rFonts w:ascii="方正仿宋_GBK" w:eastAsia="方正仿宋_GBK" w:hint="eastAsia"/>
          <w:color w:val="000000"/>
          <w:kern w:val="0"/>
          <w:sz w:val="32"/>
          <w:szCs w:val="32"/>
        </w:rPr>
        <w:t>号</w:t>
      </w:r>
    </w:p>
    <w:p w:rsidR="00172DD7" w:rsidRDefault="00172DD7" w:rsidP="00172DD7">
      <w:pPr>
        <w:spacing w:line="600" w:lineRule="exact"/>
        <w:rPr>
          <w:rFonts w:eastAsia="方正仿宋_GBK" w:cs="宋体"/>
          <w:color w:val="000000"/>
          <w:kern w:val="0"/>
          <w:sz w:val="32"/>
          <w:szCs w:val="32"/>
        </w:rPr>
      </w:pPr>
    </w:p>
    <w:p w:rsidR="00172DD7" w:rsidRPr="00172DD7" w:rsidRDefault="00172DD7" w:rsidP="00172DD7">
      <w:pPr>
        <w:spacing w:line="600" w:lineRule="exact"/>
        <w:rPr>
          <w:rFonts w:eastAsia="方正仿宋_GBK" w:cs="宋体"/>
          <w:color w:val="000000"/>
          <w:kern w:val="0"/>
          <w:sz w:val="32"/>
          <w:szCs w:val="32"/>
        </w:rPr>
      </w:pPr>
      <w:r w:rsidRPr="00172DD7">
        <w:rPr>
          <w:rFonts w:eastAsia="方正仿宋_GBK" w:cs="宋体" w:hint="eastAsia"/>
          <w:color w:val="000000"/>
          <w:kern w:val="0"/>
          <w:sz w:val="32"/>
          <w:szCs w:val="32"/>
        </w:rPr>
        <w:t>各乡镇人民政府、街道办事处，县政府各部门，有关单位：</w:t>
      </w:r>
    </w:p>
    <w:p w:rsidR="00172DD7" w:rsidRPr="00172DD7" w:rsidRDefault="00172DD7" w:rsidP="00172DD7">
      <w:pPr>
        <w:spacing w:line="600" w:lineRule="exact"/>
        <w:ind w:firstLineChars="200" w:firstLine="640"/>
        <w:rPr>
          <w:rFonts w:eastAsia="方正仿宋_GBK"/>
          <w:color w:val="000000"/>
          <w:sz w:val="32"/>
          <w:szCs w:val="32"/>
        </w:rPr>
      </w:pPr>
      <w:r w:rsidRPr="00172DD7">
        <w:rPr>
          <w:rFonts w:eastAsia="方正仿宋_GBK" w:hint="eastAsia"/>
          <w:color w:val="000000"/>
          <w:sz w:val="32"/>
          <w:szCs w:val="32"/>
        </w:rPr>
        <w:t>为进一步加强政府投资项目全周期管理，</w:t>
      </w:r>
      <w:r w:rsidRPr="00172DD7">
        <w:rPr>
          <w:rFonts w:eastAsia="方正仿宋_GBK"/>
          <w:color w:val="000000"/>
          <w:sz w:val="32"/>
          <w:szCs w:val="32"/>
        </w:rPr>
        <w:t>实行</w:t>
      </w:r>
      <w:r w:rsidRPr="00172DD7">
        <w:rPr>
          <w:rFonts w:eastAsia="方正仿宋_GBK" w:hint="eastAsia"/>
          <w:color w:val="000000"/>
          <w:sz w:val="32"/>
          <w:szCs w:val="32"/>
        </w:rPr>
        <w:t>“</w:t>
      </w:r>
      <w:r w:rsidRPr="00172DD7">
        <w:rPr>
          <w:rFonts w:eastAsia="方正仿宋_GBK"/>
          <w:color w:val="000000"/>
          <w:sz w:val="32"/>
          <w:szCs w:val="32"/>
        </w:rPr>
        <w:t>平面审批</w:t>
      </w:r>
      <w:r w:rsidRPr="00172DD7">
        <w:rPr>
          <w:rFonts w:eastAsia="方正仿宋_GBK" w:hint="eastAsia"/>
          <w:color w:val="000000"/>
          <w:sz w:val="32"/>
          <w:szCs w:val="32"/>
        </w:rPr>
        <w:t>”和</w:t>
      </w:r>
      <w:r w:rsidRPr="00172DD7">
        <w:rPr>
          <w:rFonts w:eastAsia="方正仿宋_GBK"/>
          <w:color w:val="000000"/>
          <w:sz w:val="32"/>
          <w:szCs w:val="32"/>
        </w:rPr>
        <w:t>快速审批，</w:t>
      </w:r>
      <w:r w:rsidRPr="00172DD7">
        <w:rPr>
          <w:rFonts w:eastAsia="方正仿宋_GBK" w:hint="eastAsia"/>
          <w:color w:val="000000"/>
          <w:sz w:val="32"/>
          <w:szCs w:val="32"/>
        </w:rPr>
        <w:t>推行技术审查与行政审批适度分离，加快项目实施和建成投用。根据《重庆市政府投资管理办法》（渝府令</w:t>
      </w:r>
      <w:r w:rsidRPr="00172DD7">
        <w:rPr>
          <w:rFonts w:eastAsia="方正仿宋_GBK" w:hint="eastAsia"/>
          <w:color w:val="000000"/>
          <w:sz w:val="32"/>
          <w:szCs w:val="32"/>
        </w:rPr>
        <w:t>339</w:t>
      </w:r>
      <w:r w:rsidRPr="00172DD7">
        <w:rPr>
          <w:rFonts w:eastAsia="方正仿宋_GBK" w:hint="eastAsia"/>
          <w:color w:val="000000"/>
          <w:sz w:val="32"/>
          <w:szCs w:val="32"/>
        </w:rPr>
        <w:t>号）、《重庆市人民政府办公厅关于加快市级政府投资项目前期工作的通知》（渝府办发〔</w:t>
      </w:r>
      <w:r w:rsidRPr="00172DD7">
        <w:rPr>
          <w:rFonts w:eastAsia="方正仿宋_GBK" w:hint="eastAsia"/>
          <w:color w:val="000000"/>
          <w:sz w:val="32"/>
          <w:szCs w:val="32"/>
        </w:rPr>
        <w:t>2020</w:t>
      </w:r>
      <w:r w:rsidRPr="00172DD7">
        <w:rPr>
          <w:rFonts w:eastAsia="方正仿宋_GBK" w:hint="eastAsia"/>
          <w:color w:val="000000"/>
          <w:sz w:val="32"/>
          <w:szCs w:val="32"/>
        </w:rPr>
        <w:t>〕</w:t>
      </w:r>
      <w:r w:rsidRPr="00172DD7">
        <w:rPr>
          <w:rFonts w:eastAsia="方正仿宋_GBK" w:hint="eastAsia"/>
          <w:color w:val="000000"/>
          <w:sz w:val="32"/>
          <w:szCs w:val="32"/>
        </w:rPr>
        <w:t>118</w:t>
      </w:r>
      <w:r w:rsidRPr="00172DD7">
        <w:rPr>
          <w:rFonts w:eastAsia="方正仿宋_GBK" w:hint="eastAsia"/>
          <w:color w:val="000000"/>
          <w:sz w:val="32"/>
          <w:szCs w:val="32"/>
        </w:rPr>
        <w:t>号）精神，现将有关事项通知如下：</w:t>
      </w:r>
    </w:p>
    <w:p w:rsidR="00172DD7" w:rsidRPr="00172DD7" w:rsidRDefault="00172DD7" w:rsidP="00172DD7">
      <w:pPr>
        <w:spacing w:line="600" w:lineRule="exact"/>
        <w:ind w:firstLineChars="200" w:firstLine="640"/>
        <w:rPr>
          <w:rFonts w:ascii="方正黑体_GBK" w:eastAsia="方正黑体_GBK" w:cs="宋体"/>
          <w:color w:val="000000"/>
          <w:kern w:val="0"/>
          <w:sz w:val="32"/>
          <w:szCs w:val="32"/>
        </w:rPr>
      </w:pPr>
      <w:r w:rsidRPr="00172DD7">
        <w:rPr>
          <w:rFonts w:ascii="方正黑体_GBK" w:eastAsia="方正黑体_GBK" w:cs="宋体" w:hint="eastAsia"/>
          <w:color w:val="000000"/>
          <w:kern w:val="0"/>
          <w:sz w:val="32"/>
          <w:szCs w:val="32"/>
        </w:rPr>
        <w:t>一、投资决策</w:t>
      </w:r>
    </w:p>
    <w:p w:rsidR="00172DD7" w:rsidRPr="00172DD7" w:rsidRDefault="00172DD7" w:rsidP="00172DD7">
      <w:pPr>
        <w:pStyle w:val="a9"/>
        <w:shd w:val="clear" w:color="auto" w:fill="FFFFFF"/>
        <w:spacing w:beforeAutospacing="0" w:afterAutospacing="0" w:line="600" w:lineRule="exact"/>
        <w:ind w:firstLineChars="200" w:firstLine="640"/>
        <w:jc w:val="both"/>
        <w:rPr>
          <w:rFonts w:eastAsia="方正仿宋_GBK"/>
          <w:color w:val="000000"/>
          <w:sz w:val="32"/>
          <w:szCs w:val="32"/>
        </w:rPr>
      </w:pPr>
      <w:r w:rsidRPr="00172DD7">
        <w:rPr>
          <w:rFonts w:eastAsia="方正仿宋_GBK" w:cs="方正仿宋_GBK" w:hint="eastAsia"/>
          <w:color w:val="000000"/>
          <w:sz w:val="32"/>
          <w:szCs w:val="32"/>
        </w:rPr>
        <w:t>（一）项目储备库。</w:t>
      </w:r>
      <w:r w:rsidRPr="00172DD7">
        <w:rPr>
          <w:rFonts w:eastAsia="方正仿宋_GBK" w:hint="eastAsia"/>
          <w:color w:val="000000"/>
          <w:sz w:val="32"/>
          <w:szCs w:val="32"/>
        </w:rPr>
        <w:t>各行业主管部门、项目单位应根据国民经济和社会发展规划或者经批准的专项规划，滚动编制政府投资项目建议储备名单，并初步明确项目业主、建设内容及规模、总投资等内容。县发展改革委根据政府投资项目建议储备名单，统筹编制五年政府投资项目储备库，报县政府批准后执行。</w:t>
      </w:r>
    </w:p>
    <w:p w:rsidR="00172DD7" w:rsidRPr="00172DD7" w:rsidRDefault="00172DD7" w:rsidP="00172DD7">
      <w:pPr>
        <w:spacing w:line="600" w:lineRule="exact"/>
        <w:ind w:firstLineChars="200" w:firstLine="640"/>
        <w:rPr>
          <w:rFonts w:eastAsia="方正仿宋_GBK"/>
          <w:color w:val="000000"/>
          <w:sz w:val="32"/>
          <w:szCs w:val="32"/>
        </w:rPr>
      </w:pPr>
      <w:r w:rsidRPr="00172DD7">
        <w:rPr>
          <w:rFonts w:eastAsia="方正仿宋_GBK" w:cs="方正仿宋_GBK" w:hint="eastAsia"/>
          <w:color w:val="000000"/>
          <w:sz w:val="32"/>
          <w:szCs w:val="32"/>
        </w:rPr>
        <w:t>（二）三年滚动项目规划。</w:t>
      </w:r>
      <w:r w:rsidRPr="00172DD7">
        <w:rPr>
          <w:rFonts w:eastAsia="方正仿宋_GBK" w:hint="eastAsia"/>
          <w:color w:val="000000"/>
          <w:sz w:val="32"/>
          <w:szCs w:val="32"/>
        </w:rPr>
        <w:t>各行业主管部门根据五年政府投资项目储备库，每年滚动编制本行业政府投资项目三年建议规</w:t>
      </w:r>
      <w:r w:rsidRPr="00172DD7">
        <w:rPr>
          <w:rFonts w:eastAsia="方正仿宋_GBK" w:hint="eastAsia"/>
          <w:color w:val="000000"/>
          <w:sz w:val="32"/>
          <w:szCs w:val="32"/>
        </w:rPr>
        <w:lastRenderedPageBreak/>
        <w:t>划。县发展改革委在汇总政府投资项目三年建议规划基础上统筹编制政府投资项目三年滚动规划，报县政府批准后执行。国家、市级安排部署或者县政府依法决策新增的项目，可以直接纳入政府投资项目三年滚动规划。纳入三年滚动规划的项目，项目单位应同步在国家重大建设项目库填报项目信息，并根据后续进度实时更新。根据上级政务信息系统升级情况，依托大数据和智能化技术，不断优化完善信息填报机制。</w:t>
      </w:r>
    </w:p>
    <w:p w:rsidR="00172DD7" w:rsidRPr="00172DD7" w:rsidRDefault="00172DD7" w:rsidP="00172DD7">
      <w:pPr>
        <w:spacing w:line="600" w:lineRule="exact"/>
        <w:ind w:firstLineChars="200" w:firstLine="640"/>
        <w:rPr>
          <w:rFonts w:eastAsia="方正仿宋_GBK"/>
          <w:color w:val="000000"/>
          <w:sz w:val="32"/>
          <w:szCs w:val="32"/>
        </w:rPr>
      </w:pPr>
      <w:r w:rsidRPr="00172DD7">
        <w:rPr>
          <w:rFonts w:eastAsia="方正仿宋_GBK" w:cs="方正仿宋_GBK" w:hint="eastAsia"/>
          <w:color w:val="000000"/>
          <w:sz w:val="32"/>
          <w:szCs w:val="32"/>
        </w:rPr>
        <w:t>（三）三年滚动资金计划。</w:t>
      </w:r>
      <w:r w:rsidRPr="00172DD7">
        <w:rPr>
          <w:rFonts w:eastAsia="方正仿宋_GBK" w:hint="eastAsia"/>
          <w:color w:val="000000"/>
          <w:sz w:val="32"/>
          <w:szCs w:val="32"/>
        </w:rPr>
        <w:t>各行业主管部门根据县级重大项目储备库，结合项目功能定位和社会经济效益，统筹平衡行业间规划项目、行业内部规划项目和存量项目，剔除重复建设和同质化建设内容后，按轻重缓急分年度提出工作目标和财政资金需求，编制本行业项目三年滚动资金计划。县财政局会同县发展改革委根据资金、资源平衡情况对资金计划进行审核，研究提出全县三年滚动资金计划建议，报县政府批准后执行。</w:t>
      </w:r>
    </w:p>
    <w:p w:rsidR="00172DD7" w:rsidRPr="00172DD7" w:rsidRDefault="00172DD7" w:rsidP="00172DD7">
      <w:pPr>
        <w:pStyle w:val="a9"/>
        <w:shd w:val="clear" w:color="auto" w:fill="FFFFFF"/>
        <w:spacing w:beforeAutospacing="0" w:afterAutospacing="0" w:line="600" w:lineRule="exact"/>
        <w:ind w:firstLineChars="200" w:firstLine="640"/>
        <w:jc w:val="both"/>
        <w:rPr>
          <w:rFonts w:eastAsia="方正仿宋_GBK"/>
          <w:color w:val="000000"/>
          <w:sz w:val="32"/>
          <w:szCs w:val="32"/>
        </w:rPr>
      </w:pPr>
      <w:r w:rsidRPr="00172DD7">
        <w:rPr>
          <w:rFonts w:eastAsia="方正仿宋_GBK" w:hint="eastAsia"/>
          <w:color w:val="000000"/>
          <w:sz w:val="32"/>
          <w:szCs w:val="32"/>
        </w:rPr>
        <w:t>对当年未开工或未完成年度投资计划的项目，由县发展改革委会同各行业主管部门按程序调整政府投资项目三年滚动规划，由县财政局收回其资金，相应调整资金计划。</w:t>
      </w:r>
    </w:p>
    <w:p w:rsidR="00172DD7" w:rsidRPr="00172DD7" w:rsidRDefault="00172DD7" w:rsidP="00172DD7">
      <w:pPr>
        <w:spacing w:line="600" w:lineRule="exact"/>
        <w:ind w:firstLineChars="200" w:firstLine="640"/>
        <w:rPr>
          <w:rFonts w:ascii="方正黑体_GBK" w:eastAsia="方正黑体_GBK" w:cs="宋体"/>
          <w:color w:val="000000"/>
          <w:kern w:val="0"/>
          <w:sz w:val="32"/>
          <w:szCs w:val="32"/>
        </w:rPr>
      </w:pPr>
      <w:r w:rsidRPr="00172DD7">
        <w:rPr>
          <w:rFonts w:ascii="方正黑体_GBK" w:eastAsia="方正黑体_GBK" w:cs="宋体" w:hint="eastAsia"/>
          <w:color w:val="000000"/>
          <w:kern w:val="0"/>
          <w:sz w:val="32"/>
          <w:szCs w:val="32"/>
        </w:rPr>
        <w:t>二、策划生成</w:t>
      </w:r>
    </w:p>
    <w:p w:rsidR="00172DD7" w:rsidRPr="00172DD7" w:rsidRDefault="00172DD7" w:rsidP="00172DD7">
      <w:pPr>
        <w:pStyle w:val="a9"/>
        <w:shd w:val="clear" w:color="auto" w:fill="FFFFFF"/>
        <w:spacing w:beforeAutospacing="0" w:afterAutospacing="0" w:line="600" w:lineRule="exact"/>
        <w:ind w:firstLineChars="200" w:firstLine="640"/>
        <w:jc w:val="both"/>
        <w:rPr>
          <w:rFonts w:eastAsia="方正仿宋_GBK" w:cs="方正仿宋_GBK"/>
          <w:bCs/>
          <w:color w:val="000000"/>
          <w:sz w:val="32"/>
          <w:szCs w:val="32"/>
          <w:shd w:val="clear" w:color="auto" w:fill="FFFFFF"/>
        </w:rPr>
      </w:pPr>
      <w:r w:rsidRPr="00172DD7">
        <w:rPr>
          <w:rFonts w:eastAsia="方正仿宋_GBK" w:cs="方正仿宋_GBK" w:hint="eastAsia"/>
          <w:color w:val="000000"/>
          <w:sz w:val="32"/>
          <w:szCs w:val="32"/>
        </w:rPr>
        <w:t>（一）前期研究。</w:t>
      </w:r>
      <w:r w:rsidRPr="00172DD7">
        <w:rPr>
          <w:rFonts w:eastAsia="方正仿宋_GBK" w:hint="eastAsia"/>
          <w:color w:val="000000"/>
          <w:sz w:val="32"/>
          <w:szCs w:val="32"/>
        </w:rPr>
        <w:t>对纳入五年政府投资项目储备库的审批权限在县级的项目，项目法人、行业主管部门可直接开展勘察、设</w:t>
      </w:r>
      <w:r w:rsidRPr="00172DD7">
        <w:rPr>
          <w:rFonts w:eastAsia="方正仿宋_GBK" w:hint="eastAsia"/>
          <w:color w:val="000000"/>
          <w:sz w:val="32"/>
          <w:szCs w:val="32"/>
        </w:rPr>
        <w:lastRenderedPageBreak/>
        <w:t>计招标和专项论证单位比选，提前开展方案论证。方案论证包含地勘、环评、城市绿化、水保、地灾、文物、地震、自然资源保护地等相关专项。鼓励项目法人、行业主管部门带图申报重大项目储备库。规划自然资源部门无偿提供空间底图技术服务，协助开展前期研究。鼓励技术条件好、选址用地简单的项目，直接按照初步设计或施工图设计深度要求开展设计。鼓励采用</w:t>
      </w:r>
      <w:r w:rsidRPr="00172DD7">
        <w:rPr>
          <w:rFonts w:eastAsia="方正仿宋_GBK" w:hint="eastAsia"/>
          <w:color w:val="000000"/>
          <w:sz w:val="32"/>
          <w:szCs w:val="32"/>
        </w:rPr>
        <w:t>BIM</w:t>
      </w:r>
      <w:r w:rsidRPr="00172DD7">
        <w:rPr>
          <w:rFonts w:eastAsia="方正仿宋_GBK" w:hint="eastAsia"/>
          <w:color w:val="000000"/>
          <w:sz w:val="32"/>
          <w:szCs w:val="32"/>
        </w:rPr>
        <w:t>等技术直接达到施工图设计深度，强化项目全生命周期管理。</w:t>
      </w:r>
    </w:p>
    <w:p w:rsidR="00172DD7" w:rsidRPr="00172DD7" w:rsidRDefault="00172DD7" w:rsidP="00172DD7">
      <w:pPr>
        <w:pStyle w:val="a9"/>
        <w:shd w:val="clear" w:color="auto" w:fill="FFFFFF"/>
        <w:spacing w:beforeAutospacing="0" w:afterAutospacing="0" w:line="600" w:lineRule="exact"/>
        <w:ind w:firstLineChars="200" w:firstLine="640"/>
        <w:jc w:val="both"/>
        <w:rPr>
          <w:rFonts w:eastAsia="方正仿宋_GBK" w:cs="方正仿宋_GBK"/>
          <w:bCs/>
          <w:color w:val="000000"/>
          <w:spacing w:val="-6"/>
          <w:sz w:val="32"/>
          <w:szCs w:val="32"/>
          <w:shd w:val="clear" w:color="auto" w:fill="FFFFFF"/>
        </w:rPr>
      </w:pPr>
      <w:r w:rsidRPr="00172DD7">
        <w:rPr>
          <w:rFonts w:eastAsia="方正仿宋_GBK" w:cs="方正仿宋_GBK" w:hint="eastAsia"/>
          <w:color w:val="000000"/>
          <w:sz w:val="32"/>
          <w:szCs w:val="32"/>
        </w:rPr>
        <w:t>（二）组织形式。</w:t>
      </w:r>
      <w:r w:rsidRPr="00172DD7">
        <w:rPr>
          <w:rFonts w:eastAsia="方正仿宋_GBK" w:hint="eastAsia"/>
          <w:color w:val="000000"/>
          <w:sz w:val="32"/>
          <w:szCs w:val="32"/>
        </w:rPr>
        <w:t>探索项目法人采取全过程工程咨询服务方式，确定</w:t>
      </w:r>
      <w:r w:rsidRPr="00172DD7">
        <w:rPr>
          <w:rFonts w:eastAsia="方正仿宋_GBK" w:hint="eastAsia"/>
          <w:color w:val="000000"/>
          <w:sz w:val="32"/>
          <w:szCs w:val="32"/>
        </w:rPr>
        <w:t>1</w:t>
      </w:r>
      <w:r w:rsidRPr="00172DD7">
        <w:rPr>
          <w:rFonts w:eastAsia="方正仿宋_GBK" w:hint="eastAsia"/>
          <w:color w:val="000000"/>
          <w:sz w:val="32"/>
          <w:szCs w:val="32"/>
        </w:rPr>
        <w:t>家单位或联合体，统筹负责方案、初步设计、施工图等各阶段设计工作和支持。鼓励县属国有企业采取多种方式增强自身力量建设，发挥技术优势，支撑本单位和县级有关部门的项目前期工作，广泛开展全过程工程咨询服务。拟申请中央或市级专项资金、地方政府专项债券资金的项目，鼓励采取全过程工程咨询的方式，加快可行性研究、初步设计及投资概算编制等前期工作。方案及其设计单位（团队）通过公开征集方式确定的，方案经县政府常务会议、县规划委员会会议等审查通过后，项目法</w:t>
      </w:r>
      <w:r w:rsidRPr="00172DD7">
        <w:rPr>
          <w:rFonts w:eastAsia="方正仿宋_GBK" w:hint="eastAsia"/>
          <w:color w:val="000000"/>
          <w:spacing w:val="-6"/>
          <w:sz w:val="32"/>
          <w:szCs w:val="32"/>
        </w:rPr>
        <w:t>人可委托优选产生的方案设计单位（团队）继续承担后续设计工作。</w:t>
      </w:r>
    </w:p>
    <w:p w:rsidR="00172DD7" w:rsidRPr="00172DD7" w:rsidRDefault="00172DD7" w:rsidP="00172DD7">
      <w:pPr>
        <w:spacing w:line="600" w:lineRule="exact"/>
        <w:ind w:firstLineChars="200" w:firstLine="640"/>
        <w:rPr>
          <w:rFonts w:eastAsia="方正仿宋_GBK"/>
          <w:color w:val="000000"/>
          <w:sz w:val="32"/>
          <w:szCs w:val="32"/>
        </w:rPr>
      </w:pPr>
      <w:r w:rsidRPr="00172DD7">
        <w:rPr>
          <w:rFonts w:eastAsia="方正仿宋_GBK" w:cs="方正仿宋_GBK" w:hint="eastAsia"/>
          <w:color w:val="000000"/>
          <w:sz w:val="32"/>
          <w:szCs w:val="32"/>
        </w:rPr>
        <w:t>（三）前期经费。</w:t>
      </w:r>
      <w:r w:rsidRPr="00172DD7">
        <w:rPr>
          <w:rFonts w:eastAsia="方正仿宋_GBK" w:hint="eastAsia"/>
          <w:color w:val="000000"/>
          <w:sz w:val="32"/>
          <w:szCs w:val="32"/>
        </w:rPr>
        <w:t>相关经费由县财政局纳入年度预算进行安排，资金使用及管理按照《云阳县人民政府办公室关于做好重大项目前期工作经费管理和使用的通知》（云阳府办发〔</w:t>
      </w:r>
      <w:r w:rsidRPr="00172DD7">
        <w:rPr>
          <w:rFonts w:eastAsia="方正仿宋_GBK" w:hint="eastAsia"/>
          <w:color w:val="000000"/>
          <w:sz w:val="32"/>
          <w:szCs w:val="32"/>
        </w:rPr>
        <w:t>2022</w:t>
      </w:r>
      <w:r w:rsidRPr="00172DD7">
        <w:rPr>
          <w:rFonts w:eastAsia="方正仿宋_GBK" w:hint="eastAsia"/>
          <w:color w:val="000000"/>
          <w:sz w:val="32"/>
          <w:szCs w:val="32"/>
        </w:rPr>
        <w:t>〕</w:t>
      </w:r>
      <w:r w:rsidRPr="00172DD7">
        <w:rPr>
          <w:rFonts w:eastAsia="方正仿宋_GBK" w:hint="eastAsia"/>
          <w:color w:val="000000"/>
          <w:sz w:val="32"/>
          <w:szCs w:val="32"/>
        </w:rPr>
        <w:t>3</w:t>
      </w:r>
      <w:r w:rsidRPr="00172DD7">
        <w:rPr>
          <w:rFonts w:eastAsia="方正仿宋_GBK" w:hint="eastAsia"/>
          <w:color w:val="000000"/>
          <w:sz w:val="32"/>
          <w:szCs w:val="32"/>
        </w:rPr>
        <w:lastRenderedPageBreak/>
        <w:t>号）执行。</w:t>
      </w:r>
    </w:p>
    <w:p w:rsidR="00172DD7" w:rsidRPr="00172DD7" w:rsidRDefault="00172DD7" w:rsidP="00172DD7">
      <w:pPr>
        <w:pStyle w:val="a9"/>
        <w:shd w:val="clear" w:color="auto" w:fill="FFFFFF"/>
        <w:spacing w:beforeAutospacing="0" w:afterAutospacing="0" w:line="600" w:lineRule="exact"/>
        <w:ind w:firstLineChars="200" w:firstLine="640"/>
        <w:jc w:val="both"/>
        <w:rPr>
          <w:rFonts w:eastAsia="方正仿宋_GBK"/>
          <w:color w:val="000000"/>
          <w:sz w:val="32"/>
          <w:szCs w:val="32"/>
        </w:rPr>
      </w:pPr>
      <w:r w:rsidRPr="00172DD7">
        <w:rPr>
          <w:rFonts w:eastAsia="方正仿宋_GBK" w:cs="方正仿宋_GBK" w:hint="eastAsia"/>
          <w:color w:val="000000"/>
          <w:sz w:val="32"/>
          <w:szCs w:val="32"/>
        </w:rPr>
        <w:t>（四）工作平台。</w:t>
      </w:r>
      <w:r w:rsidRPr="00172DD7">
        <w:rPr>
          <w:rFonts w:eastAsia="方正仿宋_GBK" w:hint="eastAsia"/>
          <w:color w:val="000000"/>
          <w:sz w:val="32"/>
          <w:szCs w:val="32"/>
        </w:rPr>
        <w:t>除涉及国家秘密的项目外，县发展改革委和各行业主管部门通过投资项目在线审批监管平台，使用在线平台生成的项目代码办理政府投资项目审批手续。县属相关部门将经济社会发展、项目审批、国土空间规划、交通、生态、绿地、林地、市政公用、文物、自然资源保护地、地震观测、环境保护等信息提交重庆市政府投资项目基础平台共享，并负责动态更新完善。</w:t>
      </w:r>
    </w:p>
    <w:p w:rsidR="00172DD7" w:rsidRPr="00172DD7" w:rsidRDefault="00172DD7" w:rsidP="00172DD7">
      <w:pPr>
        <w:spacing w:line="600" w:lineRule="exact"/>
        <w:ind w:firstLineChars="200" w:firstLine="640"/>
        <w:rPr>
          <w:rFonts w:ascii="方正黑体_GBK" w:eastAsia="方正黑体_GBK" w:cs="宋体"/>
          <w:color w:val="000000"/>
          <w:kern w:val="0"/>
          <w:sz w:val="32"/>
          <w:szCs w:val="32"/>
        </w:rPr>
      </w:pPr>
      <w:r w:rsidRPr="00172DD7">
        <w:rPr>
          <w:rFonts w:ascii="方正黑体_GBK" w:eastAsia="方正黑体_GBK" w:cs="宋体" w:hint="eastAsia"/>
          <w:color w:val="000000"/>
          <w:kern w:val="0"/>
          <w:sz w:val="32"/>
          <w:szCs w:val="32"/>
        </w:rPr>
        <w:t>三、项目审批</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（一）项目建议书。</w:t>
      </w:r>
      <w:r w:rsidRPr="00172DD7">
        <w:rPr>
          <w:rFonts w:eastAsia="方正仿宋_GBK" w:cs="宋体" w:hint="eastAsia"/>
          <w:color w:val="000000"/>
          <w:kern w:val="0"/>
          <w:sz w:val="32"/>
          <w:szCs w:val="32"/>
        </w:rPr>
        <w:t>项目建议书要初步分析项目建设的必要性和依据、拟建地点、拟建规模、资金筹措以及经济效益和社会效益等。县发展改革委应在</w:t>
      </w:r>
      <w:r w:rsidRPr="00172DD7">
        <w:rPr>
          <w:rFonts w:eastAsia="方正仿宋_GBK"/>
          <w:color w:val="000000"/>
          <w:kern w:val="0"/>
          <w:sz w:val="32"/>
          <w:szCs w:val="32"/>
        </w:rPr>
        <w:t>2</w:t>
      </w:r>
      <w:r w:rsidRPr="00172DD7">
        <w:rPr>
          <w:rFonts w:eastAsia="方正仿宋_GBK" w:cs="宋体" w:hint="eastAsia"/>
          <w:color w:val="000000"/>
          <w:kern w:val="0"/>
          <w:sz w:val="32"/>
          <w:szCs w:val="32"/>
        </w:rPr>
        <w:t>个工作日内对项目建议书提出的项目建设的必要性进行审查，作出是否批准的决定。</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纳入县级五年政府投资项目储备库、三年滚动规划或相关行业规划的政府投资项目，可直接审批项目可行性研究报告，不再审批项目建议书（立项），可在投资在线监管平台直接赋码。未纳入县级五年政府投资项目储备库、三年滚动规划或相关行业规划的政府投资项目，须向县政府报备后再审批项目建议书。</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（二）选址和用地预审。</w:t>
      </w:r>
      <w:r w:rsidRPr="00172DD7">
        <w:rPr>
          <w:rFonts w:eastAsia="方正仿宋_GBK" w:cs="宋体" w:hint="eastAsia"/>
          <w:color w:val="000000"/>
          <w:kern w:val="0"/>
          <w:sz w:val="32"/>
          <w:szCs w:val="32"/>
        </w:rPr>
        <w:t>选址意见书、用地预审意见合并办理。方案设计稳定的房屋建筑项目，取得选址及用地预审手续后，</w:t>
      </w:r>
      <w:r w:rsidRPr="00172DD7">
        <w:rPr>
          <w:rFonts w:eastAsia="方正仿宋_GBK" w:cs="宋体" w:hint="eastAsia"/>
          <w:color w:val="000000"/>
          <w:kern w:val="0"/>
          <w:sz w:val="32"/>
          <w:szCs w:val="32"/>
        </w:rPr>
        <w:lastRenderedPageBreak/>
        <w:t>可办理用地规划许可手续。对市政交通线性工程，县规划自然资源局结合“空间协同论证综合意见”，指导项目法人深化方案设计后，</w:t>
      </w:r>
      <w:r w:rsidRPr="00172DD7">
        <w:rPr>
          <w:rFonts w:eastAsia="方正仿宋_GBK"/>
          <w:color w:val="000000"/>
          <w:kern w:val="0"/>
          <w:sz w:val="32"/>
          <w:szCs w:val="32"/>
        </w:rPr>
        <w:t>在</w:t>
      </w:r>
      <w:r w:rsidRPr="00172DD7">
        <w:rPr>
          <w:rFonts w:eastAsia="方正仿宋_GBK"/>
          <w:color w:val="000000"/>
          <w:kern w:val="0"/>
          <w:sz w:val="32"/>
          <w:szCs w:val="32"/>
        </w:rPr>
        <w:t>5</w:t>
      </w:r>
      <w:r w:rsidRPr="00172DD7">
        <w:rPr>
          <w:rFonts w:eastAsia="方正仿宋_GBK"/>
          <w:color w:val="000000"/>
          <w:kern w:val="0"/>
          <w:sz w:val="32"/>
          <w:szCs w:val="32"/>
        </w:rPr>
        <w:t>个</w:t>
      </w:r>
      <w:r w:rsidRPr="00172DD7">
        <w:rPr>
          <w:rFonts w:eastAsia="方正仿宋_GBK" w:cs="宋体" w:hint="eastAsia"/>
          <w:color w:val="000000"/>
          <w:kern w:val="0"/>
          <w:sz w:val="32"/>
          <w:szCs w:val="32"/>
        </w:rPr>
        <w:t>工作日内办理选址及用地预审手续。</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护坡、河道治理、市政工程不涉及新增建设用地的项目以及非独立占地的项目，无需办理用地预审与选址意见书（或者建设用地规划审查意见）。</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（三）可行性研究报告。</w:t>
      </w:r>
      <w:r w:rsidRPr="00172DD7">
        <w:rPr>
          <w:rFonts w:eastAsia="方正仿宋_GBK" w:cs="宋体" w:hint="eastAsia"/>
          <w:color w:val="000000"/>
          <w:kern w:val="0"/>
          <w:sz w:val="32"/>
          <w:szCs w:val="32"/>
        </w:rPr>
        <w:t>行业主管部门和项目单位在策划项目时要统筹考虑筹资渠道，把申请上级专项资金和发行专项债券作为项目建设资金筹集的重要方式。涉及融资的项目，要将融资方案作为可行性研究论证的重点，结合融资结构和项目收益来源，科学规划项目资金平衡方案。必要时，项目融资方案须由县发展改革委征求县金融服务中心意见。涉及使用县财政资金的项目，县发展改革委须会签县财政局。</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县发展改革委要对可行性研究报告分析的主要建设条件的落实情况、项目建设的必要性及可行性、建设规模及内容、经济社会效益、总投资及资金筹集方式等进行审查，充分论证经济技术可行性。必要时可委托专业机构进行评审后再审批。</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涉及国家或市级事权、暂时无法审批可行性研究报告的，县发展改革委可出具“可行性研究报告技术审查意见”，作为后续开展初步设计的技术要件。</w:t>
      </w:r>
    </w:p>
    <w:p w:rsidR="00172DD7" w:rsidRPr="00172DD7" w:rsidRDefault="00172DD7" w:rsidP="00172DD7">
      <w:pPr>
        <w:spacing w:line="600" w:lineRule="exact"/>
        <w:ind w:firstLineChars="200" w:firstLine="640"/>
        <w:rPr>
          <w:rFonts w:eastAsia="方正仿宋_GBK"/>
          <w:color w:val="000000"/>
          <w:kern w:val="0"/>
          <w:sz w:val="32"/>
          <w:szCs w:val="32"/>
        </w:rPr>
      </w:pPr>
      <w:r w:rsidRPr="00172DD7">
        <w:rPr>
          <w:rFonts w:eastAsia="方正仿宋_GBK" w:cs="方正仿宋_GBK" w:hint="eastAsia"/>
          <w:color w:val="000000"/>
          <w:sz w:val="32"/>
          <w:szCs w:val="32"/>
        </w:rPr>
        <w:lastRenderedPageBreak/>
        <w:t>（四）初设及概算。</w:t>
      </w:r>
      <w:r w:rsidRPr="00172DD7">
        <w:rPr>
          <w:rFonts w:eastAsia="方正仿宋_GBK" w:cs="宋体" w:hint="eastAsia"/>
          <w:color w:val="000000"/>
          <w:kern w:val="0"/>
          <w:sz w:val="32"/>
          <w:szCs w:val="32"/>
        </w:rPr>
        <w:t>初步设计和投资概算实行同步办理、并联审核。住房城乡建设、交通、水利、能源等部门按照职责分工对初步设计是否符合可行性研究报告批复以及国家有关标准和规范的要求进行审查</w:t>
      </w:r>
      <w:r w:rsidRPr="00172DD7">
        <w:rPr>
          <w:rFonts w:eastAsia="方正仿宋_GBK"/>
          <w:color w:val="000000"/>
          <w:kern w:val="0"/>
          <w:sz w:val="32"/>
          <w:szCs w:val="32"/>
        </w:rPr>
        <w:t>，在</w:t>
      </w:r>
      <w:r w:rsidRPr="00172DD7">
        <w:rPr>
          <w:rFonts w:eastAsia="方正仿宋_GBK"/>
          <w:color w:val="000000"/>
          <w:kern w:val="0"/>
          <w:sz w:val="32"/>
          <w:szCs w:val="32"/>
        </w:rPr>
        <w:t>7</w:t>
      </w:r>
      <w:r w:rsidRPr="00172DD7">
        <w:rPr>
          <w:rFonts w:eastAsia="方正仿宋_GBK"/>
          <w:color w:val="000000"/>
          <w:kern w:val="0"/>
          <w:sz w:val="32"/>
          <w:szCs w:val="32"/>
        </w:rPr>
        <w:t>个工作日内办理手续。</w:t>
      </w:r>
    </w:p>
    <w:p w:rsidR="00172DD7" w:rsidRPr="00172DD7" w:rsidRDefault="00172DD7" w:rsidP="00172DD7">
      <w:pPr>
        <w:spacing w:line="600" w:lineRule="exact"/>
        <w:ind w:firstLineChars="200" w:firstLine="640"/>
        <w:rPr>
          <w:rFonts w:eastAsia="方正仿宋_GBK" w:cs="宋体"/>
          <w:color w:val="000000"/>
          <w:spacing w:val="-6"/>
          <w:kern w:val="0"/>
          <w:sz w:val="32"/>
          <w:szCs w:val="32"/>
        </w:rPr>
      </w:pPr>
      <w:r w:rsidRPr="00172DD7">
        <w:rPr>
          <w:rFonts w:eastAsia="方正仿宋_GBK"/>
          <w:color w:val="000000"/>
          <w:kern w:val="0"/>
          <w:sz w:val="32"/>
          <w:szCs w:val="32"/>
        </w:rPr>
        <w:t>县发展改革委会同县财政局</w:t>
      </w:r>
      <w:r w:rsidRPr="00172DD7">
        <w:rPr>
          <w:rFonts w:eastAsia="方正仿宋_GBK" w:cs="宋体" w:hint="eastAsia"/>
          <w:color w:val="000000"/>
          <w:kern w:val="0"/>
          <w:sz w:val="32"/>
          <w:szCs w:val="32"/>
        </w:rPr>
        <w:t>对初步设计提出的投资概算进行核定。统一由县财政投资评审中心作为县级政府投资项目概算审查的技术支撑单位。项目单位向县发展改革委报送投资概算文本及相关文件，县发展改革委委托县财政投资评审中心对投资概</w:t>
      </w:r>
      <w:r w:rsidRPr="00172DD7">
        <w:rPr>
          <w:rFonts w:eastAsia="方正仿宋_GBK" w:cs="宋体" w:hint="eastAsia"/>
          <w:color w:val="000000"/>
          <w:spacing w:val="-6"/>
          <w:kern w:val="0"/>
          <w:sz w:val="32"/>
          <w:szCs w:val="32"/>
        </w:rPr>
        <w:t>算进行技术审查，县财政投资评审中心</w:t>
      </w:r>
      <w:r w:rsidRPr="00172DD7">
        <w:rPr>
          <w:rFonts w:eastAsia="方正仿宋_GBK"/>
          <w:color w:val="000000"/>
          <w:spacing w:val="-6"/>
          <w:kern w:val="0"/>
          <w:sz w:val="32"/>
          <w:szCs w:val="32"/>
        </w:rPr>
        <w:t>应在</w:t>
      </w:r>
      <w:r w:rsidRPr="00172DD7">
        <w:rPr>
          <w:rFonts w:eastAsia="方正仿宋_GBK"/>
          <w:color w:val="000000"/>
          <w:spacing w:val="-6"/>
          <w:kern w:val="0"/>
          <w:sz w:val="32"/>
          <w:szCs w:val="32"/>
        </w:rPr>
        <w:t>20</w:t>
      </w:r>
      <w:r w:rsidRPr="00172DD7">
        <w:rPr>
          <w:rFonts w:eastAsia="方正仿宋_GBK"/>
          <w:color w:val="000000"/>
          <w:spacing w:val="-6"/>
          <w:kern w:val="0"/>
          <w:sz w:val="32"/>
          <w:szCs w:val="32"/>
        </w:rPr>
        <w:t>个工作日内完成审查并出具审查报告及费用明细表。县发展改革委依据县财政投资评审中心出具的概算审查报告，在</w:t>
      </w:r>
      <w:r w:rsidRPr="00172DD7">
        <w:rPr>
          <w:rFonts w:eastAsia="方正仿宋_GBK"/>
          <w:color w:val="000000"/>
          <w:spacing w:val="-6"/>
          <w:kern w:val="0"/>
          <w:sz w:val="32"/>
          <w:szCs w:val="32"/>
        </w:rPr>
        <w:t>5</w:t>
      </w:r>
      <w:r w:rsidRPr="00172DD7">
        <w:rPr>
          <w:rFonts w:eastAsia="方正仿宋_GBK"/>
          <w:color w:val="000000"/>
          <w:spacing w:val="-6"/>
          <w:kern w:val="0"/>
          <w:sz w:val="32"/>
          <w:szCs w:val="32"/>
        </w:rPr>
        <w:t>个工作日内</w:t>
      </w:r>
      <w:r w:rsidRPr="00172DD7">
        <w:rPr>
          <w:rFonts w:eastAsia="方正仿宋_GBK" w:cs="宋体" w:hint="eastAsia"/>
          <w:color w:val="000000"/>
          <w:spacing w:val="-6"/>
          <w:kern w:val="0"/>
          <w:sz w:val="32"/>
          <w:szCs w:val="32"/>
        </w:rPr>
        <w:t>审批项目投资概算。</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涉及使用县财政资金的项目，县财政局同步出具县财政资金安排意见，县发展改革委再审批项目投资概算。经核定的投资概算是控制政府投资项目总投资的依据。</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涉及国家或市级事权、暂时无法审批初步设计的，相关行业主管部门可出具“初步设计技术审查意见”，作为后续开展施工图设计、办理手续的技术要件。公路路面工程、二级以下等级公路，以及总投</w:t>
      </w:r>
      <w:r w:rsidRPr="00172DD7">
        <w:rPr>
          <w:rFonts w:eastAsia="方正仿宋_GBK"/>
          <w:color w:val="000000"/>
          <w:kern w:val="0"/>
          <w:sz w:val="32"/>
          <w:szCs w:val="32"/>
        </w:rPr>
        <w:t>资</w:t>
      </w:r>
      <w:r w:rsidRPr="00172DD7">
        <w:rPr>
          <w:rFonts w:eastAsia="方正仿宋_GBK"/>
          <w:color w:val="000000"/>
          <w:kern w:val="0"/>
          <w:sz w:val="32"/>
          <w:szCs w:val="32"/>
        </w:rPr>
        <w:t>1000</w:t>
      </w:r>
      <w:r w:rsidRPr="00172DD7">
        <w:rPr>
          <w:rFonts w:eastAsia="方正仿宋_GBK"/>
          <w:color w:val="000000"/>
          <w:kern w:val="0"/>
          <w:sz w:val="32"/>
          <w:szCs w:val="32"/>
        </w:rPr>
        <w:t>万元以下的市政维护、修缮工程等项目，建筑面积</w:t>
      </w:r>
      <w:r w:rsidRPr="00172DD7">
        <w:rPr>
          <w:rFonts w:eastAsia="方正仿宋_GBK"/>
          <w:color w:val="000000"/>
          <w:kern w:val="0"/>
          <w:sz w:val="32"/>
          <w:szCs w:val="32"/>
        </w:rPr>
        <w:t>1</w:t>
      </w:r>
      <w:r w:rsidRPr="00172DD7">
        <w:rPr>
          <w:rFonts w:eastAsia="方正仿宋_GBK"/>
          <w:color w:val="000000"/>
          <w:kern w:val="0"/>
          <w:sz w:val="32"/>
          <w:szCs w:val="32"/>
        </w:rPr>
        <w:t>万平方米以下的房屋建筑工程，初步设计和投资概算可与项目可行性研究报告合并</w:t>
      </w:r>
      <w:r w:rsidRPr="00172DD7">
        <w:rPr>
          <w:rFonts w:eastAsia="方正仿宋_GBK" w:cs="宋体" w:hint="eastAsia"/>
          <w:color w:val="000000"/>
          <w:kern w:val="0"/>
          <w:sz w:val="32"/>
          <w:szCs w:val="32"/>
        </w:rPr>
        <w:t>审批。鼓励不涉及高切坡、深基坑</w:t>
      </w:r>
      <w:r w:rsidRPr="00172DD7">
        <w:rPr>
          <w:rFonts w:eastAsia="方正仿宋_GBK" w:cs="宋体" w:hint="eastAsia"/>
          <w:color w:val="000000"/>
          <w:kern w:val="0"/>
          <w:sz w:val="32"/>
          <w:szCs w:val="32"/>
        </w:rPr>
        <w:lastRenderedPageBreak/>
        <w:t>等安全的，以及工程量不大、技术难度不高的一般市政、房屋、交通、小型水利工程，采用全过程工程咨询理念，利用</w:t>
      </w:r>
      <w:r w:rsidRPr="00172DD7">
        <w:rPr>
          <w:rFonts w:eastAsia="方正仿宋_GBK" w:cs="宋体" w:hint="eastAsia"/>
          <w:color w:val="000000"/>
          <w:kern w:val="0"/>
          <w:sz w:val="32"/>
          <w:szCs w:val="32"/>
        </w:rPr>
        <w:t>BIM</w:t>
      </w:r>
      <w:r w:rsidRPr="00172DD7">
        <w:rPr>
          <w:rFonts w:eastAsia="方正仿宋_GBK" w:cs="宋体" w:hint="eastAsia"/>
          <w:color w:val="000000"/>
          <w:kern w:val="0"/>
          <w:sz w:val="32"/>
          <w:szCs w:val="32"/>
        </w:rPr>
        <w:t>等新技术，创新“制度</w:t>
      </w:r>
      <w:r w:rsidRPr="00172DD7">
        <w:rPr>
          <w:rFonts w:eastAsia="方正仿宋_GBK" w:cs="宋体" w:hint="eastAsia"/>
          <w:color w:val="000000"/>
          <w:kern w:val="0"/>
          <w:sz w:val="32"/>
          <w:szCs w:val="32"/>
        </w:rPr>
        <w:t>+</w:t>
      </w:r>
      <w:r w:rsidRPr="00172DD7">
        <w:rPr>
          <w:rFonts w:eastAsia="方正仿宋_GBK" w:cs="宋体" w:hint="eastAsia"/>
          <w:color w:val="000000"/>
          <w:kern w:val="0"/>
          <w:sz w:val="32"/>
          <w:szCs w:val="32"/>
        </w:rPr>
        <w:t>技术”相结合的前期工作新流程，合理归并、整合可研报告编制。初步设计及概算编制，施工图设计及编制等前期技术准备环节，进一步为各类政府管理、决策提供更详实技术准备。县级相关部门可根据项目实际技术深度，研究探索新技术应用下的新型监管方式。</w:t>
      </w:r>
    </w:p>
    <w:p w:rsidR="00172DD7" w:rsidRPr="00172DD7" w:rsidRDefault="00172DD7" w:rsidP="00172DD7">
      <w:pPr>
        <w:spacing w:line="600" w:lineRule="exact"/>
        <w:ind w:firstLineChars="200" w:firstLine="640"/>
        <w:rPr>
          <w:rFonts w:eastAsia="方正仿宋_GBK" w:cs="宋体"/>
          <w:color w:val="000000"/>
          <w:spacing w:val="-6"/>
          <w:kern w:val="0"/>
          <w:sz w:val="32"/>
          <w:szCs w:val="32"/>
        </w:rPr>
      </w:pPr>
      <w:r w:rsidRPr="00172DD7">
        <w:rPr>
          <w:rFonts w:eastAsia="方正仿宋_GBK" w:cs="方正仿宋_GBK" w:hint="eastAsia"/>
          <w:color w:val="000000"/>
          <w:sz w:val="32"/>
          <w:szCs w:val="32"/>
        </w:rPr>
        <w:t>（五）用地规划许可。</w:t>
      </w:r>
      <w:r w:rsidRPr="00172DD7">
        <w:rPr>
          <w:rFonts w:eastAsia="方正仿宋_GBK" w:cs="宋体" w:hint="eastAsia"/>
          <w:color w:val="000000"/>
          <w:kern w:val="0"/>
          <w:sz w:val="32"/>
          <w:szCs w:val="32"/>
        </w:rPr>
        <w:t>县政府批复土地划拨后，县规划自然资源</w:t>
      </w:r>
      <w:r w:rsidRPr="00172DD7">
        <w:rPr>
          <w:rFonts w:eastAsia="方正仿宋_GBK"/>
          <w:color w:val="000000"/>
          <w:kern w:val="0"/>
          <w:sz w:val="32"/>
          <w:szCs w:val="32"/>
        </w:rPr>
        <w:t>局在</w:t>
      </w:r>
      <w:r w:rsidRPr="00172DD7">
        <w:rPr>
          <w:rFonts w:eastAsia="方正仿宋_GBK"/>
          <w:color w:val="000000"/>
          <w:kern w:val="0"/>
          <w:sz w:val="32"/>
          <w:szCs w:val="32"/>
        </w:rPr>
        <w:t>12</w:t>
      </w:r>
      <w:r w:rsidRPr="00172DD7">
        <w:rPr>
          <w:rFonts w:eastAsia="方正仿宋_GBK"/>
          <w:color w:val="000000"/>
          <w:kern w:val="0"/>
          <w:sz w:val="32"/>
          <w:szCs w:val="32"/>
        </w:rPr>
        <w:t>个工作</w:t>
      </w:r>
      <w:r w:rsidRPr="00172DD7">
        <w:rPr>
          <w:rFonts w:eastAsia="方正仿宋_GBK" w:cs="宋体" w:hint="eastAsia"/>
          <w:color w:val="000000"/>
          <w:kern w:val="0"/>
          <w:sz w:val="32"/>
          <w:szCs w:val="32"/>
        </w:rPr>
        <w:t>日内一并核发用地规划许可和国有土地划拨</w:t>
      </w:r>
      <w:r w:rsidRPr="00172DD7">
        <w:rPr>
          <w:rFonts w:eastAsia="方正仿宋_GBK" w:cs="宋体" w:hint="eastAsia"/>
          <w:color w:val="000000"/>
          <w:spacing w:val="-6"/>
          <w:kern w:val="0"/>
          <w:sz w:val="32"/>
          <w:szCs w:val="32"/>
        </w:rPr>
        <w:t>决定书。涉及权属关系的，由县规划自然资源局牵头协调落实权属单位同意占用意见后，核发用地规划许可和国有土地划拨决定书。</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护坡、河道治理、市政工程不涉及新增建设用地的项目以及非独立占地的项目，无需办理用地规划许可（或者建设用地规划审查意见）。涉及土地征收、用地批准及国家或市级事权等原因暂时无法办理用地规划许可的，县规划自然资源局可出具“建设用地规划审査意见”，作为后续开展细化论证的技术要件。</w:t>
      </w:r>
    </w:p>
    <w:p w:rsidR="00172DD7" w:rsidRPr="00172DD7" w:rsidRDefault="00172DD7" w:rsidP="00172DD7">
      <w:pPr>
        <w:spacing w:line="600" w:lineRule="exact"/>
        <w:ind w:firstLineChars="200" w:firstLine="640"/>
        <w:rPr>
          <w:rFonts w:eastAsia="方正仿宋_GBK"/>
          <w:color w:val="000000"/>
          <w:sz w:val="32"/>
        </w:rPr>
      </w:pPr>
      <w:r w:rsidRPr="00172DD7">
        <w:rPr>
          <w:rFonts w:eastAsia="方正仿宋_GBK" w:cs="方正仿宋_GBK" w:hint="eastAsia"/>
          <w:color w:val="000000"/>
          <w:sz w:val="32"/>
          <w:szCs w:val="32"/>
        </w:rPr>
        <w:t>（六）建设工程规划许可。</w:t>
      </w:r>
      <w:r w:rsidRPr="00172DD7">
        <w:rPr>
          <w:rFonts w:eastAsia="方正仿宋_GBK" w:cs="宋体" w:hint="eastAsia"/>
          <w:color w:val="000000"/>
          <w:kern w:val="0"/>
          <w:sz w:val="32"/>
          <w:szCs w:val="32"/>
        </w:rPr>
        <w:t>项目法人在取得用地预审与选址意见书、用地规划许可（或者建设用地规划审查意见）后，可申请核发建设工程规划许可。涉及权属关系的，在取得划拨土地决定书、用地规划许可（或者建设用地规划审查意见）后，申请核</w:t>
      </w:r>
      <w:r w:rsidRPr="00172DD7">
        <w:rPr>
          <w:rFonts w:eastAsia="方正仿宋_GBK" w:cs="宋体" w:hint="eastAsia"/>
          <w:color w:val="000000"/>
          <w:kern w:val="0"/>
          <w:sz w:val="32"/>
          <w:szCs w:val="32"/>
        </w:rPr>
        <w:lastRenderedPageBreak/>
        <w:t>发建设工程规划许可。涉及国家安全、文物、地震、机场、水务应急、燃气、电力、轨道交通、配建公共服务设施等需要主管部门、运营单位及公共服务设施接收单位批准同意的，县规划自然资源局根据相关部门、单位反馈意见，</w:t>
      </w:r>
      <w:r w:rsidRPr="00172DD7">
        <w:rPr>
          <w:rFonts w:eastAsia="方正仿宋_GBK"/>
          <w:color w:val="000000"/>
          <w:kern w:val="0"/>
          <w:sz w:val="32"/>
          <w:szCs w:val="32"/>
        </w:rPr>
        <w:t>在</w:t>
      </w:r>
      <w:r w:rsidRPr="00172DD7">
        <w:rPr>
          <w:rFonts w:eastAsia="方正仿宋_GBK"/>
          <w:color w:val="000000"/>
          <w:kern w:val="0"/>
          <w:sz w:val="32"/>
          <w:szCs w:val="32"/>
        </w:rPr>
        <w:t>25</w:t>
      </w:r>
      <w:r w:rsidRPr="00172DD7">
        <w:rPr>
          <w:rFonts w:eastAsia="方正仿宋_GBK"/>
          <w:color w:val="000000"/>
          <w:kern w:val="0"/>
          <w:sz w:val="32"/>
          <w:szCs w:val="32"/>
        </w:rPr>
        <w:t>个工作</w:t>
      </w:r>
      <w:r w:rsidRPr="00172DD7">
        <w:rPr>
          <w:rFonts w:eastAsia="方正仿宋_GBK" w:cs="宋体" w:hint="eastAsia"/>
          <w:color w:val="000000"/>
          <w:kern w:val="0"/>
          <w:sz w:val="32"/>
          <w:szCs w:val="32"/>
        </w:rPr>
        <w:t>日内核发建设工程规划许可。</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涉及国家或市级事权、暂时无法办理建设工程规划许可的，县规划自然资源局可出具“建设工程规划审查意见”，作为后续开展细化论证的技术要件。探索试点告知承诺方式，加快建设工程规划许可办理。</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（七）施工图审查。</w:t>
      </w:r>
      <w:r w:rsidRPr="00172DD7">
        <w:rPr>
          <w:rFonts w:eastAsia="方正仿宋_GBK" w:cs="宋体" w:hint="eastAsia"/>
          <w:color w:val="000000"/>
          <w:kern w:val="0"/>
          <w:sz w:val="32"/>
          <w:szCs w:val="32"/>
        </w:rPr>
        <w:t>取消建筑面</w:t>
      </w:r>
      <w:r w:rsidRPr="00172DD7">
        <w:rPr>
          <w:rFonts w:eastAsia="方正仿宋_GBK"/>
          <w:color w:val="000000"/>
          <w:kern w:val="0"/>
          <w:sz w:val="32"/>
          <w:szCs w:val="32"/>
        </w:rPr>
        <w:t>积</w:t>
      </w:r>
      <w:r w:rsidRPr="00172DD7">
        <w:rPr>
          <w:rFonts w:eastAsia="方正仿宋_GBK"/>
          <w:color w:val="000000"/>
          <w:kern w:val="0"/>
          <w:sz w:val="32"/>
          <w:szCs w:val="32"/>
        </w:rPr>
        <w:t>1000</w:t>
      </w:r>
      <w:r w:rsidRPr="00172DD7">
        <w:rPr>
          <w:rFonts w:eastAsia="方正仿宋_GBK"/>
          <w:color w:val="000000"/>
          <w:kern w:val="0"/>
          <w:sz w:val="32"/>
          <w:szCs w:val="32"/>
        </w:rPr>
        <w:t>平方米</w:t>
      </w:r>
      <w:r w:rsidRPr="00172DD7">
        <w:rPr>
          <w:rFonts w:eastAsia="方正仿宋_GBK" w:cs="宋体" w:hint="eastAsia"/>
          <w:color w:val="000000"/>
          <w:kern w:val="0"/>
          <w:sz w:val="32"/>
          <w:szCs w:val="32"/>
        </w:rPr>
        <w:t>及以下房屋建筑施工图审查。其他房屋建筑及市政次支道路的施工图审查时间由原</w:t>
      </w:r>
      <w:r w:rsidRPr="00172DD7">
        <w:rPr>
          <w:rFonts w:eastAsia="方正仿宋_GBK"/>
          <w:color w:val="000000"/>
          <w:kern w:val="0"/>
          <w:sz w:val="32"/>
          <w:szCs w:val="32"/>
        </w:rPr>
        <w:t>来</w:t>
      </w:r>
      <w:r w:rsidRPr="00172DD7">
        <w:rPr>
          <w:rFonts w:eastAsia="方正仿宋_GBK"/>
          <w:color w:val="000000"/>
          <w:kern w:val="0"/>
          <w:sz w:val="32"/>
          <w:szCs w:val="32"/>
        </w:rPr>
        <w:t>15</w:t>
      </w:r>
      <w:r w:rsidRPr="00172DD7">
        <w:rPr>
          <w:rFonts w:eastAsia="方正仿宋_GBK"/>
          <w:color w:val="000000"/>
          <w:kern w:val="0"/>
          <w:sz w:val="32"/>
          <w:szCs w:val="32"/>
        </w:rPr>
        <w:t>个工作日调整为</w:t>
      </w:r>
      <w:r w:rsidRPr="00172DD7">
        <w:rPr>
          <w:rFonts w:eastAsia="方正仿宋_GBK"/>
          <w:color w:val="000000"/>
          <w:kern w:val="0"/>
          <w:sz w:val="32"/>
          <w:szCs w:val="32"/>
        </w:rPr>
        <w:t>5</w:t>
      </w:r>
      <w:r w:rsidRPr="00172DD7">
        <w:rPr>
          <w:rFonts w:eastAsia="方正仿宋_GBK"/>
          <w:color w:val="000000"/>
          <w:kern w:val="0"/>
          <w:sz w:val="32"/>
          <w:szCs w:val="32"/>
        </w:rPr>
        <w:t>个工作</w:t>
      </w:r>
      <w:r w:rsidRPr="00172DD7">
        <w:rPr>
          <w:rFonts w:eastAsia="方正仿宋_GBK" w:cs="宋体" w:hint="eastAsia"/>
          <w:color w:val="000000"/>
          <w:kern w:val="0"/>
          <w:sz w:val="32"/>
          <w:szCs w:val="32"/>
        </w:rPr>
        <w:t>日。各项行政许可均不得以施工图审查合格文件作为前置条件。</w:t>
      </w:r>
    </w:p>
    <w:p w:rsidR="00172DD7" w:rsidRPr="00172DD7" w:rsidRDefault="00172DD7" w:rsidP="00172DD7">
      <w:pPr>
        <w:spacing w:line="600" w:lineRule="exact"/>
        <w:ind w:firstLineChars="200" w:firstLine="640"/>
        <w:rPr>
          <w:rFonts w:eastAsia="方正仿宋_GBK"/>
          <w:color w:val="000000"/>
          <w:sz w:val="32"/>
          <w:szCs w:val="32"/>
        </w:rPr>
      </w:pPr>
      <w:r w:rsidRPr="00172DD7">
        <w:rPr>
          <w:rFonts w:eastAsia="方正仿宋_GBK" w:cs="方正仿宋_GBK" w:hint="eastAsia"/>
          <w:color w:val="000000"/>
          <w:sz w:val="32"/>
          <w:szCs w:val="32"/>
        </w:rPr>
        <w:t>（八）招标。</w:t>
      </w:r>
      <w:r w:rsidRPr="00172DD7">
        <w:rPr>
          <w:rFonts w:eastAsia="方正仿宋_GBK" w:cs="宋体" w:hint="eastAsia"/>
          <w:color w:val="000000"/>
          <w:kern w:val="0"/>
          <w:sz w:val="32"/>
          <w:szCs w:val="32"/>
        </w:rPr>
        <w:t>取得施工图审查合格文件后，相关法律法规明确必须招标的工程建设项目，必须按</w:t>
      </w:r>
      <w:r w:rsidRPr="00172DD7">
        <w:rPr>
          <w:rFonts w:eastAsia="方正仿宋_GBK" w:cs="宋体" w:hint="eastAsia"/>
          <w:color w:val="000000"/>
          <w:spacing w:val="6"/>
          <w:kern w:val="0"/>
          <w:sz w:val="32"/>
          <w:szCs w:val="32"/>
        </w:rPr>
        <w:t>《重庆市人民政府办公厅印发关于深化公共资源交易监督管理改革的意见（试行）的通知》（渝府办发〔</w:t>
      </w:r>
      <w:r w:rsidRPr="00172DD7">
        <w:rPr>
          <w:rFonts w:eastAsia="方正仿宋_GBK"/>
          <w:color w:val="000000"/>
          <w:spacing w:val="6"/>
          <w:kern w:val="0"/>
          <w:sz w:val="32"/>
          <w:szCs w:val="32"/>
        </w:rPr>
        <w:t>2019</w:t>
      </w:r>
      <w:r w:rsidRPr="00172DD7">
        <w:rPr>
          <w:rFonts w:eastAsia="方正仿宋_GBK"/>
          <w:color w:val="000000"/>
          <w:spacing w:val="6"/>
          <w:kern w:val="0"/>
          <w:sz w:val="32"/>
          <w:szCs w:val="32"/>
        </w:rPr>
        <w:t>〕</w:t>
      </w:r>
      <w:r w:rsidRPr="00172DD7">
        <w:rPr>
          <w:rFonts w:eastAsia="方正仿宋_GBK"/>
          <w:color w:val="000000"/>
          <w:spacing w:val="6"/>
          <w:kern w:val="0"/>
          <w:sz w:val="32"/>
          <w:szCs w:val="32"/>
        </w:rPr>
        <w:t>114</w:t>
      </w:r>
      <w:r w:rsidRPr="00172DD7">
        <w:rPr>
          <w:rFonts w:eastAsia="方正仿宋_GBK" w:cs="宋体" w:hint="eastAsia"/>
          <w:color w:val="000000"/>
          <w:spacing w:val="6"/>
          <w:kern w:val="0"/>
          <w:sz w:val="32"/>
          <w:szCs w:val="32"/>
        </w:rPr>
        <w:t>号）规定的</w:t>
      </w:r>
      <w:r w:rsidRPr="00172DD7">
        <w:rPr>
          <w:rFonts w:eastAsia="方正仿宋_GBK" w:cs="宋体" w:hint="eastAsia"/>
          <w:color w:val="000000"/>
          <w:kern w:val="0"/>
          <w:sz w:val="32"/>
          <w:szCs w:val="32"/>
        </w:rPr>
        <w:t>程序进行招标。</w:t>
      </w:r>
      <w:r w:rsidRPr="00172DD7">
        <w:rPr>
          <w:rFonts w:eastAsia="方正仿宋_GBK" w:hint="eastAsia"/>
          <w:color w:val="000000"/>
          <w:sz w:val="32"/>
          <w:szCs w:val="32"/>
        </w:rPr>
        <w:t>凡是不具备法定理由的，一律不得申请变更招标方案。任何单位和个人不得将依法必须进行招标的项目化整为零或者以其他任何方式规避招标。</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lastRenderedPageBreak/>
        <w:t>（九）施工许可。</w:t>
      </w:r>
      <w:r w:rsidRPr="00172DD7">
        <w:rPr>
          <w:rFonts w:eastAsia="方正仿宋_GBK" w:cs="宋体" w:hint="eastAsia"/>
          <w:color w:val="000000"/>
          <w:kern w:val="0"/>
          <w:sz w:val="32"/>
          <w:szCs w:val="32"/>
        </w:rPr>
        <w:t>依法确定施工单位后，应按规定及时签订施工合同，行业主管部门要建立施工合同审查机制。除免于办理施工许可的项目外，建设单位应及时申请施工许可。县住房城乡建委、县交通局等部门应</w:t>
      </w:r>
      <w:r w:rsidRPr="00172DD7">
        <w:rPr>
          <w:rFonts w:eastAsia="方正仿宋_GBK"/>
          <w:color w:val="000000"/>
          <w:kern w:val="0"/>
          <w:sz w:val="32"/>
          <w:szCs w:val="32"/>
        </w:rPr>
        <w:t>在</w:t>
      </w:r>
      <w:r w:rsidRPr="00172DD7">
        <w:rPr>
          <w:rFonts w:eastAsia="方正仿宋_GBK"/>
          <w:color w:val="000000"/>
          <w:kern w:val="0"/>
          <w:sz w:val="32"/>
          <w:szCs w:val="32"/>
        </w:rPr>
        <w:t>13</w:t>
      </w:r>
      <w:r w:rsidRPr="00172DD7">
        <w:rPr>
          <w:rFonts w:eastAsia="方正仿宋_GBK"/>
          <w:color w:val="000000"/>
          <w:kern w:val="0"/>
          <w:sz w:val="32"/>
          <w:szCs w:val="32"/>
        </w:rPr>
        <w:t>个工</w:t>
      </w:r>
      <w:r w:rsidRPr="00172DD7">
        <w:rPr>
          <w:rFonts w:eastAsia="方正仿宋_GBK" w:cs="宋体" w:hint="eastAsia"/>
          <w:color w:val="000000"/>
          <w:kern w:val="0"/>
          <w:sz w:val="32"/>
          <w:szCs w:val="32"/>
        </w:rPr>
        <w:t>作日内作出施工许可决定。</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住房城乡建设、交通等行业主管部门对“三通一平”工程免于办理施工许可证，项目法人作出项目依法合规实施的承诺后进场施工。涉及高切坡、高填方、深基坑的，项目法人在高切坡、高填方、深基坑施工图审查合格后进场施工。涉及征占用林地的，项目法人完善林地使用审批手续后进场施工。</w:t>
      </w:r>
    </w:p>
    <w:p w:rsidR="00172DD7" w:rsidRPr="00172DD7" w:rsidRDefault="00172DD7" w:rsidP="00172DD7">
      <w:pPr>
        <w:spacing w:line="600" w:lineRule="exact"/>
        <w:ind w:firstLineChars="200" w:firstLine="640"/>
        <w:rPr>
          <w:rFonts w:ascii="方正黑体_GBK" w:eastAsia="方正黑体_GBK" w:cs="宋体"/>
          <w:color w:val="000000"/>
          <w:kern w:val="0"/>
          <w:sz w:val="32"/>
          <w:szCs w:val="32"/>
        </w:rPr>
      </w:pPr>
      <w:r w:rsidRPr="00172DD7">
        <w:rPr>
          <w:rFonts w:ascii="方正黑体_GBK" w:eastAsia="方正黑体_GBK" w:cs="宋体" w:hint="eastAsia"/>
          <w:color w:val="000000"/>
          <w:kern w:val="0"/>
          <w:sz w:val="32"/>
          <w:szCs w:val="32"/>
        </w:rPr>
        <w:t>四、项目建设</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（一）进度控制。</w:t>
      </w:r>
      <w:r w:rsidRPr="00172DD7">
        <w:rPr>
          <w:rFonts w:eastAsia="方正仿宋_GBK" w:cs="宋体" w:hint="eastAsia"/>
          <w:color w:val="000000"/>
          <w:kern w:val="0"/>
          <w:sz w:val="32"/>
          <w:szCs w:val="32"/>
        </w:rPr>
        <w:t>政府投资项目应根据批准的建设工期，合理安排年度实施的建设内容，保证建设的连续性和稳定性以及在规定的建设期内建成投用。</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（二）质量控制。</w:t>
      </w:r>
      <w:r w:rsidRPr="00172DD7">
        <w:rPr>
          <w:rFonts w:eastAsia="方正仿宋_GBK" w:cs="宋体" w:hint="eastAsia"/>
          <w:color w:val="000000"/>
          <w:kern w:val="0"/>
          <w:sz w:val="32"/>
          <w:szCs w:val="32"/>
        </w:rPr>
        <w:t>项目单位应当认真履行职责，严格控制投资、进度和质量，做好合同管理和信息管理，及时对工程建设中出现的各种矛盾和问题进行协调。行业主管部门要加大对监理单位和施工单位的监管力度，督促监理单位、施工单位加强施工现场管理，严格执行合同条款，确保工程质量。</w:t>
      </w:r>
    </w:p>
    <w:p w:rsidR="00172DD7" w:rsidRPr="00172DD7" w:rsidRDefault="00172DD7" w:rsidP="00172DD7">
      <w:pPr>
        <w:spacing w:line="600" w:lineRule="exact"/>
        <w:ind w:firstLineChars="200" w:firstLine="640"/>
        <w:rPr>
          <w:rFonts w:eastAsia="方正仿宋_GBK" w:cs="仿宋_GB2312"/>
          <w:color w:val="000000"/>
          <w:kern w:val="0"/>
          <w:sz w:val="32"/>
          <w:szCs w:val="32"/>
          <w:lang w:val="zh-CN"/>
        </w:rPr>
      </w:pPr>
      <w:r w:rsidRPr="00172DD7">
        <w:rPr>
          <w:rFonts w:eastAsia="方正仿宋_GBK" w:cs="方正仿宋_GBK" w:hint="eastAsia"/>
          <w:color w:val="000000"/>
          <w:sz w:val="32"/>
          <w:szCs w:val="32"/>
        </w:rPr>
        <w:t>（三）投资控制。</w:t>
      </w:r>
      <w:r w:rsidRPr="00172DD7">
        <w:rPr>
          <w:rFonts w:eastAsia="方正仿宋_GBK" w:cs="仿宋_GB2312" w:hint="eastAsia"/>
          <w:color w:val="000000"/>
          <w:kern w:val="0"/>
          <w:sz w:val="32"/>
          <w:szCs w:val="32"/>
          <w:lang w:val="zh-CN"/>
        </w:rPr>
        <w:t>政府投资项目实行法人责任制，项目法人承担项目主体责任。项目建设应切实加强投资控制，严格按图施</w:t>
      </w:r>
      <w:r w:rsidRPr="00172DD7">
        <w:rPr>
          <w:rFonts w:eastAsia="方正仿宋_GBK" w:cs="仿宋_GB2312" w:hint="eastAsia"/>
          <w:color w:val="000000"/>
          <w:kern w:val="0"/>
          <w:sz w:val="32"/>
          <w:szCs w:val="32"/>
          <w:lang w:val="zh-CN"/>
        </w:rPr>
        <w:lastRenderedPageBreak/>
        <w:t>工，不得擅自进行设计变更、追加工程投资。工程项目的责任主体单位应严格按照审定的设计方案组织施工，必须进行施工过程质量的监督，同步完成隐蔽工程签证和能真实、完整反映工程投资情况的影像资料。</w:t>
      </w:r>
    </w:p>
    <w:p w:rsidR="00172DD7" w:rsidRPr="00172DD7" w:rsidRDefault="00172DD7" w:rsidP="00172DD7">
      <w:pPr>
        <w:spacing w:line="600" w:lineRule="exact"/>
        <w:ind w:firstLineChars="200" w:firstLine="640"/>
        <w:rPr>
          <w:rFonts w:eastAsia="方正仿宋_GBK" w:cs="仿宋_GB2312"/>
          <w:color w:val="000000"/>
          <w:kern w:val="0"/>
          <w:sz w:val="32"/>
          <w:szCs w:val="32"/>
          <w:lang w:val="zh-CN"/>
        </w:rPr>
      </w:pPr>
      <w:r w:rsidRPr="00172DD7">
        <w:rPr>
          <w:rFonts w:eastAsia="方正仿宋_GBK" w:cs="仿宋_GB2312" w:hint="eastAsia"/>
          <w:color w:val="000000"/>
          <w:kern w:val="0"/>
          <w:sz w:val="32"/>
          <w:szCs w:val="32"/>
          <w:lang w:val="zh-CN"/>
        </w:rPr>
        <w:t>统一由县财政评审中心，作为县级政府投资项目全过程造价咨询服务技术支撑单位，积极研究、尽快部署在线过程管理系统对项目实施过程中的工程变更、投资增减、隐蔽工程验收、工程进度款拨付等情况进行反映。</w:t>
      </w:r>
    </w:p>
    <w:p w:rsidR="00172DD7" w:rsidRPr="00172DD7" w:rsidRDefault="00172DD7" w:rsidP="00172DD7">
      <w:pPr>
        <w:spacing w:line="600" w:lineRule="exact"/>
        <w:ind w:firstLineChars="200" w:firstLine="664"/>
        <w:rPr>
          <w:rFonts w:eastAsia="方正仿宋_GBK" w:cs="仿宋_GB2312"/>
          <w:color w:val="000000"/>
          <w:kern w:val="0"/>
          <w:sz w:val="32"/>
          <w:szCs w:val="32"/>
          <w:lang w:val="zh-CN"/>
        </w:rPr>
      </w:pPr>
      <w:r w:rsidRPr="00172DD7">
        <w:rPr>
          <w:rFonts w:eastAsia="方正仿宋_GBK" w:cs="宋体" w:hint="eastAsia"/>
          <w:bCs/>
          <w:color w:val="000000"/>
          <w:spacing w:val="6"/>
          <w:kern w:val="0"/>
          <w:sz w:val="32"/>
          <w:szCs w:val="32"/>
        </w:rPr>
        <w:t>政府投资项目建设投资原则上不得超过经核定的投资概算。因国家或市级政策调整、价格上涨、地质条件发生重大变化等原因确需增加投资概算的，项目单位应提出调整方案及资金来源，先报原初步设计审批部门重新审批初步设计后，再报县发展改革委召集行业主管部门、县财政局会审后进行核定。未批先建或违规超概的，先对负有责任的领导人员和直接责任人员依法给予处分，构成犯罪的，依法追究刑事责任，再按程序重新审批初步设计和核定投资概算。完成以上程序后，涉及预算调整或者调剂的，依照有关预算的法律、行政法规和国家有关规定处理。</w:t>
      </w:r>
    </w:p>
    <w:p w:rsidR="00172DD7" w:rsidRPr="00172DD7" w:rsidRDefault="00172DD7" w:rsidP="00172DD7">
      <w:pPr>
        <w:spacing w:line="600" w:lineRule="exact"/>
        <w:ind w:firstLineChars="200" w:firstLine="640"/>
        <w:rPr>
          <w:rFonts w:eastAsia="方正仿宋_GBK" w:cs="仿宋_GB2312"/>
          <w:color w:val="000000"/>
          <w:kern w:val="0"/>
          <w:sz w:val="32"/>
          <w:szCs w:val="32"/>
          <w:lang w:val="zh-CN"/>
        </w:rPr>
      </w:pPr>
      <w:r w:rsidRPr="00172DD7">
        <w:rPr>
          <w:rFonts w:eastAsia="方正仿宋_GBK" w:cs="方正仿宋_GBK" w:hint="eastAsia"/>
          <w:color w:val="000000"/>
          <w:sz w:val="32"/>
          <w:szCs w:val="32"/>
        </w:rPr>
        <w:t>（四）项目调度。</w:t>
      </w:r>
      <w:r w:rsidRPr="00172DD7">
        <w:rPr>
          <w:rFonts w:eastAsia="方正仿宋_GBK" w:hint="eastAsia"/>
          <w:color w:val="000000"/>
          <w:sz w:val="32"/>
          <w:szCs w:val="32"/>
        </w:rPr>
        <w:t>县重点项目办要建立完善全县统一的项目台账、进度台账、问题台账，高位推动、系统调度、限时解决。</w:t>
      </w:r>
      <w:r w:rsidRPr="00172DD7">
        <w:rPr>
          <w:rFonts w:eastAsia="方正仿宋_GBK" w:hint="eastAsia"/>
          <w:color w:val="000000"/>
          <w:sz w:val="32"/>
          <w:szCs w:val="32"/>
        </w:rPr>
        <w:lastRenderedPageBreak/>
        <w:t>县委督查办、县政府督查办、县重点项目办要加强对重点项目督促检查，实行重点项目“一月一通报”。</w:t>
      </w:r>
      <w:r w:rsidRPr="00172DD7">
        <w:rPr>
          <w:rFonts w:eastAsia="方正仿宋_GBK"/>
          <w:color w:val="000000"/>
          <w:sz w:val="32"/>
          <w:szCs w:val="32"/>
        </w:rPr>
        <w:t>严格</w:t>
      </w:r>
      <w:r w:rsidRPr="00172DD7">
        <w:rPr>
          <w:rFonts w:eastAsia="方正仿宋_GBK" w:hint="eastAsia"/>
          <w:color w:val="000000"/>
          <w:sz w:val="32"/>
          <w:szCs w:val="32"/>
        </w:rPr>
        <w:t>执行“三定三单”管理制度</w:t>
      </w:r>
      <w:r w:rsidRPr="00172DD7">
        <w:rPr>
          <w:rFonts w:eastAsia="方正仿宋_GBK"/>
          <w:color w:val="000000"/>
          <w:sz w:val="32"/>
          <w:szCs w:val="32"/>
        </w:rPr>
        <w:t>，对未完成进度要求的，发黄单予以警示</w:t>
      </w:r>
      <w:r w:rsidRPr="00172DD7">
        <w:rPr>
          <w:rFonts w:eastAsia="方正仿宋_GBK" w:hint="eastAsia"/>
          <w:color w:val="000000"/>
          <w:sz w:val="32"/>
          <w:szCs w:val="32"/>
        </w:rPr>
        <w:t>；</w:t>
      </w:r>
      <w:r w:rsidRPr="00172DD7">
        <w:rPr>
          <w:rFonts w:eastAsia="方正仿宋_GBK"/>
          <w:color w:val="000000"/>
          <w:sz w:val="32"/>
          <w:szCs w:val="32"/>
        </w:rPr>
        <w:t>被市级通报的，发红单予以警告。</w:t>
      </w:r>
      <w:r w:rsidRPr="00172DD7">
        <w:rPr>
          <w:rFonts w:eastAsia="方正仿宋_GBK" w:cs="宋体" w:hint="eastAsia"/>
          <w:color w:val="000000"/>
          <w:kern w:val="0"/>
          <w:sz w:val="32"/>
          <w:szCs w:val="32"/>
        </w:rPr>
        <w:t>为加快项目建设进度，确保按期完工，实行分级调</w:t>
      </w:r>
      <w:r w:rsidRPr="00172DD7">
        <w:rPr>
          <w:rFonts w:eastAsia="方正仿宋_GBK" w:cs="仿宋_GB2312" w:hint="eastAsia"/>
          <w:color w:val="000000"/>
          <w:kern w:val="0"/>
          <w:sz w:val="32"/>
          <w:szCs w:val="32"/>
          <w:lang w:val="zh-CN"/>
        </w:rPr>
        <w:t>度机制。</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仿宋_GB2312" w:hint="eastAsia"/>
          <w:color w:val="000000"/>
          <w:kern w:val="0"/>
          <w:sz w:val="32"/>
          <w:szCs w:val="32"/>
          <w:lang w:val="zh-CN"/>
        </w:rPr>
        <w:t>各主管部门及业主单位要及时梳理并解决项目推进过程中存在的问题。分管县领导推行现场办公，实时调度解决主管部门及业主单位无法解决的问题。常务副县长每月召集召开一次重点项目调度会，集中研究解决一批卡点难点问题，对短期内无法解决的问题进行交办，相关责任单位限时完成。县政府主要领导根</w:t>
      </w:r>
      <w:r w:rsidRPr="00172DD7">
        <w:rPr>
          <w:rFonts w:eastAsia="方正仿宋_GBK" w:cs="宋体" w:hint="eastAsia"/>
          <w:color w:val="000000"/>
          <w:kern w:val="0"/>
          <w:sz w:val="32"/>
          <w:szCs w:val="32"/>
        </w:rPr>
        <w:t>据项目推动需要不定期对全县重点项目进行调度。</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（五）</w:t>
      </w:r>
      <w:r w:rsidRPr="00172DD7">
        <w:rPr>
          <w:rFonts w:eastAsia="方正仿宋_GBK" w:cs="方正仿宋_GBK"/>
          <w:color w:val="000000"/>
          <w:sz w:val="32"/>
          <w:szCs w:val="32"/>
        </w:rPr>
        <w:t>审计监督。</w:t>
      </w:r>
      <w:r w:rsidRPr="00172DD7">
        <w:rPr>
          <w:rFonts w:eastAsia="方正仿宋_GBK" w:cs="宋体"/>
          <w:color w:val="000000"/>
          <w:kern w:val="0"/>
          <w:sz w:val="32"/>
          <w:szCs w:val="32"/>
        </w:rPr>
        <w:t>县审计局要加强对政府投资项目的预算执行情况和决算进行审计监督。</w:t>
      </w:r>
    </w:p>
    <w:p w:rsidR="00172DD7" w:rsidRPr="00172DD7" w:rsidRDefault="00172DD7" w:rsidP="00172DD7">
      <w:pPr>
        <w:spacing w:line="600" w:lineRule="exact"/>
        <w:ind w:firstLineChars="200" w:firstLine="640"/>
        <w:rPr>
          <w:rFonts w:ascii="方正黑体_GBK" w:eastAsia="方正黑体_GBK" w:cs="宋体"/>
          <w:color w:val="000000"/>
          <w:kern w:val="0"/>
          <w:sz w:val="32"/>
          <w:szCs w:val="32"/>
        </w:rPr>
      </w:pPr>
      <w:r w:rsidRPr="00172DD7">
        <w:rPr>
          <w:rFonts w:ascii="方正黑体_GBK" w:eastAsia="方正黑体_GBK" w:cs="宋体" w:hint="eastAsia"/>
          <w:color w:val="000000"/>
          <w:kern w:val="0"/>
          <w:sz w:val="32"/>
          <w:szCs w:val="32"/>
        </w:rPr>
        <w:t>五、项目投用及评价</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（一）竣工验收。</w:t>
      </w:r>
      <w:r w:rsidRPr="00172DD7">
        <w:rPr>
          <w:rFonts w:eastAsia="方正仿宋_GBK" w:cs="宋体" w:hint="eastAsia"/>
          <w:color w:val="000000"/>
          <w:kern w:val="0"/>
          <w:sz w:val="32"/>
          <w:szCs w:val="32"/>
        </w:rPr>
        <w:t>施工单位对竣工工程质量进行自查，确认工程质量符合有关法律、法规和工程建设强制性标准，符合设计文件及合同要求，并提出工程竣工报告。报告应经总监理工程师（针对委托监理的项目）、项目经理和施工单位有关负责人审核签字。建设单位收到施工单位提交的工程竣工报告后，应审查工程设计和合同约定的各项内容完成情况；技术档案和施工管理资</w:t>
      </w:r>
      <w:r w:rsidRPr="00172DD7">
        <w:rPr>
          <w:rFonts w:eastAsia="方正仿宋_GBK" w:cs="宋体" w:hint="eastAsia"/>
          <w:color w:val="000000"/>
          <w:kern w:val="0"/>
          <w:sz w:val="32"/>
          <w:szCs w:val="32"/>
        </w:rPr>
        <w:lastRenderedPageBreak/>
        <w:t>料完整性；建设行政主管部门及委托的工程质量监督机构等有关部门责令整改的问题整改完成情况；委托监理资料、工程质量评估报告等。在完成上述程序后，组织勘察、设计、施工、监理等单位有关人员进行竣工验收。</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（二）结算和决算。</w:t>
      </w:r>
      <w:r w:rsidRPr="00172DD7">
        <w:rPr>
          <w:rFonts w:eastAsia="方正仿宋_GBK" w:cs="宋体" w:hint="eastAsia"/>
          <w:color w:val="000000"/>
          <w:kern w:val="0"/>
          <w:sz w:val="32"/>
          <w:szCs w:val="32"/>
        </w:rPr>
        <w:t>对竣工验收通过的</w:t>
      </w:r>
      <w:r w:rsidRPr="00172DD7">
        <w:rPr>
          <w:rFonts w:eastAsia="方正仿宋_GBK" w:hint="eastAsia"/>
          <w:color w:val="000000"/>
          <w:sz w:val="32"/>
          <w:szCs w:val="32"/>
        </w:rPr>
        <w:t>政府投资项目</w:t>
      </w:r>
      <w:r w:rsidRPr="00172DD7">
        <w:rPr>
          <w:rFonts w:eastAsia="方正仿宋_GBK" w:cs="宋体" w:hint="eastAsia"/>
          <w:color w:val="000000"/>
          <w:kern w:val="0"/>
          <w:sz w:val="32"/>
          <w:szCs w:val="32"/>
        </w:rPr>
        <w:t>，应当及时办理</w:t>
      </w:r>
      <w:r w:rsidRPr="00172DD7">
        <w:rPr>
          <w:rFonts w:eastAsia="方正仿宋_GBK" w:hint="eastAsia"/>
          <w:color w:val="000000"/>
          <w:sz w:val="32"/>
          <w:szCs w:val="32"/>
        </w:rPr>
        <w:t>工程竣工结算和竣工财务决算。工程竣工结算由发包和承包双方按照合同约定及《建设工程价款结算暂行办法》</w:t>
      </w:r>
      <w:r w:rsidRPr="00172DD7">
        <w:rPr>
          <w:rFonts w:eastAsia="方正仿宋_GBK"/>
          <w:color w:val="000000"/>
          <w:sz w:val="32"/>
          <w:szCs w:val="32"/>
        </w:rPr>
        <w:t>（财建〔</w:t>
      </w:r>
      <w:r w:rsidRPr="00172DD7">
        <w:rPr>
          <w:rFonts w:eastAsia="方正仿宋_GBK"/>
          <w:color w:val="000000"/>
          <w:sz w:val="32"/>
          <w:szCs w:val="32"/>
        </w:rPr>
        <w:t>2004</w:t>
      </w:r>
      <w:r w:rsidRPr="00172DD7">
        <w:rPr>
          <w:rFonts w:eastAsia="方正仿宋_GBK"/>
          <w:color w:val="000000"/>
          <w:sz w:val="32"/>
          <w:szCs w:val="32"/>
        </w:rPr>
        <w:t>〕</w:t>
      </w:r>
      <w:r w:rsidRPr="00172DD7">
        <w:rPr>
          <w:rFonts w:eastAsia="方正仿宋_GBK"/>
          <w:color w:val="000000"/>
          <w:sz w:val="32"/>
          <w:szCs w:val="32"/>
        </w:rPr>
        <w:t>369</w:t>
      </w:r>
      <w:r w:rsidRPr="00172DD7">
        <w:rPr>
          <w:rFonts w:eastAsia="方正仿宋_GBK"/>
          <w:color w:val="000000"/>
          <w:sz w:val="32"/>
          <w:szCs w:val="32"/>
        </w:rPr>
        <w:t>号）相关规定办理。</w:t>
      </w:r>
      <w:r w:rsidRPr="00172DD7">
        <w:rPr>
          <w:rFonts w:eastAsia="方正仿宋_GBK"/>
          <w:color w:val="000000"/>
          <w:kern w:val="0"/>
          <w:sz w:val="32"/>
          <w:szCs w:val="32"/>
        </w:rPr>
        <w:t>竣工财务决算</w:t>
      </w:r>
      <w:r w:rsidRPr="00172DD7">
        <w:rPr>
          <w:rFonts w:eastAsia="方正仿宋_GBK" w:hint="eastAsia"/>
          <w:color w:val="000000"/>
          <w:kern w:val="0"/>
          <w:sz w:val="32"/>
          <w:szCs w:val="32"/>
        </w:rPr>
        <w:t>要严格按照</w:t>
      </w:r>
      <w:r w:rsidRPr="00172DD7">
        <w:rPr>
          <w:rStyle w:val="font1"/>
          <w:rFonts w:eastAsia="方正仿宋_GBK"/>
          <w:color w:val="000000"/>
          <w:sz w:val="32"/>
          <w:szCs w:val="32"/>
        </w:rPr>
        <w:t>《基本建设项目竣工财务决算管理暂行办法》（财建〔</w:t>
      </w:r>
      <w:r w:rsidRPr="00172DD7">
        <w:rPr>
          <w:rStyle w:val="font1"/>
          <w:rFonts w:eastAsia="方正仿宋_GBK"/>
          <w:color w:val="000000"/>
          <w:sz w:val="32"/>
          <w:szCs w:val="32"/>
        </w:rPr>
        <w:t>2016</w:t>
      </w:r>
      <w:r w:rsidRPr="00172DD7">
        <w:rPr>
          <w:rStyle w:val="font1"/>
          <w:rFonts w:eastAsia="方正仿宋_GBK"/>
          <w:color w:val="000000"/>
          <w:sz w:val="32"/>
          <w:szCs w:val="32"/>
        </w:rPr>
        <w:t>〕</w:t>
      </w:r>
      <w:r w:rsidRPr="00172DD7">
        <w:rPr>
          <w:rStyle w:val="font1"/>
          <w:rFonts w:eastAsia="方正仿宋_GBK"/>
          <w:color w:val="000000"/>
          <w:sz w:val="32"/>
          <w:szCs w:val="32"/>
        </w:rPr>
        <w:t>503</w:t>
      </w:r>
      <w:r w:rsidRPr="00172DD7">
        <w:rPr>
          <w:rStyle w:val="font1"/>
          <w:rFonts w:eastAsia="方正仿宋_GBK"/>
          <w:color w:val="000000"/>
          <w:sz w:val="32"/>
          <w:szCs w:val="32"/>
        </w:rPr>
        <w:t>号）</w:t>
      </w:r>
      <w:r w:rsidRPr="00172DD7">
        <w:rPr>
          <w:rFonts w:eastAsia="方正仿宋_GBK" w:hint="eastAsia"/>
          <w:color w:val="000000"/>
          <w:kern w:val="0"/>
          <w:sz w:val="32"/>
          <w:szCs w:val="32"/>
        </w:rPr>
        <w:t>规定的程序和时限办理</w:t>
      </w:r>
      <w:r w:rsidRPr="00172DD7">
        <w:rPr>
          <w:rFonts w:eastAsia="方正仿宋_GBK"/>
          <w:color w:val="000000"/>
          <w:kern w:val="0"/>
          <w:sz w:val="32"/>
          <w:szCs w:val="32"/>
        </w:rPr>
        <w:t>。政府投资项目结余的财政资</w:t>
      </w:r>
      <w:r w:rsidRPr="00172DD7">
        <w:rPr>
          <w:rFonts w:eastAsia="方正仿宋_GBK" w:cs="宋体" w:hint="eastAsia"/>
          <w:color w:val="000000"/>
          <w:kern w:val="0"/>
          <w:sz w:val="32"/>
          <w:szCs w:val="32"/>
        </w:rPr>
        <w:t>金，应当按照国家有关规定缴回国库。</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（三）不动产登记。</w:t>
      </w:r>
      <w:r w:rsidRPr="00172DD7">
        <w:rPr>
          <w:rFonts w:eastAsia="方正仿宋_GBK" w:cs="宋体" w:hint="eastAsia"/>
          <w:color w:val="000000"/>
          <w:kern w:val="0"/>
          <w:sz w:val="32"/>
          <w:szCs w:val="32"/>
        </w:rPr>
        <w:t>在竣工验收合格后，及时将资产使用权移交至使用单位；使用单位应当及时接管并对项目设施进行管护，避免建管脱节。政府投资项目依法应当办理不动产登记的，由项目业主按照国家有关规定向相关不动产登记机构申请办理。</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（四）项目后评价。</w:t>
      </w:r>
      <w:r w:rsidRPr="00172DD7">
        <w:rPr>
          <w:rFonts w:eastAsia="方正仿宋_GBK" w:cs="宋体" w:hint="eastAsia"/>
          <w:color w:val="000000"/>
          <w:kern w:val="0"/>
          <w:sz w:val="32"/>
          <w:szCs w:val="32"/>
        </w:rPr>
        <w:t>项目后评价由县财政局总体负责，按照“双随机一公开”原则确定评价项目，必要时可组织项目行业和行政主管部门、中介评审机构共同参与。项目后评价原始材料由项目业主或项目使用单位负责提供。行业主管部门按照国家有关规定，选择有代表性的已建成项目进行后评价，对项目审批和实</w:t>
      </w:r>
      <w:r w:rsidRPr="00172DD7">
        <w:rPr>
          <w:rFonts w:eastAsia="方正仿宋_GBK" w:cs="宋体" w:hint="eastAsia"/>
          <w:color w:val="000000"/>
          <w:kern w:val="0"/>
          <w:sz w:val="32"/>
          <w:szCs w:val="32"/>
        </w:rPr>
        <w:lastRenderedPageBreak/>
        <w:t>施进行全面评价并提出明确意见。标志性县级重大项目建成后，由县发展改革委牵头组织开展后评价。</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方正仿宋_GBK" w:hint="eastAsia"/>
          <w:color w:val="000000"/>
          <w:sz w:val="32"/>
          <w:szCs w:val="32"/>
        </w:rPr>
        <w:t>（五）考核评价。</w:t>
      </w:r>
      <w:r w:rsidRPr="00172DD7">
        <w:rPr>
          <w:rFonts w:eastAsia="方正仿宋_GBK" w:cs="宋体" w:hint="eastAsia"/>
          <w:color w:val="000000"/>
          <w:kern w:val="0"/>
          <w:sz w:val="32"/>
          <w:szCs w:val="32"/>
        </w:rPr>
        <w:t>由县财政局负责，根据向上资金争取额度，每年安排一定的工作经费。由县发展改革委负责，对重点项目完成质效排名全县前三名的，在年度考核中予以加分，排名全县倒数后三名的，在年度考核中予以扣分。</w:t>
      </w:r>
    </w:p>
    <w:p w:rsidR="00172DD7" w:rsidRPr="00172DD7" w:rsidRDefault="00172DD7" w:rsidP="00172DD7">
      <w:pPr>
        <w:spacing w:line="600" w:lineRule="exact"/>
        <w:ind w:firstLineChars="200" w:firstLine="640"/>
        <w:rPr>
          <w:rFonts w:eastAsia="方正仿宋_GBK" w:cs="宋体"/>
          <w:color w:val="000000"/>
          <w:kern w:val="0"/>
          <w:sz w:val="32"/>
          <w:szCs w:val="32"/>
        </w:rPr>
      </w:pPr>
      <w:r w:rsidRPr="00172DD7">
        <w:rPr>
          <w:rFonts w:eastAsia="方正仿宋_GBK" w:cs="宋体" w:hint="eastAsia"/>
          <w:color w:val="000000"/>
          <w:kern w:val="0"/>
          <w:sz w:val="32"/>
          <w:szCs w:val="32"/>
        </w:rPr>
        <w:t>本通知自</w:t>
      </w:r>
      <w:r w:rsidRPr="00172DD7">
        <w:rPr>
          <w:rFonts w:eastAsia="方正仿宋_GBK" w:cs="宋体" w:hint="eastAsia"/>
          <w:color w:val="000000"/>
          <w:kern w:val="0"/>
          <w:sz w:val="32"/>
          <w:szCs w:val="32"/>
        </w:rPr>
        <w:t>2022</w:t>
      </w:r>
      <w:r w:rsidRPr="00172DD7">
        <w:rPr>
          <w:rFonts w:eastAsia="方正仿宋_GBK" w:cs="宋体" w:hint="eastAsia"/>
          <w:color w:val="000000"/>
          <w:kern w:val="0"/>
          <w:sz w:val="32"/>
          <w:szCs w:val="32"/>
        </w:rPr>
        <w:t>年</w:t>
      </w:r>
      <w:r w:rsidRPr="00172DD7">
        <w:rPr>
          <w:rFonts w:eastAsia="方正仿宋_GBK" w:cs="宋体" w:hint="eastAsia"/>
          <w:color w:val="000000"/>
          <w:kern w:val="0"/>
          <w:sz w:val="32"/>
          <w:szCs w:val="32"/>
        </w:rPr>
        <w:t>4</w:t>
      </w:r>
      <w:r w:rsidRPr="00172DD7">
        <w:rPr>
          <w:rFonts w:eastAsia="方正仿宋_GBK" w:cs="宋体" w:hint="eastAsia"/>
          <w:color w:val="000000"/>
          <w:kern w:val="0"/>
          <w:sz w:val="32"/>
          <w:szCs w:val="32"/>
        </w:rPr>
        <w:t>月</w:t>
      </w:r>
      <w:r w:rsidRPr="00172DD7">
        <w:rPr>
          <w:rFonts w:eastAsia="方正仿宋_GBK" w:cs="宋体" w:hint="eastAsia"/>
          <w:color w:val="000000"/>
          <w:kern w:val="0"/>
          <w:sz w:val="32"/>
          <w:szCs w:val="32"/>
        </w:rPr>
        <w:t>10</w:t>
      </w:r>
      <w:r w:rsidRPr="00172DD7">
        <w:rPr>
          <w:rFonts w:eastAsia="方正仿宋_GBK" w:cs="宋体" w:hint="eastAsia"/>
          <w:color w:val="000000"/>
          <w:kern w:val="0"/>
          <w:sz w:val="32"/>
          <w:szCs w:val="32"/>
        </w:rPr>
        <w:t>日起施行。</w:t>
      </w:r>
    </w:p>
    <w:p w:rsidR="00172DD7" w:rsidRPr="00172DD7" w:rsidRDefault="00172DD7" w:rsidP="00172DD7">
      <w:pPr>
        <w:spacing w:line="600" w:lineRule="exact"/>
        <w:ind w:firstLineChars="200" w:firstLine="640"/>
        <w:rPr>
          <w:rFonts w:eastAsia="方正仿宋_GBK" w:cs="宋体"/>
          <w:color w:val="000000"/>
          <w:kern w:val="0"/>
          <w:sz w:val="32"/>
          <w:szCs w:val="32"/>
        </w:rPr>
      </w:pPr>
    </w:p>
    <w:p w:rsidR="00172DD7" w:rsidRPr="00172DD7" w:rsidRDefault="00172DD7" w:rsidP="00172DD7">
      <w:pPr>
        <w:tabs>
          <w:tab w:val="left" w:pos="7560"/>
        </w:tabs>
        <w:spacing w:line="600" w:lineRule="exact"/>
        <w:ind w:rightChars="200" w:right="420"/>
        <w:jc w:val="right"/>
        <w:rPr>
          <w:rFonts w:eastAsia="方正仿宋_GBK" w:cs="宋体"/>
          <w:color w:val="000000"/>
          <w:kern w:val="0"/>
          <w:sz w:val="32"/>
          <w:szCs w:val="32"/>
        </w:rPr>
      </w:pPr>
      <w:r w:rsidRPr="00172DD7">
        <w:rPr>
          <w:rFonts w:eastAsia="方正仿宋_GBK" w:cs="宋体" w:hint="eastAsia"/>
          <w:color w:val="000000"/>
          <w:kern w:val="0"/>
          <w:sz w:val="32"/>
          <w:szCs w:val="32"/>
        </w:rPr>
        <w:t>云阳县人民政府办公室</w:t>
      </w:r>
      <w:r w:rsidRPr="00172DD7">
        <w:rPr>
          <w:rFonts w:eastAsia="方正仿宋_GBK" w:cs="宋体" w:hint="eastAsia"/>
          <w:color w:val="000000"/>
          <w:kern w:val="0"/>
          <w:sz w:val="32"/>
          <w:szCs w:val="32"/>
        </w:rPr>
        <w:t xml:space="preserve">    </w:t>
      </w:r>
    </w:p>
    <w:p w:rsidR="00172DD7" w:rsidRPr="00172DD7" w:rsidRDefault="00172DD7" w:rsidP="00172DD7">
      <w:pPr>
        <w:wordWrap w:val="0"/>
        <w:spacing w:line="600" w:lineRule="exact"/>
        <w:jc w:val="right"/>
        <w:rPr>
          <w:rFonts w:eastAsia="方正仿宋_GBK" w:cs="宋体"/>
          <w:color w:val="000000"/>
          <w:kern w:val="0"/>
          <w:sz w:val="32"/>
          <w:szCs w:val="32"/>
        </w:rPr>
      </w:pPr>
      <w:r w:rsidRPr="00172DD7">
        <w:rPr>
          <w:rFonts w:eastAsia="方正仿宋_GBK" w:cs="宋体" w:hint="eastAsia"/>
          <w:color w:val="000000"/>
          <w:kern w:val="0"/>
          <w:sz w:val="32"/>
          <w:szCs w:val="32"/>
        </w:rPr>
        <w:t>2022</w:t>
      </w:r>
      <w:r w:rsidRPr="00172DD7">
        <w:rPr>
          <w:rFonts w:eastAsia="方正仿宋_GBK" w:cs="宋体" w:hint="eastAsia"/>
          <w:color w:val="000000"/>
          <w:kern w:val="0"/>
          <w:sz w:val="32"/>
          <w:szCs w:val="32"/>
        </w:rPr>
        <w:t>年</w:t>
      </w:r>
      <w:r w:rsidRPr="00172DD7">
        <w:rPr>
          <w:rFonts w:eastAsia="方正仿宋_GBK" w:cs="宋体" w:hint="eastAsia"/>
          <w:color w:val="000000"/>
          <w:kern w:val="0"/>
          <w:sz w:val="32"/>
          <w:szCs w:val="32"/>
        </w:rPr>
        <w:t>2</w:t>
      </w:r>
      <w:r w:rsidRPr="00172DD7">
        <w:rPr>
          <w:rFonts w:eastAsia="方正仿宋_GBK" w:cs="宋体" w:hint="eastAsia"/>
          <w:color w:val="000000"/>
          <w:kern w:val="0"/>
          <w:sz w:val="32"/>
          <w:szCs w:val="32"/>
        </w:rPr>
        <w:t>月</w:t>
      </w:r>
      <w:r w:rsidRPr="00172DD7">
        <w:rPr>
          <w:rFonts w:eastAsia="方正仿宋_GBK" w:cs="宋体" w:hint="eastAsia"/>
          <w:color w:val="000000"/>
          <w:kern w:val="0"/>
          <w:sz w:val="32"/>
          <w:szCs w:val="32"/>
        </w:rPr>
        <w:t>27</w:t>
      </w:r>
      <w:r w:rsidRPr="00172DD7">
        <w:rPr>
          <w:rFonts w:eastAsia="方正仿宋_GBK" w:cs="宋体" w:hint="eastAsia"/>
          <w:color w:val="000000"/>
          <w:kern w:val="0"/>
          <w:sz w:val="32"/>
          <w:szCs w:val="32"/>
        </w:rPr>
        <w:t>日</w:t>
      </w:r>
      <w:r>
        <w:rPr>
          <w:rFonts w:eastAsia="方正仿宋_GBK" w:cs="宋体" w:hint="eastAsia"/>
          <w:color w:val="000000"/>
          <w:kern w:val="0"/>
          <w:sz w:val="32"/>
          <w:szCs w:val="32"/>
        </w:rPr>
        <w:t xml:space="preserve">     </w:t>
      </w:r>
    </w:p>
    <w:p w:rsidR="00172DD7" w:rsidRPr="00172DD7" w:rsidRDefault="00172DD7" w:rsidP="00172DD7">
      <w:pPr>
        <w:spacing w:line="600" w:lineRule="exact"/>
        <w:ind w:firstLineChars="200" w:firstLine="640"/>
        <w:rPr>
          <w:rFonts w:eastAsia="方正仿宋_GBK" w:cs="宋体"/>
          <w:color w:val="000000"/>
          <w:kern w:val="0"/>
          <w:sz w:val="32"/>
          <w:szCs w:val="32"/>
        </w:rPr>
      </w:pPr>
    </w:p>
    <w:p w:rsidR="00172DD7" w:rsidRPr="00172DD7" w:rsidRDefault="00172DD7" w:rsidP="00172DD7">
      <w:pPr>
        <w:spacing w:line="600" w:lineRule="exact"/>
        <w:ind w:firstLineChars="200" w:firstLine="640"/>
        <w:rPr>
          <w:rFonts w:eastAsia="方正仿宋_GBK" w:cs="宋体"/>
          <w:color w:val="000000"/>
          <w:kern w:val="0"/>
          <w:sz w:val="32"/>
          <w:szCs w:val="32"/>
        </w:rPr>
      </w:pPr>
    </w:p>
    <w:p w:rsidR="00172DD7" w:rsidRPr="00172DD7" w:rsidRDefault="00172DD7" w:rsidP="00172DD7">
      <w:pPr>
        <w:spacing w:line="600" w:lineRule="exact"/>
        <w:ind w:firstLineChars="200" w:firstLine="640"/>
        <w:rPr>
          <w:rFonts w:eastAsia="方正仿宋_GBK" w:cs="宋体"/>
          <w:color w:val="000000"/>
          <w:kern w:val="0"/>
          <w:sz w:val="32"/>
          <w:szCs w:val="32"/>
        </w:rPr>
      </w:pPr>
    </w:p>
    <w:p w:rsidR="00172DD7" w:rsidRPr="00172DD7" w:rsidRDefault="00172DD7" w:rsidP="00172DD7">
      <w:pPr>
        <w:spacing w:line="600" w:lineRule="exact"/>
        <w:ind w:firstLineChars="200" w:firstLine="640"/>
        <w:rPr>
          <w:rFonts w:eastAsia="方正仿宋_GBK" w:cs="宋体"/>
          <w:color w:val="000000"/>
          <w:kern w:val="0"/>
          <w:sz w:val="32"/>
          <w:szCs w:val="32"/>
        </w:rPr>
      </w:pPr>
    </w:p>
    <w:p w:rsidR="00172DD7" w:rsidRPr="00172DD7" w:rsidRDefault="00172DD7" w:rsidP="00172DD7">
      <w:pPr>
        <w:spacing w:line="600" w:lineRule="exact"/>
        <w:ind w:firstLineChars="200" w:firstLine="640"/>
        <w:rPr>
          <w:rFonts w:eastAsia="方正仿宋_GBK" w:cs="宋体"/>
          <w:color w:val="000000"/>
          <w:kern w:val="0"/>
          <w:sz w:val="32"/>
          <w:szCs w:val="32"/>
        </w:rPr>
      </w:pPr>
    </w:p>
    <w:p w:rsidR="00E005ED" w:rsidRPr="00172DD7" w:rsidRDefault="00E005ED" w:rsidP="00172DD7">
      <w:pPr>
        <w:spacing w:line="600" w:lineRule="exact"/>
        <w:ind w:firstLineChars="200" w:firstLine="640"/>
        <w:rPr>
          <w:rFonts w:eastAsia="方正仿宋_GBK"/>
          <w:sz w:val="32"/>
        </w:rPr>
      </w:pPr>
    </w:p>
    <w:sectPr w:rsidR="00E005ED" w:rsidRPr="00172DD7" w:rsidSect="00E005ED">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C55" w:rsidRDefault="00AD6C55" w:rsidP="00E005ED">
      <w:r>
        <w:separator/>
      </w:r>
    </w:p>
  </w:endnote>
  <w:endnote w:type="continuationSeparator" w:id="1">
    <w:p w:rsidR="00AD6C55" w:rsidRDefault="00AD6C55" w:rsidP="00E00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ED" w:rsidRDefault="00C4296A">
    <w:pPr>
      <w:pStyle w:val="a7"/>
      <w:ind w:leftChars="2280" w:left="4788" w:firstLineChars="2000" w:firstLine="6400"/>
      <w:rPr>
        <w:rFonts w:eastAsia="仿宋"/>
        <w:sz w:val="32"/>
        <w:szCs w:val="48"/>
      </w:rPr>
    </w:pPr>
    <w:r w:rsidRPr="00C4296A">
      <w:rPr>
        <w:sz w:val="32"/>
      </w:rP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E005ED" w:rsidRDefault="00C4296A">
                <w:pPr>
                  <w:pStyle w:val="a6"/>
                </w:pPr>
                <w:r>
                  <w:rPr>
                    <w:rFonts w:ascii="宋体" w:hAnsi="宋体" w:cs="宋体" w:hint="eastAsia"/>
                    <w:sz w:val="28"/>
                    <w:szCs w:val="28"/>
                  </w:rPr>
                  <w:fldChar w:fldCharType="begin"/>
                </w:r>
                <w:r w:rsidR="00C8769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510D1">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p w:rsidR="00E005ED" w:rsidRDefault="00C4296A">
    <w:pPr>
      <w:pStyle w:val="a7"/>
      <w:wordWrap w:val="0"/>
      <w:ind w:leftChars="1803" w:left="3786" w:firstLineChars="2312" w:firstLine="7398"/>
      <w:jc w:val="right"/>
      <w:rPr>
        <w:rFonts w:ascii="宋体" w:hAnsi="宋体" w:cs="宋体"/>
        <w:b/>
        <w:bCs/>
        <w:color w:val="005192"/>
        <w:sz w:val="28"/>
        <w:szCs w:val="44"/>
      </w:rPr>
    </w:pPr>
    <w:r w:rsidRPr="00C4296A">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8769B">
      <w:rPr>
        <w:rFonts w:ascii="宋体" w:hAnsi="宋体" w:cs="宋体" w:hint="eastAsia"/>
        <w:b/>
        <w:bCs/>
        <w:color w:val="005192"/>
        <w:sz w:val="28"/>
        <w:szCs w:val="44"/>
      </w:rPr>
      <w:t xml:space="preserve">云云阳县人民政府办公室发布     </w:t>
    </w:r>
  </w:p>
  <w:p w:rsidR="00E005ED" w:rsidRDefault="00E005ED">
    <w:pPr>
      <w:pStyle w:val="a7"/>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C55" w:rsidRDefault="00AD6C55" w:rsidP="00E005ED">
      <w:r>
        <w:separator/>
      </w:r>
    </w:p>
  </w:footnote>
  <w:footnote w:type="continuationSeparator" w:id="1">
    <w:p w:rsidR="00AD6C55" w:rsidRDefault="00AD6C55" w:rsidP="00E00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ED" w:rsidRDefault="00C4296A">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E005ED" w:rsidRDefault="00C8769B">
    <w:pPr>
      <w:pStyle w:val="a7"/>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云阳县人民政府行政</w:t>
    </w:r>
    <w:r>
      <w:rPr>
        <w:rFonts w:ascii="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850" w:hanging="708"/>
      </w:pPr>
      <w:rPr>
        <w:rFonts w:cs="Times New Roman" w:hint="eastAsia"/>
      </w:rPr>
    </w:lvl>
    <w:lvl w:ilvl="4">
      <w:start w:val="1"/>
      <w:numFmt w:val="decimal"/>
      <w:pStyle w:val="Heading5"/>
      <w:lvlText w:val="%1.%2.%3.%4.%5"/>
      <w:lvlJc w:val="left"/>
      <w:pPr>
        <w:ind w:left="2551" w:hanging="850"/>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
    <w:nsid w:val="7FCE2DB3"/>
    <w:multiLevelType w:val="multilevel"/>
    <w:tmpl w:val="7FCE2DB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U5YmRmY2ZlZTI3ZWMxYTcyNzBkNzZjMzVmZDFkZjkifQ=="/>
  </w:docVars>
  <w:rsids>
    <w:rsidRoot w:val="00172A27"/>
    <w:rsid w:val="F05B4F69"/>
    <w:rsid w:val="F97D9566"/>
    <w:rsid w:val="FDFF411C"/>
    <w:rsid w:val="000314BC"/>
    <w:rsid w:val="00172A27"/>
    <w:rsid w:val="00172DD7"/>
    <w:rsid w:val="0039033F"/>
    <w:rsid w:val="004651D3"/>
    <w:rsid w:val="007510D1"/>
    <w:rsid w:val="00757F53"/>
    <w:rsid w:val="00AD6C55"/>
    <w:rsid w:val="00B60C7E"/>
    <w:rsid w:val="00B868CC"/>
    <w:rsid w:val="00C4296A"/>
    <w:rsid w:val="00C8769B"/>
    <w:rsid w:val="00E005ED"/>
    <w:rsid w:val="019E71BD"/>
    <w:rsid w:val="041C42DA"/>
    <w:rsid w:val="04B679C3"/>
    <w:rsid w:val="053C7F53"/>
    <w:rsid w:val="05F07036"/>
    <w:rsid w:val="06E00104"/>
    <w:rsid w:val="070E2F25"/>
    <w:rsid w:val="0806725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05ED"/>
    <w:pPr>
      <w:widowControl w:val="0"/>
      <w:jc w:val="both"/>
    </w:pPr>
    <w:rPr>
      <w:kern w:val="2"/>
      <w:sz w:val="21"/>
      <w:szCs w:val="24"/>
    </w:rPr>
  </w:style>
  <w:style w:type="paragraph" w:styleId="4">
    <w:name w:val="heading 4"/>
    <w:basedOn w:val="a"/>
    <w:next w:val="a"/>
    <w:unhideWhenUsed/>
    <w:qFormat/>
    <w:rsid w:val="00E005ED"/>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E005ED"/>
    <w:pPr>
      <w:spacing w:after="120"/>
    </w:pPr>
    <w:rPr>
      <w:rFonts w:eastAsia="方正仿宋_GBK"/>
      <w:sz w:val="32"/>
      <w:szCs w:val="22"/>
    </w:rPr>
  </w:style>
  <w:style w:type="paragraph" w:styleId="a4">
    <w:name w:val="annotation text"/>
    <w:basedOn w:val="a"/>
    <w:qFormat/>
    <w:rsid w:val="00E005ED"/>
    <w:pPr>
      <w:jc w:val="left"/>
    </w:pPr>
  </w:style>
  <w:style w:type="paragraph" w:styleId="a5">
    <w:name w:val="Balloon Text"/>
    <w:basedOn w:val="a"/>
    <w:link w:val="Char"/>
    <w:rsid w:val="00E005ED"/>
    <w:rPr>
      <w:sz w:val="18"/>
      <w:szCs w:val="18"/>
    </w:rPr>
  </w:style>
  <w:style w:type="paragraph" w:styleId="a6">
    <w:name w:val="footer"/>
    <w:basedOn w:val="a"/>
    <w:qFormat/>
    <w:rsid w:val="00E005ED"/>
    <w:pPr>
      <w:tabs>
        <w:tab w:val="center" w:pos="4153"/>
        <w:tab w:val="right" w:pos="8306"/>
      </w:tabs>
      <w:snapToGrid w:val="0"/>
      <w:jc w:val="left"/>
    </w:pPr>
    <w:rPr>
      <w:sz w:val="18"/>
    </w:rPr>
  </w:style>
  <w:style w:type="paragraph" w:styleId="a7">
    <w:name w:val="header"/>
    <w:basedOn w:val="a"/>
    <w:qFormat/>
    <w:rsid w:val="00E005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Subtitle"/>
    <w:basedOn w:val="a"/>
    <w:next w:val="a"/>
    <w:qFormat/>
    <w:rsid w:val="00E005ED"/>
    <w:pPr>
      <w:spacing w:before="240" w:after="60" w:line="312" w:lineRule="auto"/>
      <w:jc w:val="center"/>
      <w:outlineLvl w:val="1"/>
    </w:pPr>
    <w:rPr>
      <w:rFonts w:ascii="Cambria" w:hAnsi="Cambria" w:cs="Cambria"/>
      <w:b/>
      <w:bCs/>
      <w:kern w:val="28"/>
      <w:szCs w:val="32"/>
    </w:rPr>
  </w:style>
  <w:style w:type="paragraph" w:styleId="a9">
    <w:name w:val="Normal (Web)"/>
    <w:basedOn w:val="a"/>
    <w:qFormat/>
    <w:rsid w:val="00E005ED"/>
    <w:pPr>
      <w:spacing w:beforeAutospacing="1" w:afterAutospacing="1"/>
      <w:jc w:val="left"/>
    </w:pPr>
    <w:rPr>
      <w:kern w:val="0"/>
      <w:sz w:val="24"/>
    </w:rPr>
  </w:style>
  <w:style w:type="character" w:styleId="aa">
    <w:name w:val="Strong"/>
    <w:basedOn w:val="a1"/>
    <w:qFormat/>
    <w:rsid w:val="00E005ED"/>
    <w:rPr>
      <w:b/>
      <w:bCs/>
    </w:rPr>
  </w:style>
  <w:style w:type="paragraph" w:customStyle="1" w:styleId="Heading5">
    <w:name w:val="Heading5"/>
    <w:next w:val="a"/>
    <w:uiPriority w:val="99"/>
    <w:qFormat/>
    <w:rsid w:val="00E005ED"/>
    <w:pPr>
      <w:keepNext/>
      <w:keepLines/>
      <w:widowControl w:val="0"/>
      <w:numPr>
        <w:ilvl w:val="4"/>
        <w:numId w:val="1"/>
      </w:numPr>
      <w:ind w:left="851" w:hanging="851"/>
      <w:jc w:val="both"/>
    </w:pPr>
    <w:rPr>
      <w:rFonts w:ascii="Calibri" w:hAnsi="Calibri" w:cs="宋体"/>
      <w:b/>
      <w:bCs/>
      <w:kern w:val="2"/>
      <w:sz w:val="21"/>
      <w:szCs w:val="28"/>
    </w:rPr>
  </w:style>
  <w:style w:type="paragraph" w:customStyle="1" w:styleId="p0">
    <w:name w:val="p0"/>
    <w:basedOn w:val="a"/>
    <w:qFormat/>
    <w:rsid w:val="00E005ED"/>
    <w:pPr>
      <w:widowControl/>
    </w:pPr>
    <w:rPr>
      <w:rFonts w:ascii="Calibri" w:hAnsi="Calibri" w:cs="宋体"/>
      <w:kern w:val="0"/>
      <w:szCs w:val="32"/>
    </w:rPr>
  </w:style>
  <w:style w:type="character" w:customStyle="1" w:styleId="Char">
    <w:name w:val="批注框文本 Char"/>
    <w:basedOn w:val="a1"/>
    <w:link w:val="a5"/>
    <w:qFormat/>
    <w:rsid w:val="00E005ED"/>
    <w:rPr>
      <w:rFonts w:asciiTheme="minorHAnsi" w:eastAsiaTheme="minorEastAsia" w:hAnsiTheme="minorHAnsi" w:cstheme="minorBidi"/>
      <w:kern w:val="2"/>
      <w:sz w:val="18"/>
      <w:szCs w:val="18"/>
    </w:rPr>
  </w:style>
  <w:style w:type="paragraph" w:customStyle="1" w:styleId="UserStyle1">
    <w:name w:val="UserStyle_1"/>
    <w:basedOn w:val="a"/>
    <w:qFormat/>
    <w:rsid w:val="00E005ED"/>
    <w:pPr>
      <w:widowControl/>
      <w:jc w:val="left"/>
      <w:textAlignment w:val="baseline"/>
    </w:pPr>
    <w:rPr>
      <w:rFonts w:eastAsia="方正仿宋_GBK"/>
      <w:kern w:val="0"/>
      <w:sz w:val="24"/>
    </w:rPr>
  </w:style>
  <w:style w:type="paragraph" w:customStyle="1" w:styleId="UserStyle2">
    <w:name w:val="UserStyle_2"/>
    <w:qFormat/>
    <w:rsid w:val="00E005ED"/>
    <w:pPr>
      <w:textAlignment w:val="baseline"/>
    </w:pPr>
    <w:rPr>
      <w:rFonts w:ascii="Calibri" w:hAnsi="Calibri"/>
      <w:color w:val="000000"/>
      <w:sz w:val="24"/>
      <w:szCs w:val="24"/>
    </w:rPr>
  </w:style>
  <w:style w:type="character" w:customStyle="1" w:styleId="font1">
    <w:name w:val="font1"/>
    <w:basedOn w:val="a1"/>
    <w:qFormat/>
    <w:rsid w:val="00172D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5</cp:revision>
  <cp:lastPrinted>2022-05-12T00:46:00Z</cp:lastPrinted>
  <dcterms:created xsi:type="dcterms:W3CDTF">2021-09-11T02:41:00Z</dcterms:created>
  <dcterms:modified xsi:type="dcterms:W3CDTF">2022-06-10T16:15:00Z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