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FC5" w:rsidRDefault="00024FC5">
      <w:pPr>
        <w:spacing w:line="600" w:lineRule="atLeast"/>
        <w:jc w:val="center"/>
        <w:rPr>
          <w:rFonts w:ascii="方正仿宋_GBK" w:eastAsia="方正仿宋_GBK" w:hAnsi="方正仿宋_GBK" w:cs="方正仿宋_GBK"/>
          <w:sz w:val="32"/>
          <w:szCs w:val="32"/>
        </w:rPr>
      </w:pPr>
    </w:p>
    <w:p w:rsidR="00024FC5" w:rsidRDefault="00024FC5">
      <w:pPr>
        <w:spacing w:line="600" w:lineRule="atLeast"/>
        <w:jc w:val="center"/>
        <w:rPr>
          <w:rFonts w:ascii="方正仿宋_GBK" w:eastAsia="方正仿宋_GBK" w:hAnsi="方正仿宋_GBK" w:cs="方正仿宋_GBK"/>
          <w:sz w:val="32"/>
          <w:szCs w:val="32"/>
        </w:rPr>
      </w:pPr>
    </w:p>
    <w:p w:rsidR="00024FC5" w:rsidRDefault="003B0EB3">
      <w:pPr>
        <w:widowControl/>
        <w:spacing w:line="540" w:lineRule="exact"/>
        <w:jc w:val="center"/>
        <w:rPr>
          <w:rStyle w:val="a7"/>
          <w:rFonts w:ascii="方正小标宋_GBK" w:eastAsia="方正小标宋_GBK" w:hAnsi="方正小标宋_GBK" w:cs="方正小标宋_GBK"/>
          <w:b w:val="0"/>
          <w:sz w:val="44"/>
          <w:szCs w:val="44"/>
          <w:shd w:val="clear" w:color="auto" w:fill="FFFFFF"/>
        </w:rPr>
      </w:pPr>
      <w:r>
        <w:rPr>
          <w:rStyle w:val="a7"/>
          <w:rFonts w:ascii="方正小标宋_GBK" w:eastAsia="方正小标宋_GBK" w:hAnsi="方正小标宋_GBK" w:cs="方正小标宋_GBK" w:hint="eastAsia"/>
          <w:b w:val="0"/>
          <w:sz w:val="44"/>
          <w:szCs w:val="44"/>
          <w:shd w:val="clear" w:color="auto" w:fill="FFFFFF"/>
        </w:rPr>
        <w:t>云阳县人民政府</w:t>
      </w:r>
    </w:p>
    <w:p w:rsidR="00024FC5" w:rsidRDefault="003B0EB3">
      <w:pPr>
        <w:widowControl/>
        <w:spacing w:line="540" w:lineRule="exact"/>
        <w:jc w:val="center"/>
        <w:rPr>
          <w:rStyle w:val="a7"/>
          <w:rFonts w:ascii="方正小标宋_GBK" w:eastAsia="方正小标宋_GBK" w:hAnsi="方正小标宋_GBK" w:cs="方正小标宋_GBK"/>
          <w:b w:val="0"/>
          <w:sz w:val="44"/>
          <w:szCs w:val="44"/>
          <w:shd w:val="clear" w:color="auto" w:fill="FFFFFF"/>
        </w:rPr>
      </w:pPr>
      <w:r>
        <w:rPr>
          <w:rStyle w:val="a7"/>
          <w:rFonts w:ascii="方正小标宋_GBK" w:eastAsia="方正小标宋_GBK" w:hAnsi="方正小标宋_GBK" w:cs="方正小标宋_GBK" w:hint="eastAsia"/>
          <w:b w:val="0"/>
          <w:sz w:val="44"/>
          <w:szCs w:val="44"/>
          <w:shd w:val="clear" w:color="auto" w:fill="FFFFFF"/>
        </w:rPr>
        <w:t>关于调整云阳县城区高污染燃料禁燃区</w:t>
      </w:r>
    </w:p>
    <w:p w:rsidR="00024FC5" w:rsidRDefault="003B0EB3">
      <w:pPr>
        <w:widowControl/>
        <w:spacing w:line="540" w:lineRule="exact"/>
        <w:jc w:val="center"/>
        <w:rPr>
          <w:rStyle w:val="a7"/>
          <w:rFonts w:ascii="方正小标宋_GBK" w:eastAsia="方正小标宋_GBK" w:hAnsi="方正小标宋_GBK" w:cs="方正小标宋_GBK"/>
          <w:b w:val="0"/>
          <w:sz w:val="44"/>
          <w:szCs w:val="44"/>
          <w:shd w:val="clear" w:color="auto" w:fill="FFFFFF"/>
        </w:rPr>
      </w:pPr>
      <w:r>
        <w:rPr>
          <w:rStyle w:val="a7"/>
          <w:rFonts w:ascii="方正小标宋_GBK" w:eastAsia="方正小标宋_GBK" w:hAnsi="方正小标宋_GBK" w:cs="方正小标宋_GBK" w:hint="eastAsia"/>
          <w:b w:val="0"/>
          <w:sz w:val="44"/>
          <w:szCs w:val="44"/>
          <w:shd w:val="clear" w:color="auto" w:fill="FFFFFF"/>
        </w:rPr>
        <w:t>划定范围的通告</w:t>
      </w:r>
    </w:p>
    <w:p w:rsidR="00024FC5" w:rsidRDefault="003B0EB3">
      <w:pPr>
        <w:spacing w:line="600" w:lineRule="atLeast"/>
        <w:jc w:val="center"/>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云阳府发〔</w:t>
      </w:r>
      <w:r>
        <w:rPr>
          <w:rFonts w:ascii="Times New Roman" w:eastAsia="方正仿宋_GBK" w:hAnsi="Times New Roman" w:cs="Times New Roman" w:hint="eastAsia"/>
          <w:sz w:val="32"/>
          <w:szCs w:val="32"/>
        </w:rPr>
        <w:t>2020</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25</w:t>
      </w:r>
      <w:r>
        <w:rPr>
          <w:rFonts w:ascii="Times New Roman" w:eastAsia="方正仿宋_GBK" w:hAnsi="Times New Roman" w:cs="Times New Roman" w:hint="eastAsia"/>
          <w:sz w:val="32"/>
          <w:szCs w:val="32"/>
        </w:rPr>
        <w:t>号</w:t>
      </w:r>
    </w:p>
    <w:p w:rsidR="00024FC5" w:rsidRDefault="00024FC5">
      <w:pPr>
        <w:spacing w:line="600" w:lineRule="atLeast"/>
        <w:jc w:val="center"/>
        <w:rPr>
          <w:rFonts w:ascii="Times New Roman" w:eastAsia="方正仿宋_GBK" w:hAnsi="Times New Roman" w:cs="Times New Roman"/>
          <w:sz w:val="32"/>
          <w:szCs w:val="32"/>
        </w:rPr>
      </w:pPr>
    </w:p>
    <w:p w:rsidR="00024FC5" w:rsidRDefault="003B0EB3">
      <w:pPr>
        <w:spacing w:line="600" w:lineRule="exact"/>
        <w:ind w:firstLineChars="200" w:firstLine="640"/>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为进一步改善城区空气环境质量，保障人民群众身体健康，根据《中华人民共和国大气污染防治法》《重庆市大气污染防治条例》等有关规定，县政府决定进一步调整城区高污染燃料禁燃区（以下简称“禁燃区”）划定范围。通告如下：</w:t>
      </w:r>
    </w:p>
    <w:p w:rsidR="00024FC5" w:rsidRDefault="003B0EB3">
      <w:pPr>
        <w:spacing w:line="600" w:lineRule="exact"/>
        <w:ind w:firstLineChars="200" w:firstLine="640"/>
        <w:jc w:val="left"/>
        <w:rPr>
          <w:rFonts w:ascii="方正黑体_GBK" w:eastAsia="方正黑体_GBK" w:hAnsi="方正黑体_GBK" w:cs="方正黑体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一、禁燃区划定范围</w:t>
      </w:r>
    </w:p>
    <w:p w:rsidR="00024FC5" w:rsidRDefault="003B0EB3">
      <w:pPr>
        <w:spacing w:line="600" w:lineRule="exact"/>
        <w:ind w:firstLineChars="200" w:firstLine="640"/>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青龙街道滨江社区、白鹤社区、白云社区、柏杨湾社区、磨子岭社区、青龙嘴社区、天鹅社区、张家坝社区、民德社区、亮水坪社区、杨沙社区（不含农村）、复兴社区（不含农村），双江街道杏家湾社区、外滩社区、黄金包社区、大雁社区、莲花池社区、梨园社区、桂湾社区、稻场社区（不含农村）、东风社区（不含农村），盘龙街道盘石社区、龙安社区（包括张飞庙景区、南滨路民俗风情街、张飞路、常州路，不含农村），人和街道立新社区等城镇建成区，面积约</w:t>
      </w:r>
      <w:r>
        <w:rPr>
          <w:rFonts w:ascii="Times New Roman" w:eastAsia="方正仿宋_GBK" w:hAnsi="Times New Roman" w:cs="Times New Roman"/>
          <w:kern w:val="0"/>
          <w:sz w:val="32"/>
          <w:szCs w:val="32"/>
          <w:shd w:val="clear" w:color="auto" w:fill="FFFFFF"/>
        </w:rPr>
        <w:t>16</w:t>
      </w:r>
      <w:r>
        <w:rPr>
          <w:rFonts w:ascii="方正仿宋_GBK" w:eastAsia="方正仿宋_GBK" w:hAnsi="方正仿宋_GBK" w:cs="方正仿宋_GBK" w:hint="eastAsia"/>
          <w:kern w:val="0"/>
          <w:sz w:val="32"/>
          <w:szCs w:val="32"/>
          <w:shd w:val="clear" w:color="auto" w:fill="FFFFFF"/>
        </w:rPr>
        <w:t>平方公里。</w:t>
      </w:r>
    </w:p>
    <w:p w:rsidR="00024FC5" w:rsidRDefault="003B0EB3">
      <w:pPr>
        <w:spacing w:line="600" w:lineRule="exact"/>
        <w:ind w:firstLineChars="200" w:firstLine="640"/>
        <w:jc w:val="left"/>
        <w:rPr>
          <w:rFonts w:ascii="方正仿宋_GBK" w:eastAsia="方正仿宋_GBK" w:hAnsi="方正仿宋_GBK" w:cs="方正仿宋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lastRenderedPageBreak/>
        <w:t>二、禁止燃用的高污染燃料类型</w:t>
      </w:r>
    </w:p>
    <w:p w:rsidR="00024FC5" w:rsidRDefault="003B0EB3">
      <w:pPr>
        <w:spacing w:line="600" w:lineRule="exact"/>
        <w:ind w:firstLineChars="200" w:firstLine="640"/>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本通告禁止的高污染燃料组合对应《高污染燃料目录》（</w:t>
      </w:r>
      <w:r>
        <w:rPr>
          <w:rFonts w:ascii="方正仿宋_GBK" w:eastAsia="方正仿宋_GBK" w:hAnsi="方正仿宋_GBK" w:cs="方正仿宋_GBK" w:hint="eastAsia"/>
          <w:kern w:val="0"/>
          <w:sz w:val="32"/>
          <w:szCs w:val="32"/>
          <w:shd w:val="clear" w:color="auto" w:fill="FFFFFF"/>
        </w:rPr>
        <w:t>国环规大气〔</w:t>
      </w:r>
      <w:r>
        <w:rPr>
          <w:rFonts w:ascii="Times New Roman" w:eastAsia="方正仿宋_GBK" w:hAnsi="Times New Roman" w:cs="Times New Roman"/>
          <w:kern w:val="0"/>
          <w:sz w:val="32"/>
          <w:szCs w:val="32"/>
          <w:shd w:val="clear" w:color="auto" w:fill="FFFFFF"/>
        </w:rPr>
        <w:t>2017</w:t>
      </w:r>
      <w:r>
        <w:rPr>
          <w:rFonts w:ascii="方正仿宋_GBK" w:eastAsia="方正仿宋_GBK" w:hAnsi="方正仿宋_GBK" w:cs="方正仿宋_GBK" w:hint="eastAsia"/>
          <w:kern w:val="0"/>
          <w:sz w:val="32"/>
          <w:szCs w:val="32"/>
          <w:shd w:val="clear" w:color="auto" w:fill="FFFFFF"/>
        </w:rPr>
        <w:t>〕</w:t>
      </w:r>
      <w:r>
        <w:rPr>
          <w:rFonts w:ascii="Times New Roman" w:eastAsia="方正仿宋_GBK" w:hAnsi="Times New Roman" w:cs="Times New Roman"/>
          <w:kern w:val="0"/>
          <w:sz w:val="32"/>
          <w:szCs w:val="32"/>
          <w:shd w:val="clear" w:color="auto" w:fill="FFFFFF"/>
        </w:rPr>
        <w:t>2</w:t>
      </w:r>
      <w:r>
        <w:rPr>
          <w:rFonts w:ascii="方正仿宋_GBK" w:eastAsia="方正仿宋_GBK" w:hAnsi="方正仿宋_GBK" w:cs="方正仿宋_GBK" w:hint="eastAsia"/>
          <w:kern w:val="0"/>
          <w:sz w:val="32"/>
          <w:szCs w:val="32"/>
          <w:shd w:val="clear" w:color="auto" w:fill="FFFFFF"/>
        </w:rPr>
        <w:t>号）规定的Ш类燃料，具体如下：</w:t>
      </w:r>
    </w:p>
    <w:p w:rsidR="00024FC5" w:rsidRDefault="003B0EB3">
      <w:pPr>
        <w:spacing w:line="600" w:lineRule="exact"/>
        <w:ind w:firstLineChars="200" w:firstLine="640"/>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（一）煤炭及其制品；</w:t>
      </w:r>
    </w:p>
    <w:p w:rsidR="00024FC5" w:rsidRDefault="003B0EB3">
      <w:pPr>
        <w:spacing w:line="600" w:lineRule="exac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（二）石油焦、油页岩、原油、重油、渣油、煤焦油；</w:t>
      </w:r>
    </w:p>
    <w:p w:rsidR="00024FC5" w:rsidRDefault="003B0EB3">
      <w:pPr>
        <w:spacing w:line="600" w:lineRule="exact"/>
        <w:ind w:firstLineChars="200" w:firstLine="640"/>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（三）非专用锅炉或未配置高效除尘设施的专用锅炉燃用的生物质成型燃料。</w:t>
      </w:r>
    </w:p>
    <w:p w:rsidR="00024FC5" w:rsidRDefault="003B0EB3">
      <w:pPr>
        <w:spacing w:line="600" w:lineRule="exact"/>
        <w:ind w:firstLineChars="200" w:firstLine="640"/>
        <w:jc w:val="left"/>
        <w:rPr>
          <w:rFonts w:ascii="方正仿宋_GBK" w:eastAsia="方正仿宋_GBK" w:hAnsi="方正仿宋_GBK" w:cs="方正仿宋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三、禁燃措施</w:t>
      </w:r>
    </w:p>
    <w:p w:rsidR="00024FC5" w:rsidRDefault="003B0EB3">
      <w:pPr>
        <w:spacing w:line="600" w:lineRule="exact"/>
        <w:ind w:firstLineChars="200" w:firstLine="640"/>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（一）禁燃区内，禁止销售、燃用高污染燃料；禁止新建、改建、扩建任何燃用高污染燃料的项目和设施。</w:t>
      </w:r>
    </w:p>
    <w:p w:rsidR="00024FC5" w:rsidRDefault="003B0EB3">
      <w:pPr>
        <w:spacing w:line="600" w:lineRule="exact"/>
        <w:ind w:firstLineChars="200" w:firstLine="640"/>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（二）本通告实施前已建成的高污染燃料各类设施，限于</w:t>
      </w:r>
      <w:r>
        <w:rPr>
          <w:rFonts w:ascii="方正仿宋_GBK" w:eastAsia="方正仿宋_GBK" w:hAnsi="方正仿宋_GBK" w:cs="方正仿宋_GBK" w:hint="eastAsia"/>
          <w:kern w:val="0"/>
          <w:sz w:val="32"/>
          <w:szCs w:val="32"/>
          <w:shd w:val="clear" w:color="auto" w:fill="FFFFFF"/>
        </w:rPr>
        <w:t>2020</w:t>
      </w:r>
      <w:r>
        <w:rPr>
          <w:rFonts w:ascii="方正仿宋_GBK" w:eastAsia="方正仿宋_GBK" w:hAnsi="方正仿宋_GBK" w:cs="方正仿宋_GBK" w:hint="eastAsia"/>
          <w:kern w:val="0"/>
          <w:sz w:val="32"/>
          <w:szCs w:val="32"/>
          <w:shd w:val="clear" w:color="auto" w:fill="FFFFFF"/>
        </w:rPr>
        <w:t>年</w:t>
      </w:r>
      <w:r>
        <w:rPr>
          <w:rFonts w:ascii="方正仿宋_GBK" w:eastAsia="方正仿宋_GBK" w:hAnsi="方正仿宋_GBK" w:cs="方正仿宋_GBK" w:hint="eastAsia"/>
          <w:kern w:val="0"/>
          <w:sz w:val="32"/>
          <w:szCs w:val="32"/>
          <w:shd w:val="clear" w:color="auto" w:fill="FFFFFF"/>
        </w:rPr>
        <w:t>9</w:t>
      </w:r>
      <w:r>
        <w:rPr>
          <w:rFonts w:ascii="方正仿宋_GBK" w:eastAsia="方正仿宋_GBK" w:hAnsi="方正仿宋_GBK" w:cs="方正仿宋_GBK" w:hint="eastAsia"/>
          <w:kern w:val="0"/>
          <w:sz w:val="32"/>
          <w:szCs w:val="32"/>
          <w:shd w:val="clear" w:color="auto" w:fill="FFFFFF"/>
        </w:rPr>
        <w:t>月</w:t>
      </w:r>
      <w:r>
        <w:rPr>
          <w:rFonts w:ascii="方正仿宋_GBK" w:eastAsia="方正仿宋_GBK" w:hAnsi="方正仿宋_GBK" w:cs="方正仿宋_GBK" w:hint="eastAsia"/>
          <w:kern w:val="0"/>
          <w:sz w:val="32"/>
          <w:szCs w:val="32"/>
          <w:shd w:val="clear" w:color="auto" w:fill="FFFFFF"/>
        </w:rPr>
        <w:t>30</w:t>
      </w:r>
      <w:r>
        <w:rPr>
          <w:rFonts w:ascii="方正仿宋_GBK" w:eastAsia="方正仿宋_GBK" w:hAnsi="方正仿宋_GBK" w:cs="方正仿宋_GBK" w:hint="eastAsia"/>
          <w:kern w:val="0"/>
          <w:sz w:val="32"/>
          <w:szCs w:val="32"/>
          <w:shd w:val="clear" w:color="auto" w:fill="FFFFFF"/>
        </w:rPr>
        <w:t>日之前改用天然气、页岩气、液化石油气、电或者其他清洁能源。逾期未改用的，不得继续使用。</w:t>
      </w:r>
    </w:p>
    <w:p w:rsidR="00024FC5" w:rsidRDefault="003B0EB3">
      <w:pPr>
        <w:spacing w:line="600" w:lineRule="exact"/>
        <w:ind w:firstLineChars="200" w:firstLine="640"/>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（三）现有燃用高污染燃料设备在拆除或改造之前，有</w:t>
      </w:r>
      <w:r>
        <w:rPr>
          <w:rFonts w:ascii="方正仿宋_GBK" w:eastAsia="方正仿宋_GBK" w:hAnsi="方正仿宋_GBK" w:cs="方正仿宋_GBK" w:hint="eastAsia"/>
          <w:kern w:val="0"/>
          <w:sz w:val="32"/>
          <w:szCs w:val="32"/>
          <w:shd w:val="clear" w:color="auto" w:fill="FFFFFF"/>
        </w:rPr>
        <w:t>关单位和个人应当采取措施，确保排放的大气污染物达到国家和重庆市规定的大气污染物排放标准。</w:t>
      </w:r>
    </w:p>
    <w:p w:rsidR="00024FC5" w:rsidRDefault="003B0EB3">
      <w:pPr>
        <w:spacing w:line="600" w:lineRule="exact"/>
        <w:ind w:firstLineChars="200" w:firstLine="640"/>
        <w:jc w:val="left"/>
        <w:rPr>
          <w:rFonts w:ascii="方正仿宋_GBK" w:eastAsia="方正仿宋_GBK" w:hAnsi="方正仿宋_GBK" w:cs="方正仿宋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四、法律责任</w:t>
      </w:r>
    </w:p>
    <w:p w:rsidR="00024FC5" w:rsidRDefault="003B0EB3">
      <w:pPr>
        <w:spacing w:line="600" w:lineRule="exact"/>
        <w:ind w:firstLineChars="200" w:firstLine="640"/>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对违反本通告规定的单位和个人，由有关部门依据《中华人民共和国大气污染防治法》《重庆市大气污染防治条例》等法律法规的规定予以处罚。</w:t>
      </w:r>
    </w:p>
    <w:p w:rsidR="00024FC5" w:rsidRDefault="003B0EB3">
      <w:pPr>
        <w:spacing w:line="600" w:lineRule="exact"/>
        <w:ind w:firstLineChars="200" w:firstLine="640"/>
        <w:jc w:val="left"/>
        <w:rPr>
          <w:rFonts w:ascii="方正仿宋_GBK" w:eastAsia="方正仿宋_GBK" w:hAnsi="方正仿宋_GBK" w:cs="方正仿宋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lastRenderedPageBreak/>
        <w:t>五、施行时间</w:t>
      </w:r>
    </w:p>
    <w:p w:rsidR="00024FC5" w:rsidRDefault="003B0EB3">
      <w:pPr>
        <w:spacing w:line="600" w:lineRule="exact"/>
        <w:ind w:firstLineChars="200" w:firstLine="640"/>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本通告自发布之日起施行，《云阳县人民政府关于划定青龙街道滨江社区等</w:t>
      </w:r>
      <w:r>
        <w:rPr>
          <w:rFonts w:ascii="Times New Roman" w:eastAsia="方正仿宋_GBK" w:hAnsi="Times New Roman" w:cs="Times New Roman"/>
          <w:kern w:val="0"/>
          <w:sz w:val="32"/>
          <w:szCs w:val="32"/>
          <w:shd w:val="clear" w:color="auto" w:fill="FFFFFF"/>
        </w:rPr>
        <w:t>12</w:t>
      </w:r>
      <w:r>
        <w:rPr>
          <w:rFonts w:ascii="方正仿宋_GBK" w:eastAsia="方正仿宋_GBK" w:hAnsi="方正仿宋_GBK" w:cs="方正仿宋_GBK" w:hint="eastAsia"/>
          <w:kern w:val="0"/>
          <w:sz w:val="32"/>
          <w:szCs w:val="32"/>
          <w:shd w:val="clear" w:color="auto" w:fill="FFFFFF"/>
        </w:rPr>
        <w:t>个社区及张飞庙风景区为高污染燃料禁燃区的通告》（云阳府发〔</w:t>
      </w:r>
      <w:r>
        <w:rPr>
          <w:rFonts w:ascii="Times New Roman" w:eastAsia="方正仿宋_GBK" w:hAnsi="Times New Roman" w:cs="Times New Roman"/>
          <w:kern w:val="0"/>
          <w:sz w:val="32"/>
          <w:szCs w:val="32"/>
          <w:shd w:val="clear" w:color="auto" w:fill="FFFFFF"/>
        </w:rPr>
        <w:t>2016</w:t>
      </w:r>
      <w:r>
        <w:rPr>
          <w:rFonts w:ascii="方正仿宋_GBK" w:eastAsia="方正仿宋_GBK" w:hAnsi="方正仿宋_GBK" w:cs="方正仿宋_GBK" w:hint="eastAsia"/>
          <w:kern w:val="0"/>
          <w:sz w:val="32"/>
          <w:szCs w:val="32"/>
          <w:shd w:val="clear" w:color="auto" w:fill="FFFFFF"/>
        </w:rPr>
        <w:t>〕</w:t>
      </w:r>
      <w:r>
        <w:rPr>
          <w:rFonts w:ascii="Times New Roman" w:eastAsia="方正仿宋_GBK" w:hAnsi="Times New Roman" w:cs="Times New Roman"/>
          <w:kern w:val="0"/>
          <w:sz w:val="32"/>
          <w:szCs w:val="32"/>
          <w:shd w:val="clear" w:color="auto" w:fill="FFFFFF"/>
        </w:rPr>
        <w:t>21</w:t>
      </w:r>
      <w:r>
        <w:rPr>
          <w:rFonts w:ascii="方正仿宋_GBK" w:eastAsia="方正仿宋_GBK" w:hAnsi="方正仿宋_GBK" w:cs="方正仿宋_GBK" w:hint="eastAsia"/>
          <w:kern w:val="0"/>
          <w:sz w:val="32"/>
          <w:szCs w:val="32"/>
          <w:shd w:val="clear" w:color="auto" w:fill="FFFFFF"/>
        </w:rPr>
        <w:t>号）同时废止。</w:t>
      </w:r>
    </w:p>
    <w:p w:rsidR="00024FC5" w:rsidRDefault="00024FC5">
      <w:pPr>
        <w:spacing w:line="600" w:lineRule="exact"/>
        <w:ind w:firstLineChars="200" w:firstLine="640"/>
        <w:jc w:val="left"/>
        <w:rPr>
          <w:rFonts w:ascii="方正仿宋_GBK" w:eastAsia="方正仿宋_GBK" w:hAnsi="方正仿宋_GBK" w:cs="方正仿宋_GBK"/>
          <w:kern w:val="0"/>
          <w:sz w:val="32"/>
          <w:szCs w:val="32"/>
          <w:shd w:val="clear" w:color="auto" w:fill="FFFFFF"/>
        </w:rPr>
      </w:pPr>
    </w:p>
    <w:p w:rsidR="00024FC5" w:rsidRDefault="003B0EB3">
      <w:pPr>
        <w:wordWrap w:val="0"/>
        <w:spacing w:line="600" w:lineRule="exact"/>
        <w:ind w:firstLineChars="200" w:firstLine="640"/>
        <w:jc w:val="righ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云阳县人民政府</w:t>
      </w:r>
      <w:r>
        <w:rPr>
          <w:rFonts w:ascii="方正仿宋_GBK" w:eastAsia="方正仿宋_GBK" w:hAnsi="方正仿宋_GBK" w:cs="方正仿宋_GBK" w:hint="eastAsia"/>
          <w:kern w:val="0"/>
          <w:sz w:val="32"/>
          <w:szCs w:val="32"/>
          <w:shd w:val="clear" w:color="auto" w:fill="FFFFFF"/>
        </w:rPr>
        <w:t xml:space="preserve">   </w:t>
      </w:r>
    </w:p>
    <w:p w:rsidR="00024FC5" w:rsidRDefault="003B0EB3">
      <w:pPr>
        <w:wordWrap w:val="0"/>
        <w:spacing w:line="600" w:lineRule="exact"/>
        <w:ind w:firstLineChars="200" w:firstLine="640"/>
        <w:jc w:val="right"/>
      </w:pPr>
      <w:r>
        <w:rPr>
          <w:rFonts w:ascii="Times New Roman" w:eastAsia="方正仿宋_GBK" w:hAnsi="Times New Roman" w:cs="Times New Roman"/>
          <w:kern w:val="0"/>
          <w:sz w:val="32"/>
          <w:szCs w:val="32"/>
          <w:shd w:val="clear" w:color="auto" w:fill="FFFFFF"/>
        </w:rPr>
        <w:t>2020</w:t>
      </w:r>
      <w:r>
        <w:rPr>
          <w:rFonts w:ascii="方正仿宋_GBK" w:eastAsia="方正仿宋_GBK" w:hAnsi="方正仿宋_GBK" w:cs="方正仿宋_GBK" w:hint="eastAsia"/>
          <w:kern w:val="0"/>
          <w:sz w:val="32"/>
          <w:szCs w:val="32"/>
          <w:shd w:val="clear" w:color="auto" w:fill="FFFFFF"/>
        </w:rPr>
        <w:t>年</w:t>
      </w:r>
      <w:r>
        <w:rPr>
          <w:rFonts w:ascii="Times New Roman" w:eastAsia="方正仿宋_GBK" w:hAnsi="Times New Roman" w:cs="Times New Roman"/>
          <w:kern w:val="0"/>
          <w:sz w:val="32"/>
          <w:szCs w:val="32"/>
          <w:shd w:val="clear" w:color="auto" w:fill="FFFFFF"/>
        </w:rPr>
        <w:t>9</w:t>
      </w:r>
      <w:r>
        <w:rPr>
          <w:rFonts w:ascii="方正仿宋_GBK" w:eastAsia="方正仿宋_GBK" w:hAnsi="方正仿宋_GBK" w:cs="方正仿宋_GBK" w:hint="eastAsia"/>
          <w:kern w:val="0"/>
          <w:sz w:val="32"/>
          <w:szCs w:val="32"/>
          <w:shd w:val="clear" w:color="auto" w:fill="FFFFFF"/>
        </w:rPr>
        <w:t>月</w:t>
      </w:r>
      <w:bookmarkStart w:id="0" w:name="_GoBack"/>
      <w:r>
        <w:rPr>
          <w:rFonts w:ascii="Times New Roman" w:eastAsia="方正仿宋_GBK" w:hAnsi="Times New Roman" w:cs="Times New Roman"/>
          <w:kern w:val="0"/>
          <w:sz w:val="32"/>
          <w:szCs w:val="32"/>
          <w:shd w:val="clear" w:color="auto" w:fill="FFFFFF"/>
        </w:rPr>
        <w:t>24</w:t>
      </w:r>
      <w:bookmarkEnd w:id="0"/>
      <w:r>
        <w:rPr>
          <w:rFonts w:ascii="方正仿宋_GBK" w:eastAsia="方正仿宋_GBK" w:hAnsi="方正仿宋_GBK" w:cs="方正仿宋_GBK" w:hint="eastAsia"/>
          <w:kern w:val="0"/>
          <w:sz w:val="32"/>
          <w:szCs w:val="32"/>
          <w:shd w:val="clear" w:color="auto" w:fill="FFFFFF"/>
        </w:rPr>
        <w:t>日</w:t>
      </w:r>
      <w:r>
        <w:rPr>
          <w:rFonts w:ascii="方正仿宋_GBK" w:eastAsia="方正仿宋_GBK" w:hAnsi="方正仿宋_GBK" w:cs="方正仿宋_GBK" w:hint="eastAsia"/>
          <w:kern w:val="0"/>
          <w:sz w:val="32"/>
          <w:szCs w:val="32"/>
          <w:shd w:val="clear" w:color="auto" w:fill="FFFFFF"/>
        </w:rPr>
        <w:t xml:space="preserve">  </w:t>
      </w:r>
    </w:p>
    <w:sectPr w:rsidR="00024FC5" w:rsidSect="00024FC5">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EB3" w:rsidRDefault="003B0EB3" w:rsidP="00024FC5">
      <w:r>
        <w:separator/>
      </w:r>
    </w:p>
  </w:endnote>
  <w:endnote w:type="continuationSeparator" w:id="1">
    <w:p w:rsidR="003B0EB3" w:rsidRDefault="003B0EB3" w:rsidP="00024F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684" w:rsidRDefault="00A5268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FC5" w:rsidRDefault="00024FC5">
    <w:pPr>
      <w:pStyle w:val="a5"/>
      <w:ind w:leftChars="2280" w:left="4788" w:firstLineChars="2000" w:firstLine="6400"/>
      <w:rPr>
        <w:rFonts w:eastAsia="仿宋"/>
        <w:sz w:val="32"/>
        <w:szCs w:val="48"/>
      </w:rPr>
    </w:pPr>
    <w:r w:rsidRPr="00024FC5">
      <w:rPr>
        <w:sz w:val="32"/>
      </w:rPr>
      <w:pict>
        <v:shapetype id="_x0000_t202" coordsize="21600,21600" o:spt="202" path="m,l,21600r21600,l21600,xe">
          <v:stroke joinstyle="miter"/>
          <v:path gradientshapeok="t" o:connecttype="rect"/>
        </v:shapetype>
        <v:shape id="_x0000_s1028" type="#_x0000_t202" style="position:absolute;left:0;text-align:left;margin-left:104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024FC5" w:rsidRDefault="00024FC5">
                <w:pPr>
                  <w:pStyle w:val="a4"/>
                </w:pPr>
                <w:r>
                  <w:rPr>
                    <w:rFonts w:ascii="宋体" w:eastAsia="宋体" w:hAnsi="宋体" w:cs="宋体" w:hint="eastAsia"/>
                    <w:sz w:val="28"/>
                    <w:szCs w:val="28"/>
                  </w:rPr>
                  <w:fldChar w:fldCharType="begin"/>
                </w:r>
                <w:r w:rsidR="003B0EB3">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52684">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p w:rsidR="00024FC5" w:rsidRDefault="00024FC5">
    <w:pPr>
      <w:pStyle w:val="a5"/>
      <w:wordWrap w:val="0"/>
      <w:ind w:leftChars="1803" w:left="3786" w:firstLineChars="2312" w:firstLine="7398"/>
      <w:jc w:val="right"/>
      <w:rPr>
        <w:rFonts w:ascii="宋体" w:eastAsia="宋体" w:hAnsi="宋体" w:cs="宋体"/>
        <w:b/>
        <w:bCs/>
        <w:color w:val="005192"/>
        <w:sz w:val="28"/>
        <w:szCs w:val="44"/>
      </w:rPr>
    </w:pPr>
    <w:r w:rsidRPr="00024FC5">
      <w:rPr>
        <w:color w:val="FAFAFA"/>
        <w:sz w:val="32"/>
      </w:rPr>
      <w:pict>
        <v:line id="_x0000_s1027" style="position:absolute;left:0;text-align:left;z-index:251660288"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3B0EB3">
      <w:rPr>
        <w:rFonts w:ascii="宋体" w:eastAsia="宋体" w:hAnsi="宋体" w:cs="宋体" w:hint="eastAsia"/>
        <w:b/>
        <w:bCs/>
        <w:color w:val="005192"/>
        <w:sz w:val="28"/>
        <w:szCs w:val="44"/>
      </w:rPr>
      <w:t>云</w:t>
    </w:r>
    <w:r w:rsidR="00A52684">
      <w:rPr>
        <w:rFonts w:ascii="宋体" w:eastAsia="宋体" w:hAnsi="宋体" w:cs="宋体" w:hint="eastAsia"/>
        <w:b/>
        <w:bCs/>
        <w:color w:val="005192"/>
        <w:sz w:val="28"/>
        <w:szCs w:val="44"/>
      </w:rPr>
      <w:t>云</w:t>
    </w:r>
    <w:r w:rsidR="003B0EB3">
      <w:rPr>
        <w:rFonts w:ascii="宋体" w:eastAsia="宋体" w:hAnsi="宋体" w:cs="宋体" w:hint="eastAsia"/>
        <w:b/>
        <w:bCs/>
        <w:color w:val="005192"/>
        <w:sz w:val="28"/>
        <w:szCs w:val="44"/>
      </w:rPr>
      <w:t>阳县人民政府办公室发布</w:t>
    </w:r>
    <w:r w:rsidR="003B0EB3">
      <w:rPr>
        <w:rFonts w:ascii="宋体" w:eastAsia="宋体" w:hAnsi="宋体" w:cs="宋体" w:hint="eastAsia"/>
        <w:b/>
        <w:bCs/>
        <w:color w:val="005192"/>
        <w:sz w:val="28"/>
        <w:szCs w:val="44"/>
      </w:rPr>
      <w:t xml:space="preserve">     </w:t>
    </w:r>
  </w:p>
  <w:p w:rsidR="00024FC5" w:rsidRDefault="00024FC5">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684" w:rsidRDefault="00A5268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EB3" w:rsidRDefault="003B0EB3" w:rsidP="00024FC5">
      <w:r>
        <w:separator/>
      </w:r>
    </w:p>
  </w:footnote>
  <w:footnote w:type="continuationSeparator" w:id="1">
    <w:p w:rsidR="003B0EB3" w:rsidRDefault="003B0EB3" w:rsidP="00024F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684" w:rsidRDefault="00A5268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FC5" w:rsidRDefault="00024FC5">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59264" from="0,54.35pt" to="442.55pt,54.35pt"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strokecolor="#005192" strokeweight="1.75pt">
          <v:stroke joinstyle="miter"/>
        </v:line>
      </w:pict>
    </w:r>
  </w:p>
  <w:p w:rsidR="00024FC5" w:rsidRDefault="003B0EB3">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云阳县人民政府</w:t>
    </w:r>
    <w:r>
      <w:rPr>
        <w:rFonts w:ascii="宋体" w:eastAsia="宋体" w:hAnsi="宋体" w:cs="宋体" w:hint="eastAsia"/>
        <w:b/>
        <w:bCs/>
        <w:color w:val="005192"/>
        <w:sz w:val="32"/>
        <w:lang/>
      </w:rPr>
      <w:t>行政</w:t>
    </w:r>
    <w:r>
      <w:rPr>
        <w:rFonts w:ascii="宋体" w:eastAsia="宋体" w:hAnsi="宋体" w:cs="宋体" w:hint="eastAsia"/>
        <w:b/>
        <w:bCs/>
        <w:color w:val="005192"/>
        <w:sz w:val="32"/>
        <w:szCs w:val="32"/>
        <w:lang/>
      </w:rPr>
      <w:t>规范性文件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684" w:rsidRDefault="00A52684">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2049"/>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WQ5ZDVkMDZmNDY0YzM2M2IxOTlmNWE0MThlMzBhNjIifQ=="/>
  </w:docVars>
  <w:rsids>
    <w:rsidRoot w:val="00172A27"/>
    <w:rsid w:val="F05B4F69"/>
    <w:rsid w:val="F97D9566"/>
    <w:rsid w:val="FDFF411C"/>
    <w:rsid w:val="00024FC5"/>
    <w:rsid w:val="00172A27"/>
    <w:rsid w:val="003B0EB3"/>
    <w:rsid w:val="00A52684"/>
    <w:rsid w:val="019E71BD"/>
    <w:rsid w:val="024A4279"/>
    <w:rsid w:val="035C0EFC"/>
    <w:rsid w:val="041C42DA"/>
    <w:rsid w:val="04B679C3"/>
    <w:rsid w:val="053C7F53"/>
    <w:rsid w:val="05F07036"/>
    <w:rsid w:val="06E00104"/>
    <w:rsid w:val="080F63D8"/>
    <w:rsid w:val="084F18AF"/>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5442D97"/>
    <w:rsid w:val="27F72E6E"/>
    <w:rsid w:val="2AEB3417"/>
    <w:rsid w:val="31A15F24"/>
    <w:rsid w:val="324A1681"/>
    <w:rsid w:val="36FB1DF0"/>
    <w:rsid w:val="395347B5"/>
    <w:rsid w:val="39A232A0"/>
    <w:rsid w:val="39E745AA"/>
    <w:rsid w:val="3B5A6BBB"/>
    <w:rsid w:val="3EDA13A6"/>
    <w:rsid w:val="417B75E9"/>
    <w:rsid w:val="42F058B7"/>
    <w:rsid w:val="436109F6"/>
    <w:rsid w:val="441A38D4"/>
    <w:rsid w:val="44EC44AD"/>
    <w:rsid w:val="4504239D"/>
    <w:rsid w:val="4BC77339"/>
    <w:rsid w:val="4C9236C5"/>
    <w:rsid w:val="4E250A85"/>
    <w:rsid w:val="4F9163EF"/>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7EA2AA0"/>
    <w:rsid w:val="69AC0D42"/>
    <w:rsid w:val="6AD9688B"/>
    <w:rsid w:val="6D0E3F22"/>
    <w:rsid w:val="703071AC"/>
    <w:rsid w:val="71587F0F"/>
    <w:rsid w:val="744E4660"/>
    <w:rsid w:val="753355A2"/>
    <w:rsid w:val="759F1C61"/>
    <w:rsid w:val="769F2DE8"/>
    <w:rsid w:val="76FDEB7C"/>
    <w:rsid w:val="79C65162"/>
    <w:rsid w:val="7B8A4C7B"/>
    <w:rsid w:val="7C9011D9"/>
    <w:rsid w:val="7DC651C5"/>
    <w:rsid w:val="7DF350ED"/>
    <w:rsid w:val="7F9DA0E8"/>
    <w:rsid w:val="7FCC2834"/>
    <w:rsid w:val="7FF6A4EF"/>
    <w:rsid w:val="92DD1C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4FC5"/>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024FC5"/>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024FC5"/>
    <w:pPr>
      <w:jc w:val="left"/>
    </w:pPr>
  </w:style>
  <w:style w:type="paragraph" w:styleId="a4">
    <w:name w:val="footer"/>
    <w:basedOn w:val="a"/>
    <w:qFormat/>
    <w:rsid w:val="00024FC5"/>
    <w:pPr>
      <w:tabs>
        <w:tab w:val="center" w:pos="4153"/>
        <w:tab w:val="right" w:pos="8306"/>
      </w:tabs>
      <w:snapToGrid w:val="0"/>
      <w:jc w:val="left"/>
    </w:pPr>
    <w:rPr>
      <w:sz w:val="18"/>
    </w:rPr>
  </w:style>
  <w:style w:type="paragraph" w:styleId="a5">
    <w:name w:val="header"/>
    <w:basedOn w:val="a"/>
    <w:qFormat/>
    <w:rsid w:val="00024FC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024FC5"/>
    <w:pPr>
      <w:spacing w:beforeAutospacing="1" w:afterAutospacing="1"/>
      <w:jc w:val="left"/>
    </w:pPr>
    <w:rPr>
      <w:rFonts w:cs="Times New Roman"/>
      <w:kern w:val="0"/>
      <w:sz w:val="24"/>
    </w:rPr>
  </w:style>
  <w:style w:type="character" w:styleId="a7">
    <w:name w:val="Strong"/>
    <w:basedOn w:val="a0"/>
    <w:qFormat/>
    <w:rsid w:val="00024FC5"/>
    <w:rPr>
      <w:b/>
      <w:bCs/>
    </w:rPr>
  </w:style>
  <w:style w:type="paragraph" w:customStyle="1" w:styleId="p0">
    <w:name w:val="p0"/>
    <w:basedOn w:val="a"/>
    <w:qFormat/>
    <w:rsid w:val="00024FC5"/>
    <w:pPr>
      <w:widowControl/>
    </w:pPr>
    <w:rPr>
      <w:rFonts w:ascii="Calibri" w:eastAsia="宋体" w:hAnsi="Calibri" w:cs="宋体"/>
      <w:kern w:val="0"/>
      <w:szCs w:val="32"/>
    </w:rPr>
  </w:style>
  <w:style w:type="paragraph" w:styleId="a8">
    <w:name w:val="Balloon Text"/>
    <w:basedOn w:val="a"/>
    <w:link w:val="Char"/>
    <w:rsid w:val="00A52684"/>
    <w:rPr>
      <w:sz w:val="18"/>
      <w:szCs w:val="18"/>
    </w:rPr>
  </w:style>
  <w:style w:type="character" w:customStyle="1" w:styleId="Char">
    <w:name w:val="批注框文本 Char"/>
    <w:basedOn w:val="a0"/>
    <w:link w:val="a8"/>
    <w:rsid w:val="00A5268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ASUS</cp:lastModifiedBy>
  <cp:revision>2</cp:revision>
  <cp:lastPrinted>2022-05-12T00:46:00Z</cp:lastPrinted>
  <dcterms:created xsi:type="dcterms:W3CDTF">2021-09-11T02:41:00Z</dcterms:created>
  <dcterms:modified xsi:type="dcterms:W3CDTF">2022-06-12T05:37:00Z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