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eastAsia="方正黑体_GBK"/>
          <w:bCs/>
        </w:rPr>
      </w:pPr>
      <w:bookmarkStart w:id="2" w:name="_GoBack"/>
      <w:r>
        <w:rPr>
          <w:rFonts w:ascii="Times New Roman"/>
          <w:color w:val="FF0000"/>
          <w:kern w:val="0"/>
          <w:sz w:val="32"/>
          <w:szCs w:val="22"/>
        </w:rPr>
        <w:pict>
          <v:line id="直接连接符 2" o:spid="_x0000_s2051" o:spt="20" style="position:absolute;left:0pt;flip:y;margin-left:2.4pt;margin-top:241.6pt;height:1.45pt;width:437.4pt;z-index:251660288;mso-width-relative:page;mso-height-relative:page;" filled="f" stroked="t" coordsize="21600,21600" o:gfxdata="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jaej2QAAAAgBAAAPAAAAAAAAAAEAIAAAACIAAABkcnMvZG93bnJldi54bWxQSwEC&#10;FAAUAAAACACHTuJAk2b5BPMBAACxAwAADgAAAAAAAAABACAAAAAoAQAAZHJzL2Uyb0RvYy54bWxQ&#10;SwUGAAAAAAYABgBZAQAAjQUAAAAA&#10;">
            <v:path arrowok="t"/>
            <v:fill on="f" focussize="0,0"/>
            <v:stroke weight="2.25pt" color="#FF0000" joinstyle="round"/>
            <v:imagedata o:title=""/>
            <o:lock v:ext="edit" aspectratio="f"/>
          </v:line>
        </w:pict>
      </w:r>
      <w:bookmarkEnd w:id="2"/>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eastAsia="方正黑体_GBK"/>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cs="方正仿宋_GBK"/>
          <w:bCs/>
        </w:rPr>
      </w:pPr>
      <w:r>
        <w:rPr>
          <w:rFonts w:hint="eastAsia" w:cs="方正仿宋_GBK"/>
          <w:kern w:val="2"/>
        </w:rPr>
        <w:t>云阳发改农〔2023〕</w:t>
      </w:r>
      <w:r>
        <w:rPr>
          <w:rFonts w:hint="eastAsia" w:cs="方正仿宋_GBK"/>
          <w:kern w:val="2"/>
          <w:lang w:val="en-US" w:eastAsia="zh-CN"/>
        </w:rPr>
        <w:t>376</w:t>
      </w:r>
      <w:r>
        <w:rPr>
          <w:rFonts w:hint="eastAsia" w:cs="方正仿宋_GBK"/>
          <w:kern w:val="2"/>
        </w:rPr>
        <w:t>号</w:t>
      </w:r>
    </w:p>
    <w:p>
      <w:pPr>
        <w:keepNext w:val="0"/>
        <w:keepLines w:val="0"/>
        <w:pageBreakBefore w:val="0"/>
        <w:widowControl w:val="0"/>
        <w:kinsoku/>
        <w:wordWrap/>
        <w:overflowPunct/>
        <w:topLinePunct w:val="0"/>
        <w:autoSpaceDE/>
        <w:autoSpaceDN/>
        <w:bidi w:val="0"/>
        <w:snapToGrid/>
        <w:spacing w:line="580" w:lineRule="exact"/>
        <w:jc w:val="center"/>
        <w:textAlignment w:val="baseline"/>
        <w:rPr>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bCs/>
        </w:rPr>
      </w:pPr>
      <w:bookmarkStart w:id="0" w:name="正文"/>
      <w:bookmarkEnd w:id="0"/>
    </w:p>
    <w:p>
      <w:pPr>
        <w:keepNext w:val="0"/>
        <w:keepLines w:val="0"/>
        <w:pageBreakBefore w:val="0"/>
        <w:widowControl w:val="0"/>
        <w:kinsoku/>
        <w:wordWrap/>
        <w:overflowPunct/>
        <w:topLinePunct w:val="0"/>
        <w:autoSpaceDE/>
        <w:autoSpaceDN/>
        <w:bidi w:val="0"/>
        <w:snapToGrid/>
        <w:spacing w:line="720" w:lineRule="exact"/>
        <w:jc w:val="center"/>
        <w:textAlignment w:val="baseline"/>
        <w:rPr>
          <w:rFonts w:eastAsia="方正小标宋_GBK"/>
          <w:sz w:val="44"/>
          <w:szCs w:val="44"/>
        </w:rPr>
      </w:pPr>
      <w:r>
        <w:rPr>
          <w:rFonts w:eastAsia="方正小标宋_GBK"/>
          <w:spacing w:val="1"/>
          <w:w w:val="97"/>
          <w:kern w:val="0"/>
          <w:sz w:val="44"/>
          <w:szCs w:val="44"/>
          <w:fitText w:val="4730" w:id="-1537029630"/>
        </w:rPr>
        <w:t>云阳县发展和改革委员</w:t>
      </w:r>
      <w:r>
        <w:rPr>
          <w:rFonts w:eastAsia="方正小标宋_GBK"/>
          <w:spacing w:val="11"/>
          <w:w w:val="97"/>
          <w:kern w:val="0"/>
          <w:sz w:val="44"/>
          <w:szCs w:val="44"/>
          <w:fitText w:val="4730" w:id="-1537029630"/>
        </w:rPr>
        <w:t>会</w:t>
      </w:r>
    </w:p>
    <w:p>
      <w:pPr>
        <w:keepNext w:val="0"/>
        <w:keepLines w:val="0"/>
        <w:pageBreakBefore w:val="0"/>
        <w:widowControl w:val="0"/>
        <w:kinsoku/>
        <w:wordWrap/>
        <w:overflowPunct/>
        <w:topLinePunct w:val="0"/>
        <w:autoSpaceDE/>
        <w:autoSpaceDN/>
        <w:bidi w:val="0"/>
        <w:snapToGrid/>
        <w:spacing w:line="720" w:lineRule="exact"/>
        <w:jc w:val="center"/>
        <w:textAlignment w:val="baseline"/>
        <w:rPr>
          <w:rFonts w:eastAsia="方正小标宋_GBK"/>
          <w:sz w:val="44"/>
          <w:szCs w:val="44"/>
        </w:rPr>
      </w:pPr>
      <w:r>
        <w:rPr>
          <w:rFonts w:eastAsia="方正小标宋_GBK"/>
          <w:spacing w:val="209"/>
          <w:kern w:val="0"/>
          <w:sz w:val="44"/>
          <w:szCs w:val="44"/>
          <w:fitText w:val="4730" w:id="-1537029629"/>
        </w:rPr>
        <w:t>云阳县财政</w:t>
      </w:r>
      <w:r>
        <w:rPr>
          <w:rFonts w:eastAsia="方正小标宋_GBK"/>
          <w:spacing w:val="0"/>
          <w:kern w:val="0"/>
          <w:sz w:val="44"/>
          <w:szCs w:val="44"/>
          <w:fitText w:val="4730" w:id="-1537029629"/>
        </w:rPr>
        <w:t>局</w:t>
      </w:r>
    </w:p>
    <w:p>
      <w:pPr>
        <w:keepNext w:val="0"/>
        <w:keepLines w:val="0"/>
        <w:pageBreakBefore w:val="0"/>
        <w:widowControl w:val="0"/>
        <w:kinsoku/>
        <w:wordWrap/>
        <w:overflowPunct/>
        <w:topLinePunct w:val="0"/>
        <w:autoSpaceDE/>
        <w:autoSpaceDN/>
        <w:bidi w:val="0"/>
        <w:snapToGrid/>
        <w:spacing w:line="720" w:lineRule="exact"/>
        <w:jc w:val="center"/>
        <w:textAlignment w:val="baseline"/>
        <w:rPr>
          <w:rFonts w:eastAsia="方正小标宋_GBK"/>
          <w:spacing w:val="3"/>
          <w:sz w:val="44"/>
          <w:szCs w:val="44"/>
        </w:rPr>
      </w:pPr>
      <w:r>
        <w:rPr>
          <w:rFonts w:eastAsia="方正小标宋_GBK"/>
          <w:spacing w:val="86"/>
          <w:kern w:val="0"/>
          <w:sz w:val="44"/>
          <w:szCs w:val="44"/>
          <w:fitText w:val="4730" w:id="-1537025023"/>
        </w:rPr>
        <w:t>云阳县乡村振兴</w:t>
      </w:r>
      <w:r>
        <w:rPr>
          <w:rFonts w:eastAsia="方正小标宋_GBK"/>
          <w:spacing w:val="3"/>
          <w:kern w:val="0"/>
          <w:sz w:val="44"/>
          <w:szCs w:val="44"/>
          <w:fitText w:val="4730" w:id="-1537025023"/>
        </w:rPr>
        <w:t>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baseline"/>
        <w:rPr>
          <w:rFonts w:eastAsia="方正小标宋_GBK"/>
          <w:bCs/>
          <w:sz w:val="44"/>
        </w:rPr>
      </w:pPr>
      <w:r>
        <w:rPr>
          <w:rFonts w:hint="eastAsia" w:eastAsia="方正小标宋_GBK"/>
          <w:bCs/>
          <w:sz w:val="44"/>
        </w:rPr>
        <w:t>关于下达以工代赈示范工程2023年第一批</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baseline"/>
        <w:rPr>
          <w:rFonts w:eastAsia="方正小标宋_GBK"/>
          <w:bCs/>
          <w:sz w:val="44"/>
        </w:rPr>
      </w:pPr>
      <w:r>
        <w:rPr>
          <w:rFonts w:hint="eastAsia" w:eastAsia="方正小标宋_GBK"/>
          <w:bCs/>
          <w:sz w:val="44"/>
        </w:rPr>
        <w:t>中央预算内投资计划的通知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pPr>
      <w:bookmarkStart w:id="1" w:name="zs"/>
      <w:bookmarkEnd w:id="1"/>
    </w:p>
    <w:p>
      <w:pPr>
        <w:keepNext w:val="0"/>
        <w:keepLines w:val="0"/>
        <w:pageBreakBefore w:val="0"/>
        <w:widowControl w:val="0"/>
        <w:kinsoku/>
        <w:wordWrap/>
        <w:overflowPunct/>
        <w:topLinePunct w:val="0"/>
        <w:autoSpaceDE/>
        <w:autoSpaceDN/>
        <w:bidi w:val="0"/>
        <w:adjustRightInd/>
        <w:snapToGrid/>
        <w:spacing w:line="600" w:lineRule="exact"/>
        <w:textAlignment w:val="baseline"/>
      </w:pPr>
      <w:r>
        <w:rPr>
          <w:rFonts w:hint="eastAsia"/>
        </w:rPr>
        <w:t>桑坪镇人民政府：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baseline"/>
        <w:rPr>
          <w:rFonts w:ascii="方正仿宋_GBK" w:hAnsi="方正仿宋_GBK" w:cs="方正仿宋_GBK"/>
        </w:rPr>
      </w:pPr>
      <w:r>
        <w:rPr>
          <w:rFonts w:hint="eastAsia" w:ascii="方正仿宋_GBK" w:hAnsi="方正仿宋_GBK" w:cs="方正仿宋_GBK"/>
        </w:rPr>
        <w:t>根据《重庆市发展改革委关于下达以工代赈示范工程2023年第一批中央预算内投资计划的通知》（</w:t>
      </w:r>
      <w:r>
        <w:rPr>
          <w:rFonts w:hint="eastAsia" w:ascii="方正仿宋_GBK" w:hAnsi="方正仿宋_GBK" w:cs="方正仿宋_GBK"/>
          <w:kern w:val="2"/>
        </w:rPr>
        <w:t>渝发改投资〔2023〕553号</w:t>
      </w:r>
      <w:r>
        <w:rPr>
          <w:rFonts w:hint="eastAsia" w:ascii="方正仿宋_GBK" w:hAnsi="方正仿宋_GBK" w:cs="方正仿宋_GBK"/>
        </w:rPr>
        <w:t>）要求，经研究，将以工代赈示范工程2023年第一批中央预算内投资计划下达给你单位，</w:t>
      </w:r>
      <w:r>
        <w:rPr>
          <w:rFonts w:hint="eastAsia" w:ascii="方正仿宋_GBK" w:hAnsi="方正仿宋_GBK" w:cs="方正仿宋_GBK"/>
          <w:lang w:val="zh-CN"/>
        </w:rPr>
        <w:t>现</w:t>
      </w:r>
      <w:r>
        <w:rPr>
          <w:rFonts w:hint="eastAsia" w:ascii="方正仿宋_GBK" w:hAnsi="方正仿宋_GBK" w:cs="方正仿宋_GBK"/>
        </w:rPr>
        <w:t>就有关事项通知如下：</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eastAsia="方正黑体_GBK"/>
        </w:rPr>
      </w:pPr>
      <w:r>
        <w:rPr>
          <w:rFonts w:hint="eastAsia" w:eastAsia="方正黑体_GBK"/>
        </w:rPr>
        <w:t>一、项目实施</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cs="方正仿宋_GBK"/>
        </w:rPr>
      </w:pPr>
      <w:r>
        <w:rPr>
          <w:rFonts w:hint="eastAsia" w:cs="方正仿宋_GBK"/>
        </w:rPr>
        <w:t>深入学习贯彻党的二十大精神和习近平总书记关于以工代赈工作的重要指示精神，严格按照《国家以工代赈管理办法》《全国“十四五”以工代赈工作方案》《关于进一步坚守“赈”的初心充分发挥以工代赈政策功能的意见》及中央预算内投资管理有关规定，结合《关于在农业农村基础设施建设领域积极推广以工代赈方式的实施意见》（渝发改规范〔2021〕2号）要求和市级乡村振兴以工代赈综合示范工程建设安排，深刻把握以工代赈“工程是手段、赈济是目的”“项目建设是平台载体、就业增收是根本目标”的政策内涵，认真组织实施，加强项目管理，严格按照批准项目的名称、内容和规模进行建设，严禁将中央预算内投资截留、挤占或挪作他用，项目建设所需其他资金要确保足额及时到位。严禁未经批准擅自变更建设内容和建设规模，如确需调整，须按程序报批。</w:t>
      </w:r>
    </w:p>
    <w:p>
      <w:pPr>
        <w:keepNext w:val="0"/>
        <w:keepLines w:val="0"/>
        <w:pageBreakBefore w:val="0"/>
        <w:widowControl w:val="0"/>
        <w:numPr>
          <w:ilvl w:val="0"/>
          <w:numId w:val="1"/>
        </w:numPr>
        <w:kinsoku/>
        <w:wordWrap/>
        <w:topLinePunct w:val="0"/>
        <w:autoSpaceDE/>
        <w:autoSpaceDN/>
        <w:bidi w:val="0"/>
        <w:adjustRightInd/>
        <w:snapToGrid/>
        <w:spacing w:line="600" w:lineRule="exact"/>
        <w:ind w:firstLine="632" w:firstLineChars="200"/>
        <w:rPr>
          <w:rFonts w:eastAsia="方正黑体_GBK"/>
        </w:rPr>
      </w:pPr>
      <w:r>
        <w:rPr>
          <w:rFonts w:hint="eastAsia" w:eastAsia="方正黑体_GBK"/>
        </w:rPr>
        <w:t>计划要求</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cs="方正仿宋_GBK"/>
        </w:rPr>
      </w:pPr>
      <w:r>
        <w:rPr>
          <w:rFonts w:hint="eastAsia" w:cs="方正仿宋_GBK"/>
        </w:rPr>
        <w:t>本次下达以工代赈示范工程2023年第一批中央预算内投资400万元，</w:t>
      </w:r>
      <w:r>
        <w:rPr>
          <w:rFonts w:hint="eastAsia" w:ascii="方正仿宋_GBK" w:hAnsi="方正仿宋_GBK" w:cs="方正仿宋_GBK"/>
        </w:rPr>
        <w:t>其他地方财政性建设资金94.74万元（整合市级衔接资金94.74万元）</w:t>
      </w:r>
      <w:r>
        <w:rPr>
          <w:rFonts w:hint="eastAsia" w:cs="方正仿宋_GBK"/>
        </w:rPr>
        <w:t>，其中：劳务报酬不低于169万元（详见附件1）。</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center"/>
        <w:rPr>
          <w:rFonts w:cs="方正仿宋_GBK"/>
        </w:rPr>
      </w:pPr>
      <w:r>
        <w:rPr>
          <w:rFonts w:hint="eastAsia" w:eastAsia="方正楷体_GBK" w:cs="方正楷体_GBK"/>
          <w:kern w:val="21"/>
        </w:rPr>
        <w:t>（一）实施范围</w:t>
      </w:r>
      <w:r>
        <w:rPr>
          <w:rFonts w:hint="eastAsia" w:cs="方正仿宋_GBK"/>
          <w:kern w:val="21"/>
        </w:rPr>
        <w:t>。</w:t>
      </w:r>
      <w:r>
        <w:rPr>
          <w:rFonts w:hint="eastAsia" w:cs="方正仿宋_GBK"/>
        </w:rPr>
        <w:t>结合全市在农业农村基础设施建设领域积极推广以工代赈方式的工作要求，此次以工代赈任务计划实施区域应在市级乡村振兴以工代赈综合示范工程范围内。</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center"/>
        <w:rPr>
          <w:kern w:val="21"/>
        </w:rPr>
      </w:pPr>
      <w:r>
        <w:rPr>
          <w:rFonts w:hint="eastAsia" w:eastAsia="方正楷体_GBK" w:cs="方正楷体_GBK"/>
          <w:kern w:val="21"/>
        </w:rPr>
        <w:t>（二）受益对象</w:t>
      </w:r>
      <w:r>
        <w:rPr>
          <w:rFonts w:hint="eastAsia"/>
          <w:kern w:val="21"/>
        </w:rPr>
        <w:t>。包括农村脱贫人口、易返贫致贫监测对象和其他低收入人口。大力组织易地搬迁脱贫群众和因疫因灾滞留农村的劳动力参与工程项目建设。</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kern w:val="21"/>
        </w:rPr>
      </w:pPr>
      <w:r>
        <w:rPr>
          <w:rFonts w:hint="eastAsia" w:eastAsia="方正楷体_GBK" w:cs="方正楷体_GBK"/>
          <w:kern w:val="21"/>
        </w:rPr>
        <w:t>（三）建设领域</w:t>
      </w:r>
      <w:r>
        <w:rPr>
          <w:rFonts w:hint="eastAsia"/>
          <w:kern w:val="21"/>
        </w:rPr>
        <w:t>。</w:t>
      </w:r>
      <w:r>
        <w:rPr>
          <w:rFonts w:hint="eastAsia"/>
        </w:rPr>
        <w:t>包括《国家以工代赈管理办法》明确的中小型公益性基础设施和产业发展配套设施。其中，中小型公益性基础设施包括中小型农村生活、交通、水利等基础设施、林业草原公益性基础设施等，特别是城乡易地搬迁安置点配套公益性基础设施。中小型产业发展配套基础设施包括中小型农牧产业、乡村文化旅游产业、林业草原产业等基础设施，特别是城乡易地扶贫搬迁安置点后续产业基础设施。以工代赈中央资金不得用于购买大中型机械设备等资产，也不得用于购买花草树木、种苗仔畜、饲料、化肥等生产性物资。以工代赈项目实施中的就业技能培训、公益性岗位设置等工作任务，由地方政府统筹相关财政资金及社会帮扶资金、企业投资等予以支持。</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center"/>
        <w:rPr>
          <w:kern w:val="21"/>
        </w:rPr>
      </w:pPr>
      <w:r>
        <w:rPr>
          <w:rFonts w:hint="eastAsia" w:eastAsia="方正楷体_GBK" w:cs="方正楷体_GBK"/>
          <w:kern w:val="21"/>
        </w:rPr>
        <w:t>（四）组织实施</w:t>
      </w:r>
      <w:r>
        <w:rPr>
          <w:rFonts w:hint="eastAsia"/>
          <w:kern w:val="21"/>
        </w:rPr>
        <w:t>。请</w:t>
      </w:r>
      <w:r>
        <w:rPr>
          <w:rFonts w:hint="eastAsia" w:cs="方正仿宋_GBK"/>
          <w:kern w:val="21"/>
        </w:rPr>
        <w:t>你镇严格落实“确保以工代赈中央预算内投资落实到项目，及时足额发放劳务报酬”的要求，按照“先有群众、后有项目，就业带着项目走”的原则，在计划明确的基础上尽量提高发放劳务报酬比例和带动农村群众就业人口规模，确保项目实施后能够广泛吸纳农村群众参与工程建设，及时足额发放劳务报酬。请在收到投资计划后及时组织开工建设。</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cs="方正仿宋_GBK"/>
        </w:rPr>
      </w:pPr>
      <w:r>
        <w:rPr>
          <w:rFonts w:hint="eastAsia" w:eastAsia="方正黑体_GBK"/>
        </w:rPr>
        <w:t>三、加强监管</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cs="方正仿宋_GBK"/>
        </w:rPr>
      </w:pPr>
      <w:r>
        <w:rPr>
          <w:rFonts w:hint="eastAsia"/>
          <w:kern w:val="21"/>
        </w:rPr>
        <w:t>请</w:t>
      </w:r>
      <w:r>
        <w:rPr>
          <w:rFonts w:hint="eastAsia" w:cs="方正仿宋_GBK"/>
          <w:kern w:val="21"/>
        </w:rPr>
        <w:t>你镇</w:t>
      </w:r>
      <w:r>
        <w:rPr>
          <w:rFonts w:hint="eastAsia" w:cs="方正仿宋_GBK"/>
        </w:rPr>
        <w:t>严格落实投资计划执行和项目日常监管的主体责任，积极开展项目前期工作，严格按批复组织项目建设，及时准确上报进度数据和信息，保障项目按期建成发挥效益。要自觉接受各级监管部门和监管责任人的监督检查。对监管部门指出的问题要积极整改，并及时向有关部门报送整改情况。在项目开工、建设、竣工等重要时间节点通知县发展改革委、县交通局到场。县发展改革委将会同县财政局、县交通局发挥就近就便监管的优势，加强项目监管，努力做到问题早发现、早解决。你镇要建立工作机制，制定监管计划，组织实施中央预算内投资项目的日常调度、在线监测、现场检查和督查问责。</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cs="方正仿宋_GBK"/>
        </w:rPr>
      </w:pPr>
      <w:r>
        <w:rPr>
          <w:rFonts w:hint="eastAsia" w:cs="方正仿宋_GBK"/>
        </w:rPr>
        <w:t>市级将同时加大监督检查工作力度，适时对计划执行情况进行抽查，重点检查项目管理、资金使用、施工进度、工程质量、务工组织、劳务报酬发放等。对于投资计划执行不力的项目，将按照有关规定，对有关单位实施处罚。</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cs="方正仿宋_GBK"/>
        </w:rPr>
      </w:pPr>
      <w:r>
        <w:rPr>
          <w:rFonts w:hint="eastAsia" w:eastAsia="方正黑体_GBK"/>
        </w:rPr>
        <w:t>四、按月调度</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cs="方正仿宋_GBK"/>
        </w:rPr>
      </w:pPr>
      <w:r>
        <w:rPr>
          <w:rFonts w:hint="eastAsia" w:cs="方正仿宋_GBK"/>
        </w:rPr>
        <w:t>本批计划的项目，已纳入国家重大建设项目库监管体系，请你镇严格做好项目信息数据填报和审核工作，提高填报数据质量，请于每月5日前将项目开工情况、投资完成情况、工程形象进度等数据报县发展改革委农经科（附件3）。</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eastAsia="方正黑体_GBK"/>
        </w:rPr>
      </w:pPr>
      <w:r>
        <w:rPr>
          <w:rFonts w:hint="eastAsia" w:eastAsia="方正黑体_GBK"/>
        </w:rPr>
        <w:t>五、绩效目标</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cs="方正仿宋_GBK"/>
        </w:rPr>
      </w:pPr>
      <w:r>
        <w:rPr>
          <w:rFonts w:hint="eastAsia" w:cs="方正仿宋_GBK"/>
        </w:rPr>
        <w:t>本批计划的总体绩效目标是：</w:t>
      </w:r>
      <w:r>
        <w:rPr>
          <w:rFonts w:hint="eastAsia" w:cs="方正仿宋_GBK"/>
          <w:kern w:val="21"/>
        </w:rPr>
        <w:t>支持以脱贫地区为重点的欠发达地区实施一批</w:t>
      </w:r>
      <w:r>
        <w:rPr>
          <w:rFonts w:hint="eastAsia" w:cs="方正仿宋_GBK"/>
        </w:rPr>
        <w:t>农村中小型公益性基础设施、产业发展配套基础设施等工程，在确保劳务报酬发放金额不低于中央预算内投资30%的基础上，尽最大可能提高占比，充分带动农村劳动力参与工程建设，实现就地就近就业增收。你镇要加强对绩效目标实现情况的监控，发现问题要及时纠正，确保绩效目标如期保质保量实现。我们将适时组织开展绩效评价。</w:t>
      </w:r>
    </w:p>
    <w:p>
      <w:pPr>
        <w:keepNext w:val="0"/>
        <w:keepLines w:val="0"/>
        <w:pageBreakBefore w:val="0"/>
        <w:widowControl w:val="0"/>
        <w:kinsoku/>
        <w:wordWrap/>
        <w:topLinePunct w:val="0"/>
        <w:autoSpaceDE/>
        <w:autoSpaceDN/>
        <w:bidi w:val="0"/>
        <w:adjustRightInd/>
        <w:snapToGrid/>
        <w:spacing w:line="600" w:lineRule="exact"/>
        <w:ind w:firstLine="632" w:firstLineChars="200"/>
        <w:rPr>
          <w:rFonts w:eastAsia="方正黑体_GBK"/>
        </w:rPr>
      </w:pPr>
      <w:r>
        <w:rPr>
          <w:rFonts w:hint="eastAsia" w:eastAsia="方正黑体_GBK"/>
        </w:rPr>
        <w:t>六、其他有关要求</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pPr>
      <w:r>
        <w:rPr>
          <w:rFonts w:hint="eastAsia" w:cs="方正仿宋_GBK"/>
        </w:rPr>
        <w:t>请你镇进一步坚守以工代赈政策初心，加强以工代赈项目实施、资金使用、务工组织、劳务报酬发放等工作，在保证工程质量的前提下，能用人工的尽量不用机械，能动员当地群众务工的尽量不用专业施工队伍，帮助农村低收入人口特别是脱贫群众、易地扶贫搬迁脱贫群众和受灾群众实现就地就近就业增收，防止规模性致贫返贫。要将以工代赈项目实施与巩固拓展脱贫攻坚成果、推进欠发达地区振兴发展紧密衔接，按照打造市级乡村振兴以工代赈综合示范工程工作要求，积极撬动区县财政资金、涉农统筹整合资金、部门专项资金等，</w:t>
      </w:r>
      <w:r>
        <w:rPr>
          <w:rFonts w:hint="eastAsia"/>
        </w:rPr>
        <w:t>在改善农业农村生产生活条件和发放劳务报酬等传统赈济模式的基础上，依托以工代赈项目拓展以工代训和国家通用语言文字培训、公益性岗位开发等多种赈济模式，进一步延伸扩大就业容量，更好发挥“赈”的作用。</w:t>
      </w:r>
    </w:p>
    <w:p>
      <w:pPr>
        <w:keepNext w:val="0"/>
        <w:keepLines w:val="0"/>
        <w:pageBreakBefore w:val="0"/>
        <w:widowControl w:val="0"/>
        <w:kinsoku/>
        <w:wordWrap/>
        <w:topLinePunct w:val="0"/>
        <w:autoSpaceDE/>
        <w:autoSpaceDN/>
        <w:bidi w:val="0"/>
        <w:adjustRightInd/>
        <w:snapToGrid/>
        <w:spacing w:line="600" w:lineRule="exact"/>
        <w:rPr>
          <w:rFonts w:cs="方正仿宋_GBK"/>
        </w:rPr>
      </w:pPr>
    </w:p>
    <w:p>
      <w:pPr>
        <w:keepNext w:val="0"/>
        <w:keepLines w:val="0"/>
        <w:pageBreakBefore w:val="0"/>
        <w:widowControl w:val="0"/>
        <w:kinsoku/>
        <w:wordWrap/>
        <w:topLinePunct w:val="0"/>
        <w:autoSpaceDE/>
        <w:autoSpaceDN/>
        <w:bidi w:val="0"/>
        <w:adjustRightInd/>
        <w:snapToGrid/>
        <w:spacing w:line="600" w:lineRule="exact"/>
        <w:ind w:firstLine="632" w:firstLineChars="200"/>
        <w:jc w:val="left"/>
        <w:rPr>
          <w:rFonts w:hint="eastAsia" w:ascii="方正仿宋_GBK" w:hAnsi="方正仿宋_GBK" w:cs="方正仿宋_GBK"/>
        </w:rPr>
      </w:pPr>
      <w:r>
        <w:rPr>
          <w:rFonts w:hint="eastAsia" w:ascii="方正仿宋_GBK" w:hAnsi="方正仿宋_GBK" w:cs="方正仿宋_GBK"/>
        </w:rPr>
        <w:t>附件：1.</w:t>
      </w:r>
      <w:r>
        <w:rPr>
          <w:rFonts w:hint="eastAsia" w:ascii="方正仿宋_GBK" w:hAnsi="方正仿宋_GBK" w:cs="方正仿宋_GBK"/>
          <w:lang w:val="en-US" w:eastAsia="zh-CN"/>
        </w:rPr>
        <w:t xml:space="preserve"> </w:t>
      </w:r>
      <w:r>
        <w:rPr>
          <w:rFonts w:hint="eastAsia" w:ascii="方正仿宋_GBK" w:hAnsi="方正仿宋_GBK" w:cs="方正仿宋_GBK"/>
        </w:rPr>
        <w:t>云阳县以工代赈示范工程2023年第一批中央预算</w:t>
      </w:r>
    </w:p>
    <w:p>
      <w:pPr>
        <w:keepNext w:val="0"/>
        <w:keepLines w:val="0"/>
        <w:pageBreakBefore w:val="0"/>
        <w:widowControl w:val="0"/>
        <w:kinsoku/>
        <w:wordWrap/>
        <w:overflowPunct/>
        <w:topLinePunct w:val="0"/>
        <w:autoSpaceDE/>
        <w:autoSpaceDN/>
        <w:bidi w:val="0"/>
        <w:adjustRightInd/>
        <w:snapToGrid/>
        <w:spacing w:line="600" w:lineRule="exact"/>
        <w:ind w:firstLine="1975" w:firstLineChars="625"/>
        <w:jc w:val="left"/>
        <w:textAlignment w:val="baseline"/>
        <w:rPr>
          <w:rFonts w:ascii="方正仿宋_GBK" w:hAnsi="方正仿宋_GBK" w:cs="方正仿宋_GBK"/>
        </w:rPr>
      </w:pPr>
      <w:r>
        <w:rPr>
          <w:rFonts w:hint="eastAsia" w:ascii="方正仿宋_GBK" w:hAnsi="方正仿宋_GBK" w:cs="方正仿宋_GBK"/>
        </w:rPr>
        <w:t>内投资计划表</w:t>
      </w:r>
    </w:p>
    <w:p>
      <w:pPr>
        <w:keepNext w:val="0"/>
        <w:keepLines w:val="0"/>
        <w:pageBreakBefore w:val="0"/>
        <w:widowControl w:val="0"/>
        <w:numPr>
          <w:ilvl w:val="0"/>
          <w:numId w:val="2"/>
        </w:numPr>
        <w:kinsoku/>
        <w:wordWrap/>
        <w:topLinePunct w:val="0"/>
        <w:autoSpaceDE/>
        <w:autoSpaceDN/>
        <w:bidi w:val="0"/>
        <w:adjustRightInd/>
        <w:snapToGrid/>
        <w:spacing w:line="600" w:lineRule="exact"/>
        <w:ind w:firstLine="1580" w:firstLineChars="500"/>
        <w:jc w:val="left"/>
        <w:rPr>
          <w:rFonts w:ascii="方正仿宋_GBK" w:hAnsi="方正仿宋_GBK" w:cs="方正仿宋_GBK"/>
        </w:rPr>
      </w:pPr>
      <w:r>
        <w:rPr>
          <w:rFonts w:hint="eastAsia" w:ascii="方正仿宋_GBK" w:hAnsi="方正仿宋_GBK" w:cs="方正仿宋_GBK"/>
        </w:rPr>
        <w:t>云阳县以工代赈示范工程2023年第一批中央预算</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1975" w:firstLineChars="625"/>
        <w:jc w:val="left"/>
        <w:textAlignment w:val="baseline"/>
        <w:rPr>
          <w:rFonts w:ascii="方正仿宋_GBK" w:hAnsi="方正仿宋_GBK" w:cs="方正仿宋_GBK"/>
        </w:rPr>
      </w:pPr>
      <w:r>
        <w:rPr>
          <w:rFonts w:hint="eastAsia" w:ascii="方正仿宋_GBK" w:hAnsi="方正仿宋_GBK" w:cs="方正仿宋_GBK"/>
        </w:rPr>
        <w:t>内投资计划绩效目标</w:t>
      </w:r>
    </w:p>
    <w:p>
      <w:pPr>
        <w:keepNext w:val="0"/>
        <w:keepLines w:val="0"/>
        <w:pageBreakBefore w:val="0"/>
        <w:widowControl w:val="0"/>
        <w:numPr>
          <w:ilvl w:val="0"/>
          <w:numId w:val="2"/>
        </w:numPr>
        <w:kinsoku/>
        <w:wordWrap/>
        <w:topLinePunct w:val="0"/>
        <w:autoSpaceDE/>
        <w:autoSpaceDN/>
        <w:bidi w:val="0"/>
        <w:adjustRightInd/>
        <w:snapToGrid/>
        <w:spacing w:line="600" w:lineRule="exact"/>
        <w:ind w:left="0" w:leftChars="0" w:firstLine="1580" w:firstLineChars="500"/>
        <w:jc w:val="left"/>
        <w:rPr>
          <w:rFonts w:ascii="方正仿宋_GBK" w:hAnsi="方正仿宋_GBK" w:cs="方正仿宋_GBK"/>
          <w:color w:val="FF0000"/>
        </w:rPr>
      </w:pPr>
      <w:r>
        <w:rPr>
          <w:rFonts w:hint="eastAsia" w:ascii="方正仿宋_GBK" w:hAnsi="方正仿宋_GBK" w:cs="方正仿宋_GBK"/>
        </w:rPr>
        <w:t>云阳县2023年中央预算内投资项目进度情况表</w:t>
      </w:r>
    </w:p>
    <w:p>
      <w:pPr>
        <w:keepNext w:val="0"/>
        <w:keepLines w:val="0"/>
        <w:pageBreakBefore w:val="0"/>
        <w:widowControl w:val="0"/>
        <w:kinsoku/>
        <w:wordWrap/>
        <w:topLinePunct w:val="0"/>
        <w:autoSpaceDE/>
        <w:autoSpaceDN/>
        <w:bidi w:val="0"/>
        <w:adjustRightInd/>
        <w:snapToGrid/>
        <w:spacing w:line="600" w:lineRule="exact"/>
      </w:pPr>
    </w:p>
    <w:p>
      <w:pPr>
        <w:keepNext w:val="0"/>
        <w:keepLines w:val="0"/>
        <w:pageBreakBefore w:val="0"/>
        <w:widowControl w:val="0"/>
        <w:kinsoku/>
        <w:wordWrap/>
        <w:topLinePunct w:val="0"/>
        <w:autoSpaceDE/>
        <w:autoSpaceDN/>
        <w:bidi w:val="0"/>
        <w:adjustRightInd/>
        <w:snapToGrid/>
        <w:spacing w:line="600" w:lineRule="exact"/>
      </w:pPr>
    </w:p>
    <w:p>
      <w:pPr>
        <w:keepNext w:val="0"/>
        <w:keepLines w:val="0"/>
        <w:pageBreakBefore w:val="0"/>
        <w:widowControl w:val="0"/>
        <w:kinsoku/>
        <w:wordWrap/>
        <w:topLinePunct w:val="0"/>
        <w:autoSpaceDE/>
        <w:autoSpaceDN/>
        <w:bidi w:val="0"/>
        <w:snapToGrid/>
        <w:spacing w:line="600" w:lineRule="exact"/>
        <w:ind w:firstLine="316" w:firstLineChars="100"/>
        <w:jc w:val="left"/>
        <w:rPr>
          <w:rFonts w:eastAsia="方正小标宋_GBK"/>
          <w:sz w:val="44"/>
          <w:szCs w:val="44"/>
        </w:rPr>
      </w:pPr>
      <w:r>
        <w:rPr>
          <w:rFonts w:hint="eastAsia" w:cs="方正仿宋_GBK"/>
        </w:rPr>
        <w:t>云阳县发展和改革委员会</w:t>
      </w:r>
      <w:r>
        <w:rPr>
          <w:rFonts w:hint="eastAsia" w:cs="方正仿宋_GBK"/>
          <w:lang w:val="en-US" w:eastAsia="zh-CN"/>
        </w:rPr>
        <w:t xml:space="preserve">             </w:t>
      </w:r>
      <w:r>
        <w:rPr>
          <w:rFonts w:hint="eastAsia" w:cs="方正仿宋_GBK"/>
        </w:rPr>
        <w:t>云阳县财政局</w:t>
      </w:r>
    </w:p>
    <w:p>
      <w:pPr>
        <w:keepNext w:val="0"/>
        <w:keepLines w:val="0"/>
        <w:pageBreakBefore w:val="0"/>
        <w:widowControl w:val="0"/>
        <w:kinsoku/>
        <w:wordWrap/>
        <w:topLinePunct w:val="0"/>
        <w:autoSpaceDE/>
        <w:autoSpaceDN/>
        <w:bidi w:val="0"/>
        <w:adjustRightInd/>
        <w:snapToGrid/>
        <w:spacing w:line="600" w:lineRule="exact"/>
        <w:ind w:firstLine="316" w:firstLineChars="100"/>
        <w:rPr>
          <w:rFonts w:cs="方正仿宋_GBK"/>
        </w:rPr>
      </w:pPr>
    </w:p>
    <w:p>
      <w:pPr>
        <w:keepNext w:val="0"/>
        <w:keepLines w:val="0"/>
        <w:pageBreakBefore w:val="0"/>
        <w:widowControl w:val="0"/>
        <w:kinsoku/>
        <w:wordWrap/>
        <w:topLinePunct w:val="0"/>
        <w:autoSpaceDE/>
        <w:autoSpaceDN/>
        <w:bidi w:val="0"/>
        <w:adjustRightInd/>
        <w:snapToGrid/>
        <w:spacing w:line="600" w:lineRule="exact"/>
        <w:ind w:firstLine="316" w:firstLineChars="100"/>
        <w:rPr>
          <w:rFonts w:cs="方正仿宋_GBK"/>
        </w:rPr>
      </w:pPr>
    </w:p>
    <w:p>
      <w:pPr>
        <w:keepNext w:val="0"/>
        <w:keepLines w:val="0"/>
        <w:pageBreakBefore w:val="0"/>
        <w:widowControl w:val="0"/>
        <w:kinsoku/>
        <w:wordWrap/>
        <w:topLinePunct w:val="0"/>
        <w:autoSpaceDE/>
        <w:autoSpaceDN/>
        <w:bidi w:val="0"/>
        <w:snapToGrid/>
        <w:spacing w:line="600" w:lineRule="exact"/>
        <w:ind w:firstLine="5688" w:firstLineChars="1800"/>
        <w:jc w:val="left"/>
        <w:rPr>
          <w:rFonts w:cs="方正仿宋_GBK"/>
        </w:rPr>
      </w:pPr>
      <w:r>
        <w:rPr>
          <w:rFonts w:hint="eastAsia" w:cs="方正仿宋_GBK"/>
        </w:rPr>
        <w:t>云阳县乡村振兴局</w:t>
      </w:r>
    </w:p>
    <w:p>
      <w:pPr>
        <w:keepNext w:val="0"/>
        <w:keepLines w:val="0"/>
        <w:pageBreakBefore w:val="0"/>
        <w:widowControl w:val="0"/>
        <w:kinsoku/>
        <w:wordWrap/>
        <w:topLinePunct w:val="0"/>
        <w:autoSpaceDE/>
        <w:autoSpaceDN/>
        <w:bidi w:val="0"/>
        <w:adjustRightInd/>
        <w:snapToGrid/>
        <w:spacing w:line="600" w:lineRule="exact"/>
        <w:ind w:firstLine="5688" w:firstLineChars="1800"/>
        <w:rPr>
          <w:color w:val="010000"/>
        </w:rPr>
      </w:pPr>
      <w:r>
        <w:rPr>
          <w:rFonts w:hint="eastAsia"/>
          <w:color w:val="010000"/>
        </w:rPr>
        <w:t>2023年5月</w:t>
      </w:r>
      <w:r>
        <w:rPr>
          <w:rFonts w:hint="eastAsia"/>
          <w:color w:val="010000"/>
          <w:lang w:val="en-US" w:eastAsia="zh-CN"/>
        </w:rPr>
        <w:t>24</w:t>
      </w:r>
      <w:r>
        <w:rPr>
          <w:rFonts w:hint="eastAsia"/>
          <w:color w:val="010000"/>
        </w:rPr>
        <w:t>日</w:t>
      </w: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color w:val="010000"/>
        </w:rPr>
      </w:pPr>
    </w:p>
    <w:p>
      <w:pPr>
        <w:adjustRightInd/>
        <w:spacing w:line="100" w:lineRule="exact"/>
        <w:rPr>
          <w:rFonts w:hint="eastAsia"/>
          <w:color w:val="010000"/>
        </w:rPr>
      </w:pPr>
    </w:p>
    <w:p>
      <w:pPr>
        <w:adjustRightInd/>
        <w:spacing w:line="100" w:lineRule="exact"/>
        <w:rPr>
          <w:rFonts w:hint="eastAsia"/>
          <w:color w:val="010000"/>
        </w:rPr>
      </w:pPr>
    </w:p>
    <w:p>
      <w:pPr>
        <w:adjustRightInd/>
        <w:spacing w:line="100" w:lineRule="exact"/>
        <w:rPr>
          <w:rFonts w:hint="eastAsia"/>
          <w:color w:val="010000"/>
        </w:rPr>
      </w:pPr>
    </w:p>
    <w:p>
      <w:pPr>
        <w:adjustRightInd/>
        <w:spacing w:line="100" w:lineRule="exact"/>
        <w:rPr>
          <w:rFonts w:hint="eastAsia"/>
          <w:color w:val="010000"/>
        </w:rPr>
      </w:pPr>
    </w:p>
    <w:p>
      <w:pPr>
        <w:adjustRightInd/>
        <w:spacing w:line="100" w:lineRule="exact"/>
        <w:rPr>
          <w:rFonts w:hint="eastAsia"/>
          <w:color w:val="010000"/>
        </w:rPr>
      </w:pPr>
    </w:p>
    <w:p>
      <w:pPr>
        <w:adjustRightInd/>
        <w:spacing w:line="100" w:lineRule="exact"/>
        <w:rPr>
          <w:color w:val="010000"/>
        </w:rPr>
      </w:pPr>
    </w:p>
    <w:p>
      <w:pPr>
        <w:adjustRightInd/>
        <w:spacing w:line="100" w:lineRule="exact"/>
        <w:rPr>
          <w:color w:val="010000"/>
        </w:rPr>
      </w:pPr>
    </w:p>
    <w:p>
      <w:pPr>
        <w:adjustRightInd/>
        <w:spacing w:line="100" w:lineRule="exact"/>
        <w:ind w:firstLine="5752" w:firstLineChars="1820"/>
        <w:rPr>
          <w:color w:val="010000"/>
        </w:rPr>
      </w:pPr>
    </w:p>
    <w:p>
      <w:pPr>
        <w:adjustRightInd/>
        <w:spacing w:line="100" w:lineRule="exact"/>
        <w:ind w:firstLine="5752" w:firstLineChars="1820"/>
        <w:rPr>
          <w:color w:val="010000"/>
        </w:rPr>
      </w:pPr>
    </w:p>
    <w:p>
      <w:pPr>
        <w:pBdr>
          <w:top w:val="single" w:color="auto" w:sz="12" w:space="1"/>
        </w:pBdr>
        <w:spacing w:line="580" w:lineRule="exact"/>
        <w:ind w:firstLine="276" w:firstLineChars="100"/>
        <w:rPr>
          <w:rFonts w:hint="eastAsia" w:eastAsia="方正仿宋_GBK"/>
          <w:sz w:val="28"/>
          <w:szCs w:val="28"/>
          <w:lang w:eastAsia="zh-CN"/>
        </w:rPr>
      </w:pPr>
      <w:r>
        <w:rPr>
          <w:rFonts w:hint="eastAsia"/>
          <w:sz w:val="28"/>
          <w:szCs w:val="28"/>
        </w:rPr>
        <w:t>抄</w:t>
      </w:r>
      <w:r>
        <w:rPr>
          <w:rFonts w:hint="eastAsia"/>
          <w:sz w:val="28"/>
          <w:szCs w:val="28"/>
          <w:lang w:eastAsia="zh-CN"/>
        </w:rPr>
        <w:t>报</w:t>
      </w:r>
      <w:r>
        <w:rPr>
          <w:rFonts w:hint="eastAsia"/>
          <w:sz w:val="28"/>
          <w:szCs w:val="28"/>
        </w:rPr>
        <w:t>：市发展改革委</w:t>
      </w:r>
      <w:r>
        <w:rPr>
          <w:rFonts w:hint="eastAsia"/>
          <w:sz w:val="28"/>
          <w:szCs w:val="28"/>
          <w:lang w:eastAsia="zh-CN"/>
        </w:rPr>
        <w:t>。</w:t>
      </w:r>
    </w:p>
    <w:p>
      <w:pPr>
        <w:pBdr>
          <w:top w:val="single" w:color="auto" w:sz="12" w:space="1"/>
        </w:pBdr>
        <w:spacing w:line="580" w:lineRule="exact"/>
        <w:ind w:firstLine="276" w:firstLineChars="100"/>
        <w:rPr>
          <w:sz w:val="28"/>
          <w:szCs w:val="28"/>
        </w:rPr>
      </w:pPr>
      <w:r>
        <w:rPr>
          <w:rFonts w:hint="eastAsia"/>
          <w:sz w:val="28"/>
          <w:szCs w:val="28"/>
          <w:lang w:eastAsia="zh-CN"/>
        </w:rPr>
        <w:t>抄送：</w:t>
      </w:r>
      <w:r>
        <w:rPr>
          <w:rFonts w:hint="eastAsia"/>
          <w:spacing w:val="-10"/>
          <w:sz w:val="28"/>
          <w:szCs w:val="28"/>
        </w:rPr>
        <w:t>县纪委监委机关，县交通局，县审计局，县统计局，</w:t>
      </w:r>
      <w:r>
        <w:rPr>
          <w:rFonts w:hint="eastAsia"/>
          <w:spacing w:val="-10"/>
          <w:sz w:val="28"/>
          <w:szCs w:val="28"/>
          <w:lang w:eastAsia="zh-CN"/>
        </w:rPr>
        <w:t>云阳</w:t>
      </w:r>
      <w:r>
        <w:rPr>
          <w:rFonts w:hint="eastAsia"/>
          <w:spacing w:val="-10"/>
          <w:sz w:val="28"/>
          <w:szCs w:val="28"/>
        </w:rPr>
        <w:t>县税务局。</w:t>
      </w:r>
    </w:p>
    <w:p>
      <w:pPr>
        <w:pBdr>
          <w:top w:val="single" w:color="auto" w:sz="6" w:space="1"/>
          <w:bottom w:val="single" w:color="auto" w:sz="12" w:space="1"/>
        </w:pBdr>
        <w:tabs>
          <w:tab w:val="right" w:pos="8706"/>
        </w:tabs>
        <w:spacing w:line="580" w:lineRule="exact"/>
        <w:ind w:firstLine="276" w:firstLineChars="100"/>
        <w:rPr>
          <w:sz w:val="28"/>
          <w:szCs w:val="28"/>
        </w:rPr>
      </w:pPr>
      <w:r>
        <w:rPr>
          <w:rFonts w:hint="eastAsia"/>
          <w:sz w:val="28"/>
          <w:szCs w:val="28"/>
        </w:rPr>
        <w:t xml:space="preserve">云阳县发展和改革委员会办公室       </w:t>
      </w:r>
      <w:r>
        <w:rPr>
          <w:rFonts w:hint="eastAsia"/>
          <w:sz w:val="28"/>
          <w:szCs w:val="28"/>
          <w:lang w:val="en-US" w:eastAsia="zh-CN"/>
        </w:rPr>
        <w:t xml:space="preserve">  </w:t>
      </w:r>
      <w:r>
        <w:rPr>
          <w:rFonts w:hint="eastAsia"/>
          <w:sz w:val="28"/>
          <w:szCs w:val="28"/>
        </w:rPr>
        <w:t xml:space="preserve">    2023年5月</w:t>
      </w:r>
      <w:r>
        <w:rPr>
          <w:rFonts w:hint="eastAsia"/>
          <w:sz w:val="28"/>
          <w:szCs w:val="28"/>
          <w:lang w:val="en-US" w:eastAsia="zh-CN"/>
        </w:rPr>
        <w:t>26</w:t>
      </w:r>
      <w:r>
        <w:rPr>
          <w:rFonts w:hint="eastAsia"/>
          <w:sz w:val="28"/>
          <w:szCs w:val="28"/>
        </w:rPr>
        <w:t>日印发</w:t>
      </w:r>
    </w:p>
    <w:sectPr>
      <w:footerReference r:id="rId5" w:type="default"/>
      <w:pgSz w:w="11906" w:h="16838"/>
      <w:pgMar w:top="2098" w:right="1531" w:bottom="1984" w:left="1531" w:header="851" w:footer="1417" w:gutter="0"/>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ind w:right="320" w:rightChars="100"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7DB17"/>
    <w:multiLevelType w:val="singleLevel"/>
    <w:tmpl w:val="D7D7DB17"/>
    <w:lvl w:ilvl="0" w:tentative="0">
      <w:start w:val="2"/>
      <w:numFmt w:val="decimal"/>
      <w:suff w:val="space"/>
      <w:lvlText w:val="%1."/>
      <w:lvlJc w:val="left"/>
      <w:rPr>
        <w:rFonts w:hint="default" w:ascii="Times New Roman" w:hAnsi="Times New Roman" w:cs="Times New Roman"/>
        <w:color w:val="auto"/>
      </w:rPr>
    </w:lvl>
  </w:abstractNum>
  <w:abstractNum w:abstractNumId="1">
    <w:nsid w:val="E678307A"/>
    <w:multiLevelType w:val="singleLevel"/>
    <w:tmpl w:val="E678307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dit="readOnly" w:enforcement="0"/>
  <w:defaultTabStop w:val="425"/>
  <w:drawingGridHorizontalSpacing w:val="158"/>
  <w:drawingGridVerticalSpacing w:val="579"/>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WFmYzkzNDYwNWIzNzc5ZGEwZmI0ODQwYTNhOTMyOWUifQ=="/>
  </w:docVars>
  <w:rsids>
    <w:rsidRoot w:val="000A01FB"/>
    <w:rsid w:val="00006D9A"/>
    <w:rsid w:val="00022A4D"/>
    <w:rsid w:val="000665BF"/>
    <w:rsid w:val="000A01FB"/>
    <w:rsid w:val="000B24F9"/>
    <w:rsid w:val="000B4A22"/>
    <w:rsid w:val="000B61AF"/>
    <w:rsid w:val="000C0BF7"/>
    <w:rsid w:val="000C2FB2"/>
    <w:rsid w:val="000C6B28"/>
    <w:rsid w:val="000D3608"/>
    <w:rsid w:val="000E0FC6"/>
    <w:rsid w:val="000F25BF"/>
    <w:rsid w:val="000F443D"/>
    <w:rsid w:val="001005AC"/>
    <w:rsid w:val="001024AA"/>
    <w:rsid w:val="001056AD"/>
    <w:rsid w:val="00136C03"/>
    <w:rsid w:val="00170C50"/>
    <w:rsid w:val="00182501"/>
    <w:rsid w:val="00185691"/>
    <w:rsid w:val="001B58F6"/>
    <w:rsid w:val="001D3042"/>
    <w:rsid w:val="001E64D7"/>
    <w:rsid w:val="001F7BBB"/>
    <w:rsid w:val="002466FA"/>
    <w:rsid w:val="00250A8A"/>
    <w:rsid w:val="0026530B"/>
    <w:rsid w:val="00266A87"/>
    <w:rsid w:val="00296D93"/>
    <w:rsid w:val="002B04C6"/>
    <w:rsid w:val="002D4294"/>
    <w:rsid w:val="002F4AF3"/>
    <w:rsid w:val="00301B6D"/>
    <w:rsid w:val="00332836"/>
    <w:rsid w:val="00392240"/>
    <w:rsid w:val="00396CAE"/>
    <w:rsid w:val="003B3891"/>
    <w:rsid w:val="003D5F25"/>
    <w:rsid w:val="003E4FE8"/>
    <w:rsid w:val="003E5084"/>
    <w:rsid w:val="003F450B"/>
    <w:rsid w:val="00413264"/>
    <w:rsid w:val="00432433"/>
    <w:rsid w:val="00434D79"/>
    <w:rsid w:val="00445C56"/>
    <w:rsid w:val="004665B4"/>
    <w:rsid w:val="00474C3A"/>
    <w:rsid w:val="00492674"/>
    <w:rsid w:val="00496D2E"/>
    <w:rsid w:val="00497F00"/>
    <w:rsid w:val="004A2FB3"/>
    <w:rsid w:val="004A3F33"/>
    <w:rsid w:val="004E0474"/>
    <w:rsid w:val="0050535E"/>
    <w:rsid w:val="005253DD"/>
    <w:rsid w:val="005324BC"/>
    <w:rsid w:val="005777F4"/>
    <w:rsid w:val="005C7EAE"/>
    <w:rsid w:val="005F3C4D"/>
    <w:rsid w:val="00602D96"/>
    <w:rsid w:val="006042BD"/>
    <w:rsid w:val="006068C6"/>
    <w:rsid w:val="00665FA1"/>
    <w:rsid w:val="006A30D0"/>
    <w:rsid w:val="006B1247"/>
    <w:rsid w:val="006C0DE2"/>
    <w:rsid w:val="0072131F"/>
    <w:rsid w:val="00731C1B"/>
    <w:rsid w:val="00737083"/>
    <w:rsid w:val="00765BC9"/>
    <w:rsid w:val="007770A5"/>
    <w:rsid w:val="00794916"/>
    <w:rsid w:val="007B471A"/>
    <w:rsid w:val="007F46CB"/>
    <w:rsid w:val="00800B8F"/>
    <w:rsid w:val="00815223"/>
    <w:rsid w:val="00831787"/>
    <w:rsid w:val="00850D3F"/>
    <w:rsid w:val="00853F77"/>
    <w:rsid w:val="00860A47"/>
    <w:rsid w:val="00891C35"/>
    <w:rsid w:val="008935D1"/>
    <w:rsid w:val="008B74C0"/>
    <w:rsid w:val="009048D5"/>
    <w:rsid w:val="00904AFE"/>
    <w:rsid w:val="00907A26"/>
    <w:rsid w:val="00917912"/>
    <w:rsid w:val="0092122C"/>
    <w:rsid w:val="009220DF"/>
    <w:rsid w:val="00946543"/>
    <w:rsid w:val="00965CCB"/>
    <w:rsid w:val="00972E17"/>
    <w:rsid w:val="00974193"/>
    <w:rsid w:val="009A5EB0"/>
    <w:rsid w:val="00A40C10"/>
    <w:rsid w:val="00A443C1"/>
    <w:rsid w:val="00A955CD"/>
    <w:rsid w:val="00AA5AE5"/>
    <w:rsid w:val="00B1777D"/>
    <w:rsid w:val="00B3247A"/>
    <w:rsid w:val="00B51CD6"/>
    <w:rsid w:val="00B73014"/>
    <w:rsid w:val="00B833D8"/>
    <w:rsid w:val="00BF0A53"/>
    <w:rsid w:val="00C355D8"/>
    <w:rsid w:val="00C464A8"/>
    <w:rsid w:val="00C67186"/>
    <w:rsid w:val="00C6762A"/>
    <w:rsid w:val="00CD4D55"/>
    <w:rsid w:val="00CE2F5D"/>
    <w:rsid w:val="00D01740"/>
    <w:rsid w:val="00D7295A"/>
    <w:rsid w:val="00D878F1"/>
    <w:rsid w:val="00D902A8"/>
    <w:rsid w:val="00D97CFB"/>
    <w:rsid w:val="00DA7BE1"/>
    <w:rsid w:val="00DB38C2"/>
    <w:rsid w:val="00DD2B37"/>
    <w:rsid w:val="00DD4877"/>
    <w:rsid w:val="00E03841"/>
    <w:rsid w:val="00E7080E"/>
    <w:rsid w:val="00E73AC1"/>
    <w:rsid w:val="00E770E1"/>
    <w:rsid w:val="00E87C70"/>
    <w:rsid w:val="00E93235"/>
    <w:rsid w:val="00EB6A3F"/>
    <w:rsid w:val="00ED5B9D"/>
    <w:rsid w:val="00F14A44"/>
    <w:rsid w:val="00F62083"/>
    <w:rsid w:val="00F63B69"/>
    <w:rsid w:val="00F9250A"/>
    <w:rsid w:val="00FA4D84"/>
    <w:rsid w:val="00FA4DBD"/>
    <w:rsid w:val="00FD356B"/>
    <w:rsid w:val="01A06D82"/>
    <w:rsid w:val="01B25A4D"/>
    <w:rsid w:val="01BC2087"/>
    <w:rsid w:val="034C066C"/>
    <w:rsid w:val="03505C66"/>
    <w:rsid w:val="036B64D4"/>
    <w:rsid w:val="03910924"/>
    <w:rsid w:val="05036B9E"/>
    <w:rsid w:val="072B65A9"/>
    <w:rsid w:val="07DE0AAA"/>
    <w:rsid w:val="0909677B"/>
    <w:rsid w:val="09A747EB"/>
    <w:rsid w:val="0CF02DEE"/>
    <w:rsid w:val="0E453C2A"/>
    <w:rsid w:val="0F7E40B5"/>
    <w:rsid w:val="12080E07"/>
    <w:rsid w:val="12C81AA5"/>
    <w:rsid w:val="1578613D"/>
    <w:rsid w:val="193D01E0"/>
    <w:rsid w:val="1B9047FF"/>
    <w:rsid w:val="1C206CA3"/>
    <w:rsid w:val="1D2027D0"/>
    <w:rsid w:val="1D4E12BA"/>
    <w:rsid w:val="1E930E70"/>
    <w:rsid w:val="1F4C00ED"/>
    <w:rsid w:val="226117B6"/>
    <w:rsid w:val="226D64CF"/>
    <w:rsid w:val="23445D57"/>
    <w:rsid w:val="23570372"/>
    <w:rsid w:val="256B156C"/>
    <w:rsid w:val="25B27047"/>
    <w:rsid w:val="265B0438"/>
    <w:rsid w:val="26D83835"/>
    <w:rsid w:val="27464687"/>
    <w:rsid w:val="27F5397D"/>
    <w:rsid w:val="2AFF29AF"/>
    <w:rsid w:val="2B647586"/>
    <w:rsid w:val="2B6540BB"/>
    <w:rsid w:val="2B6F62D5"/>
    <w:rsid w:val="2B8704A8"/>
    <w:rsid w:val="2E671308"/>
    <w:rsid w:val="2FEF6212"/>
    <w:rsid w:val="30C82935"/>
    <w:rsid w:val="30DD52D6"/>
    <w:rsid w:val="33665D61"/>
    <w:rsid w:val="359D56FF"/>
    <w:rsid w:val="35EF5E14"/>
    <w:rsid w:val="35FB3927"/>
    <w:rsid w:val="36D77392"/>
    <w:rsid w:val="37083883"/>
    <w:rsid w:val="37A4028E"/>
    <w:rsid w:val="38146403"/>
    <w:rsid w:val="38696724"/>
    <w:rsid w:val="38B97D28"/>
    <w:rsid w:val="39D95F46"/>
    <w:rsid w:val="3A1F5203"/>
    <w:rsid w:val="3D584BA2"/>
    <w:rsid w:val="402E288B"/>
    <w:rsid w:val="417E794A"/>
    <w:rsid w:val="41EC520B"/>
    <w:rsid w:val="42D07FFD"/>
    <w:rsid w:val="43543EF1"/>
    <w:rsid w:val="44A66E7D"/>
    <w:rsid w:val="44BC2DA3"/>
    <w:rsid w:val="45E47B16"/>
    <w:rsid w:val="463427EB"/>
    <w:rsid w:val="47651902"/>
    <w:rsid w:val="477B47A9"/>
    <w:rsid w:val="49A55A37"/>
    <w:rsid w:val="4A30398A"/>
    <w:rsid w:val="4A410DFB"/>
    <w:rsid w:val="4AC07792"/>
    <w:rsid w:val="4B197DA9"/>
    <w:rsid w:val="4CE7092E"/>
    <w:rsid w:val="4E252DB9"/>
    <w:rsid w:val="4FF4388A"/>
    <w:rsid w:val="5073301F"/>
    <w:rsid w:val="50806D85"/>
    <w:rsid w:val="5099655E"/>
    <w:rsid w:val="545424E6"/>
    <w:rsid w:val="54E47F11"/>
    <w:rsid w:val="55835057"/>
    <w:rsid w:val="5BC50A62"/>
    <w:rsid w:val="5C9665C3"/>
    <w:rsid w:val="5E167EAD"/>
    <w:rsid w:val="5EAA4AD8"/>
    <w:rsid w:val="60050F24"/>
    <w:rsid w:val="603C6A5E"/>
    <w:rsid w:val="61561366"/>
    <w:rsid w:val="6383212C"/>
    <w:rsid w:val="65662195"/>
    <w:rsid w:val="65907CAA"/>
    <w:rsid w:val="65E0558A"/>
    <w:rsid w:val="68E8683A"/>
    <w:rsid w:val="694D661D"/>
    <w:rsid w:val="696E3491"/>
    <w:rsid w:val="6A7108EE"/>
    <w:rsid w:val="6AFF5937"/>
    <w:rsid w:val="6C3D2854"/>
    <w:rsid w:val="6D1A107A"/>
    <w:rsid w:val="6DBB76BC"/>
    <w:rsid w:val="6E163EDE"/>
    <w:rsid w:val="6EA37291"/>
    <w:rsid w:val="6F593652"/>
    <w:rsid w:val="72401582"/>
    <w:rsid w:val="726C3FD1"/>
    <w:rsid w:val="73815F40"/>
    <w:rsid w:val="75A692E0"/>
    <w:rsid w:val="75AA4DB4"/>
    <w:rsid w:val="76B77724"/>
    <w:rsid w:val="77390219"/>
    <w:rsid w:val="7A7973A8"/>
    <w:rsid w:val="7B0C0998"/>
    <w:rsid w:val="7BAA0A78"/>
    <w:rsid w:val="7BAC60A1"/>
    <w:rsid w:val="7C5031A0"/>
    <w:rsid w:val="7CB73983"/>
    <w:rsid w:val="7E707F48"/>
    <w:rsid w:val="7EFE1DAF"/>
    <w:rsid w:val="7FBF28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customStyle="1" w:styleId="9">
    <w:name w:val="页脚 Char"/>
    <w:link w:val="4"/>
    <w:qFormat/>
    <w:uiPriority w:val="99"/>
    <w:rPr>
      <w:rFonts w:eastAsia="方正仿宋_GBK"/>
      <w:sz w:val="18"/>
      <w:szCs w:val="18"/>
    </w:rPr>
  </w:style>
  <w:style w:type="character" w:customStyle="1" w:styleId="10">
    <w:name w:val="页眉 Char"/>
    <w:link w:val="5"/>
    <w:qFormat/>
    <w:uiPriority w:val="0"/>
    <w:rPr>
      <w:rFonts w:eastAsia="方正仿宋_GBK"/>
      <w:sz w:val="18"/>
      <w:szCs w:val="18"/>
    </w:rPr>
  </w:style>
  <w:style w:type="paragraph" w:customStyle="1" w:styleId="11">
    <w:name w:val="Default"/>
    <w:qFormat/>
    <w:uiPriority w:val="0"/>
    <w:pPr>
      <w:autoSpaceDE w:val="0"/>
      <w:autoSpaceDN w:val="0"/>
      <w:adjustRightInd w:val="0"/>
    </w:pPr>
    <w:rPr>
      <w:rFonts w:ascii="Arial" w:hAnsi="Arial" w:cs="Arial" w:eastAsiaTheme="minorEastAsia"/>
      <w:color w:val="000000"/>
      <w:sz w:val="24"/>
      <w:szCs w:val="24"/>
      <w:lang w:val="en-US" w:eastAsia="zh-CN" w:bidi="ar-SA"/>
    </w:rPr>
  </w:style>
  <w:style w:type="character" w:customStyle="1" w:styleId="12">
    <w:name w:val="日期 Char"/>
    <w:basedOn w:val="7"/>
    <w:link w:val="2"/>
    <w:qFormat/>
    <w:uiPriority w:val="0"/>
    <w:rPr>
      <w:rFonts w:ascii="Times New Roman" w:hAnsi="Times New Roman" w:eastAsia="方正仿宋_GBK"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jw</Company>
  <Pages>7</Pages>
  <Words>2388</Words>
  <Characters>2445</Characters>
  <Lines>18</Lines>
  <Paragraphs>5</Paragraphs>
  <TotalTime>0</TotalTime>
  <ScaleCrop>false</ScaleCrop>
  <LinksUpToDate>false</LinksUpToDate>
  <CharactersWithSpaces>2472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王灿VIP超级用户</cp:lastModifiedBy>
  <cp:lastPrinted>2022-04-08T02:19:00Z</cp:lastPrinted>
  <dcterms:modified xsi:type="dcterms:W3CDTF">2023-05-26T10:00:12Z</dcterms:modified>
  <dc:title>重庆市计委关于巫山县小小三峡手扒岩至平河</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BCEBB3239D194A5295E71F07590C16B0</vt:lpwstr>
  </property>
</Properties>
</file>