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lang w:eastAsia="zh-CN"/>
        </w:rPr>
      </w:pPr>
    </w:p>
    <w:p>
      <w:pPr>
        <w:pStyle w:val="9"/>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lang w:eastAsia="zh-CN"/>
        </w:rPr>
      </w:pPr>
    </w:p>
    <w:p>
      <w:pPr>
        <w:pStyle w:val="9"/>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lang w:eastAsia="zh-CN"/>
        </w:rPr>
      </w:pPr>
    </w:p>
    <w:p>
      <w:pPr>
        <w:pStyle w:val="9"/>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lang w:eastAsia="zh-CN"/>
        </w:rPr>
      </w:pPr>
    </w:p>
    <w:p>
      <w:pPr>
        <w:pStyle w:val="9"/>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lang w:eastAsia="zh-CN"/>
        </w:rPr>
      </w:pPr>
    </w:p>
    <w:p>
      <w:pPr>
        <w:pStyle w:val="9"/>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lang w:eastAsia="zh-CN"/>
        </w:rPr>
      </w:pPr>
    </w:p>
    <w:p>
      <w:pPr>
        <w:pStyle w:val="9"/>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lang w:eastAsia="zh-CN"/>
        </w:rPr>
      </w:pPr>
    </w:p>
    <w:p>
      <w:pPr>
        <w:pStyle w:val="9"/>
        <w:jc w:val="center"/>
      </w:pPr>
      <w:r>
        <w:rPr>
          <w:rFonts w:hint="eastAsia"/>
          <w:lang w:eastAsia="zh-CN"/>
        </w:rPr>
        <w:t>鱼泉</w:t>
      </w:r>
      <w:r>
        <w:rPr>
          <w:rFonts w:hint="eastAsia"/>
        </w:rPr>
        <w:t>府发〔</w:t>
      </w:r>
      <w:r>
        <w:t>20</w:t>
      </w:r>
      <w:r>
        <w:rPr>
          <w:rFonts w:hint="eastAsia"/>
          <w:lang w:val="en-US" w:eastAsia="zh-CN"/>
        </w:rPr>
        <w:t>21</w:t>
      </w:r>
      <w:r>
        <w:rPr>
          <w:rFonts w:hint="eastAsia"/>
        </w:rPr>
        <w:t>〕</w:t>
      </w:r>
      <w:r>
        <w:rPr>
          <w:rFonts w:hint="eastAsia"/>
          <w:lang w:val="en-US" w:eastAsia="zh-CN"/>
        </w:rPr>
        <w:t>19</w:t>
      </w:r>
      <w:r>
        <w:rPr>
          <w:rFonts w:hint="eastAsia"/>
        </w:rPr>
        <w:t>号</w:t>
      </w:r>
    </w:p>
    <w:p>
      <w:pPr>
        <w:pStyle w:val="9"/>
        <w:keepNext w:val="0"/>
        <w:keepLines w:val="0"/>
        <w:pageBreakBefore w:val="0"/>
        <w:widowControl w:val="0"/>
        <w:kinsoku/>
        <w:wordWrap/>
        <w:overflowPunct/>
        <w:topLinePunct w:val="0"/>
        <w:autoSpaceDE/>
        <w:autoSpaceDN/>
        <w:bidi w:val="0"/>
        <w:adjustRightInd/>
        <w:snapToGrid/>
        <w:spacing w:line="580" w:lineRule="exact"/>
        <w:jc w:val="both"/>
        <w:textAlignment w:val="auto"/>
      </w:pPr>
    </w:p>
    <w:p>
      <w:pPr>
        <w:pStyle w:val="9"/>
        <w:keepNext w:val="0"/>
        <w:keepLines w:val="0"/>
        <w:pageBreakBefore w:val="0"/>
        <w:widowControl w:val="0"/>
        <w:kinsoku/>
        <w:wordWrap/>
        <w:overflowPunct/>
        <w:topLinePunct w:val="0"/>
        <w:autoSpaceDE/>
        <w:autoSpaceDN/>
        <w:bidi w:val="0"/>
        <w:adjustRightInd/>
        <w:snapToGrid/>
        <w:spacing w:line="580" w:lineRule="exact"/>
        <w:jc w:val="both"/>
        <w:textAlignment w:val="auto"/>
      </w:pPr>
    </w:p>
    <w:p>
      <w:pPr>
        <w:pStyle w:val="9"/>
        <w:keepNext w:val="0"/>
        <w:keepLines w:val="0"/>
        <w:pageBreakBefore w:val="0"/>
        <w:widowControl w:val="0"/>
        <w:kinsoku/>
        <w:wordWrap/>
        <w:overflowPunct/>
        <w:topLinePunct w:val="0"/>
        <w:autoSpaceDE/>
        <w:autoSpaceDN/>
        <w:bidi w:val="0"/>
        <w:adjustRightInd/>
        <w:snapToGrid/>
        <w:spacing w:line="720" w:lineRule="exact"/>
        <w:jc w:val="center"/>
        <w:textAlignment w:val="auto"/>
        <w:rPr>
          <w:sz w:val="44"/>
          <w:szCs w:val="44"/>
        </w:rPr>
      </w:pPr>
      <w:r>
        <w:rPr>
          <w:rFonts w:hint="eastAsia" w:ascii="方正小标宋_GBK" w:eastAsia="方正小标宋_GBK"/>
          <w:sz w:val="44"/>
          <w:szCs w:val="44"/>
          <w:lang w:eastAsia="zh-CN"/>
        </w:rPr>
        <w:t>鱼泉镇</w:t>
      </w:r>
      <w:r>
        <w:rPr>
          <w:rFonts w:hint="eastAsia" w:ascii="方正小标宋_GBK" w:eastAsia="方正小标宋_GBK"/>
          <w:sz w:val="44"/>
          <w:szCs w:val="44"/>
        </w:rPr>
        <w:t>人民政府</w:t>
      </w:r>
    </w:p>
    <w:p>
      <w:pPr>
        <w:pStyle w:val="9"/>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sz w:val="44"/>
          <w:szCs w:val="44"/>
        </w:rPr>
      </w:pPr>
      <w:r>
        <w:rPr>
          <w:rFonts w:hint="eastAsia" w:ascii="方正小标宋_GBK" w:eastAsia="方正小标宋_GBK"/>
          <w:spacing w:val="-20"/>
          <w:sz w:val="44"/>
          <w:szCs w:val="44"/>
        </w:rPr>
        <w:t>关于</w:t>
      </w:r>
      <w:r>
        <w:rPr>
          <w:rFonts w:hint="eastAsia" w:ascii="方正小标宋_GBK" w:eastAsia="方正小标宋_GBK" w:cs="Times New Roman"/>
          <w:spacing w:val="-20"/>
          <w:sz w:val="44"/>
          <w:szCs w:val="44"/>
          <w:lang w:eastAsia="zh-CN"/>
        </w:rPr>
        <w:t>“大棚房”问题专项清理整治行动“回头看”</w:t>
      </w:r>
      <w:r>
        <w:rPr>
          <w:rFonts w:hint="eastAsia" w:ascii="方正小标宋_GBK" w:eastAsia="方正小标宋_GBK"/>
          <w:spacing w:val="-20"/>
          <w:sz w:val="44"/>
          <w:szCs w:val="44"/>
        </w:rPr>
        <w:t>工作领导小组</w:t>
      </w:r>
      <w:r>
        <w:rPr>
          <w:rFonts w:hint="eastAsia" w:ascii="方正小标宋_GBK" w:eastAsia="方正小标宋_GBK"/>
          <w:spacing w:val="-20"/>
          <w:sz w:val="44"/>
          <w:szCs w:val="44"/>
          <w:lang w:eastAsia="zh-CN"/>
        </w:rPr>
        <w:t>的</w:t>
      </w:r>
      <w:r>
        <w:rPr>
          <w:rFonts w:hint="eastAsia" w:ascii="方正小标宋_GBK" w:eastAsia="方正小标宋_GBK"/>
          <w:sz w:val="44"/>
          <w:szCs w:val="44"/>
        </w:rPr>
        <w:t>通知</w:t>
      </w:r>
    </w:p>
    <w:p>
      <w:pPr>
        <w:pStyle w:val="9"/>
        <w:spacing w:line="720" w:lineRule="exact"/>
        <w:jc w:val="center"/>
        <w:rPr>
          <w:rFonts w:hint="eastAsia" w:ascii="方正小标宋_GBK" w:eastAsia="方正小标宋_GBK"/>
          <w:sz w:val="44"/>
          <w:szCs w:val="44"/>
        </w:rPr>
      </w:pPr>
    </w:p>
    <w:p>
      <w:pPr>
        <w:pStyle w:val="9"/>
        <w:keepNext w:val="0"/>
        <w:keepLines w:val="0"/>
        <w:pageBreakBefore w:val="0"/>
        <w:widowControl w:val="0"/>
        <w:kinsoku/>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zCs w:val="32"/>
          <w:lang w:eastAsia="zh-CN"/>
        </w:rPr>
      </w:pPr>
      <w:r>
        <w:rPr>
          <w:rFonts w:hint="default" w:ascii="Times New Roman" w:hAnsi="Times New Roman" w:eastAsia="方正仿宋_GBK" w:cs="Times New Roman"/>
          <w:szCs w:val="32"/>
          <w:lang w:eastAsia="zh-CN"/>
        </w:rPr>
        <w:t>各村</w:t>
      </w:r>
      <w:r>
        <w:rPr>
          <w:rFonts w:hint="eastAsia" w:ascii="Times New Roman" w:hAnsi="Times New Roman" w:cs="Times New Roman"/>
          <w:szCs w:val="32"/>
          <w:lang w:eastAsia="zh-CN"/>
        </w:rPr>
        <w:t>村支两委</w:t>
      </w:r>
      <w:r>
        <w:rPr>
          <w:rFonts w:hint="default" w:ascii="Times New Roman" w:hAnsi="Times New Roman" w:eastAsia="方正仿宋_GBK" w:cs="Times New Roman"/>
          <w:szCs w:val="32"/>
          <w:lang w:eastAsia="zh-CN"/>
        </w:rPr>
        <w:t>、各办</w:t>
      </w:r>
      <w:r>
        <w:rPr>
          <w:rFonts w:hint="eastAsia" w:ascii="Times New Roman" w:hAnsi="Times New Roman" w:cs="Times New Roman"/>
          <w:szCs w:val="32"/>
          <w:lang w:eastAsia="zh-CN"/>
        </w:rPr>
        <w:t>公室</w:t>
      </w:r>
      <w:r>
        <w:rPr>
          <w:rFonts w:hint="default" w:ascii="Times New Roman" w:hAnsi="Times New Roman" w:eastAsia="方正仿宋_GBK" w:cs="Times New Roman"/>
          <w:szCs w:val="32"/>
          <w:lang w:eastAsia="zh-CN"/>
        </w:rPr>
        <w:t>（站、所）：</w:t>
      </w:r>
    </w:p>
    <w:p>
      <w:pPr>
        <w:pStyle w:val="2"/>
        <w:keepNext w:val="0"/>
        <w:keepLines w:val="0"/>
        <w:pageBreakBefore w:val="0"/>
        <w:widowControl w:val="0"/>
        <w:kinsoku/>
        <w:overflowPunct/>
        <w:topLinePunct w:val="0"/>
        <w:autoSpaceDE/>
        <w:autoSpaceDN/>
        <w:bidi w:val="0"/>
        <w:adjustRightInd/>
        <w:snapToGrid/>
        <w:spacing w:line="578" w:lineRule="exact"/>
        <w:ind w:firstLine="640" w:firstLineChars="200"/>
        <w:jc w:val="left"/>
        <w:textAlignment w:val="auto"/>
        <w:rPr>
          <w:rFonts w:hint="default" w:ascii="方正仿宋_GBK" w:eastAsia="方正仿宋_GBK"/>
          <w:sz w:val="32"/>
          <w:szCs w:val="32"/>
          <w:lang w:val="en-US" w:eastAsia="zh-CN"/>
        </w:rPr>
      </w:pPr>
      <w:r>
        <w:rPr>
          <w:rFonts w:hint="eastAsia" w:ascii="方正仿宋_GBK" w:eastAsia="方正仿宋_GBK"/>
          <w:kern w:val="0"/>
          <w:sz w:val="32"/>
          <w:szCs w:val="32"/>
        </w:rPr>
        <w:t>为深入贯彻落实习近平总书记重要指示批示精神和胡春华副总理批示要求，认真</w:t>
      </w:r>
      <w:r>
        <w:rPr>
          <w:rFonts w:hint="eastAsia" w:ascii="方正仿宋_GBK" w:eastAsia="方正仿宋_GBK" w:cs="方正仿宋_GBK"/>
          <w:kern w:val="0"/>
          <w:sz w:val="32"/>
          <w:szCs w:val="32"/>
        </w:rPr>
        <w:t>落实</w:t>
      </w:r>
      <w:r>
        <w:rPr>
          <w:rFonts w:hint="eastAsia" w:ascii="方正仿宋_GBK" w:eastAsia="方正仿宋_GBK"/>
          <w:kern w:val="0"/>
          <w:sz w:val="32"/>
          <w:szCs w:val="32"/>
        </w:rPr>
        <w:t>全国</w:t>
      </w:r>
      <w:r>
        <w:rPr>
          <w:rFonts w:hint="eastAsia" w:ascii="方正仿宋_GBK" w:eastAsia="方正仿宋_GBK"/>
          <w:kern w:val="0"/>
          <w:sz w:val="32"/>
          <w:szCs w:val="32"/>
          <w:lang w:eastAsia="zh-CN"/>
        </w:rPr>
        <w:t>、</w:t>
      </w:r>
      <w:r>
        <w:rPr>
          <w:rFonts w:hint="eastAsia" w:ascii="方正仿宋_GBK" w:eastAsia="方正仿宋_GBK"/>
          <w:kern w:val="0"/>
          <w:sz w:val="32"/>
          <w:szCs w:val="32"/>
          <w:lang w:val="en-US" w:eastAsia="zh-CN"/>
        </w:rPr>
        <w:t>全市</w:t>
      </w:r>
      <w:r>
        <w:rPr>
          <w:rFonts w:hint="eastAsia" w:ascii="方正仿宋_GBK" w:eastAsia="方正仿宋_GBK"/>
          <w:sz w:val="32"/>
          <w:szCs w:val="32"/>
        </w:rPr>
        <w:t>“大棚房”问题专项清理整治行动“回头看”</w:t>
      </w:r>
      <w:r>
        <w:rPr>
          <w:rFonts w:hint="eastAsia" w:ascii="方正仿宋_GBK" w:eastAsia="方正仿宋_GBK"/>
          <w:kern w:val="0"/>
          <w:sz w:val="32"/>
          <w:szCs w:val="32"/>
        </w:rPr>
        <w:t>视频会议</w:t>
      </w:r>
      <w:r>
        <w:rPr>
          <w:rFonts w:hint="eastAsia" w:ascii="方正仿宋_GBK" w:eastAsia="方正仿宋_GBK" w:cs="方正仿宋_GBK"/>
          <w:kern w:val="0"/>
          <w:sz w:val="32"/>
          <w:szCs w:val="32"/>
        </w:rPr>
        <w:t>精神</w:t>
      </w:r>
      <w:r>
        <w:rPr>
          <w:rFonts w:hint="eastAsia" w:ascii="方正仿宋_GBK" w:eastAsia="方正仿宋_GBK"/>
          <w:kern w:val="0"/>
          <w:sz w:val="32"/>
          <w:szCs w:val="32"/>
        </w:rPr>
        <w:t>，全面</w:t>
      </w:r>
      <w:r>
        <w:rPr>
          <w:rFonts w:hint="eastAsia" w:ascii="方正仿宋_GBK" w:eastAsia="方正仿宋_GBK" w:cs="方正仿宋_GBK"/>
          <w:kern w:val="0"/>
          <w:sz w:val="32"/>
          <w:szCs w:val="32"/>
        </w:rPr>
        <w:t>开展我</w:t>
      </w:r>
      <w:bookmarkStart w:id="0" w:name="_GoBack"/>
      <w:bookmarkEnd w:id="0"/>
      <w:r>
        <w:rPr>
          <w:rFonts w:hint="eastAsia" w:ascii="方正仿宋_GBK" w:eastAsia="方正仿宋_GBK" w:cs="方正仿宋_GBK"/>
          <w:kern w:val="0"/>
          <w:sz w:val="32"/>
          <w:szCs w:val="32"/>
          <w:lang w:val="en-US" w:eastAsia="zh-CN"/>
        </w:rPr>
        <w:t>县</w:t>
      </w:r>
      <w:r>
        <w:rPr>
          <w:rFonts w:hint="eastAsia" w:ascii="方正仿宋_GBK" w:eastAsia="方正仿宋_GBK"/>
          <w:kern w:val="0"/>
          <w:sz w:val="32"/>
          <w:szCs w:val="32"/>
        </w:rPr>
        <w:t>“大棚房”问题专项清理整治行动“回头看”，坚决制止耕地“非农化”，牢牢守住耕地保护红线</w:t>
      </w:r>
      <w:r>
        <w:rPr>
          <w:rFonts w:hint="eastAsia" w:ascii="方正仿宋_GBK" w:eastAsia="方正仿宋_GBK" w:cs="方正仿宋_GBK"/>
          <w:kern w:val="0"/>
          <w:sz w:val="32"/>
          <w:szCs w:val="32"/>
        </w:rPr>
        <w:t>，按照</w:t>
      </w:r>
      <w:r>
        <w:rPr>
          <w:rFonts w:hint="eastAsia" w:ascii="方正仿宋_GBK" w:eastAsia="方正仿宋_GBK" w:cs="方正仿宋_GBK"/>
          <w:kern w:val="0"/>
          <w:sz w:val="32"/>
          <w:szCs w:val="32"/>
          <w:lang w:eastAsia="zh-CN"/>
        </w:rPr>
        <w:t>县</w:t>
      </w:r>
      <w:r>
        <w:rPr>
          <w:rFonts w:hint="eastAsia" w:ascii="方正仿宋_GBK" w:eastAsia="方正仿宋_GBK" w:cs="方正仿宋_GBK"/>
          <w:kern w:val="0"/>
          <w:sz w:val="32"/>
          <w:szCs w:val="32"/>
        </w:rPr>
        <w:t>农业农村委员会印发的</w:t>
      </w:r>
      <w:r>
        <w:rPr>
          <w:rFonts w:hint="eastAsia" w:eastAsia="方正仿宋_GBK"/>
          <w:sz w:val="32"/>
          <w:szCs w:val="32"/>
        </w:rPr>
        <w:t>《</w:t>
      </w:r>
      <w:r>
        <w:rPr>
          <w:rFonts w:hint="eastAsia" w:ascii="方正仿宋_GBK" w:eastAsia="方正仿宋_GBK" w:cs="方正仿宋_GBK"/>
          <w:kern w:val="0"/>
          <w:sz w:val="32"/>
          <w:szCs w:val="32"/>
        </w:rPr>
        <w:t>云阳县农业农村委员会</w:t>
      </w:r>
      <w:r>
        <w:rPr>
          <w:rFonts w:hint="eastAsia" w:ascii="方正仿宋_GBK" w:eastAsia="方正仿宋_GBK" w:cs="方正仿宋_GBK"/>
          <w:kern w:val="0"/>
          <w:sz w:val="32"/>
          <w:szCs w:val="32"/>
          <w:lang w:eastAsia="zh-CN"/>
        </w:rPr>
        <w:t>、</w:t>
      </w:r>
      <w:r>
        <w:rPr>
          <w:rFonts w:hint="eastAsia" w:ascii="方正仿宋_GBK" w:eastAsia="方正仿宋_GBK" w:cs="方正仿宋_GBK"/>
          <w:kern w:val="0"/>
          <w:sz w:val="32"/>
          <w:szCs w:val="32"/>
          <w:lang w:val="en-US" w:eastAsia="zh-CN"/>
        </w:rPr>
        <w:t>云阳县</w:t>
      </w:r>
      <w:r>
        <w:rPr>
          <w:rFonts w:hint="eastAsia" w:ascii="方正仿宋_GBK" w:eastAsia="方正仿宋_GBK" w:cs="方正仿宋_GBK"/>
          <w:kern w:val="0"/>
          <w:sz w:val="32"/>
          <w:szCs w:val="32"/>
        </w:rPr>
        <w:t>规划和自然资源局关于印发</w:t>
      </w:r>
      <w:r>
        <w:rPr>
          <w:rFonts w:hint="eastAsia" w:ascii="方正仿宋_GBK" w:eastAsia="方正仿宋_GBK" w:cs="方正仿宋_GBK"/>
          <w:kern w:val="0"/>
          <w:sz w:val="32"/>
          <w:szCs w:val="32"/>
          <w:lang w:val="en-US" w:eastAsia="zh-CN"/>
        </w:rPr>
        <w:t>云阳县</w:t>
      </w:r>
      <w:r>
        <w:rPr>
          <w:rFonts w:hint="eastAsia" w:ascii="方正仿宋_GBK" w:eastAsia="方正仿宋_GBK" w:cs="方正仿宋_GBK"/>
          <w:kern w:val="0"/>
          <w:sz w:val="32"/>
          <w:szCs w:val="32"/>
        </w:rPr>
        <w:t>“大棚房”问题</w:t>
      </w:r>
      <w:r>
        <w:rPr>
          <w:rFonts w:hint="eastAsia" w:ascii="方正仿宋_GBK" w:eastAsia="方正仿宋_GBK" w:cs="方正仿宋_GBK"/>
          <w:kern w:val="0"/>
          <w:sz w:val="32"/>
          <w:szCs w:val="32"/>
          <w:lang w:eastAsia="zh-CN"/>
        </w:rPr>
        <w:t>，</w:t>
      </w:r>
      <w:r>
        <w:rPr>
          <w:rFonts w:hint="eastAsia" w:ascii="方正仿宋_GBK" w:eastAsia="方正仿宋_GBK" w:cs="方正仿宋_GBK"/>
          <w:kern w:val="0"/>
          <w:sz w:val="32"/>
          <w:szCs w:val="32"/>
        </w:rPr>
        <w:t>专项清理整治行动“回头看”实施方案的通知</w:t>
      </w:r>
      <w:r>
        <w:rPr>
          <w:rFonts w:hint="eastAsia" w:eastAsia="方正仿宋_GBK"/>
          <w:sz w:val="32"/>
          <w:szCs w:val="32"/>
        </w:rPr>
        <w:t>》</w:t>
      </w:r>
      <w:r>
        <w:rPr>
          <w:rFonts w:hint="eastAsia" w:ascii="方正仿宋_GBK" w:eastAsia="方正仿宋_GBK"/>
          <w:sz w:val="32"/>
          <w:szCs w:val="32"/>
        </w:rPr>
        <w:t>（云农发〔</w:t>
      </w:r>
      <w:r>
        <w:rPr>
          <w:rFonts w:hint="eastAsia" w:ascii="方正仿宋_GBK" w:eastAsia="方正仿宋_GBK"/>
          <w:sz w:val="32"/>
          <w:szCs w:val="32"/>
          <w:lang w:val="en-US" w:eastAsia="zh-CN"/>
        </w:rPr>
        <w:t>2021</w:t>
      </w:r>
      <w:r>
        <w:rPr>
          <w:rFonts w:hint="eastAsia" w:ascii="方正仿宋_GBK" w:eastAsia="方正仿宋_GBK"/>
          <w:sz w:val="32"/>
          <w:szCs w:val="32"/>
        </w:rPr>
        <w:t>〕</w:t>
      </w:r>
      <w:r>
        <w:rPr>
          <w:rFonts w:hint="eastAsia" w:ascii="方正仿宋_GBK" w:eastAsia="方正仿宋_GBK"/>
          <w:sz w:val="32"/>
          <w:szCs w:val="32"/>
          <w:lang w:val="en-US" w:eastAsia="zh-CN"/>
        </w:rPr>
        <w:t>60</w:t>
      </w:r>
      <w:r>
        <w:rPr>
          <w:rFonts w:hint="eastAsia" w:ascii="方正仿宋_GBK" w:eastAsia="方正仿宋_GBK"/>
          <w:sz w:val="32"/>
          <w:szCs w:val="32"/>
        </w:rPr>
        <w:t>号）</w:t>
      </w:r>
      <w:r>
        <w:rPr>
          <w:rFonts w:hint="eastAsia" w:ascii="方正仿宋_GBK" w:eastAsia="方正仿宋_GBK"/>
          <w:sz w:val="32"/>
          <w:szCs w:val="32"/>
          <w:lang w:eastAsia="zh-CN"/>
        </w:rPr>
        <w:t>文件精神</w:t>
      </w:r>
      <w:r>
        <w:rPr>
          <w:rFonts w:hint="eastAsia" w:ascii="方正仿宋_GBK" w:eastAsia="方正仿宋_GBK"/>
          <w:sz w:val="32"/>
          <w:szCs w:val="32"/>
        </w:rPr>
        <w:t>，结合我</w:t>
      </w:r>
      <w:r>
        <w:rPr>
          <w:rFonts w:hint="eastAsia" w:ascii="方正仿宋_GBK" w:eastAsia="方正仿宋_GBK"/>
          <w:sz w:val="32"/>
          <w:szCs w:val="32"/>
          <w:lang w:val="en-US" w:eastAsia="zh-CN"/>
        </w:rPr>
        <w:t>镇</w:t>
      </w:r>
      <w:r>
        <w:rPr>
          <w:rFonts w:hint="eastAsia" w:ascii="方正仿宋_GBK" w:eastAsia="方正仿宋_GBK"/>
          <w:sz w:val="32"/>
          <w:szCs w:val="32"/>
        </w:rPr>
        <w:t>实际，</w:t>
      </w:r>
      <w:r>
        <w:rPr>
          <w:rFonts w:hint="default" w:ascii="方正仿宋_GBK" w:eastAsia="方正仿宋_GBK"/>
          <w:sz w:val="32"/>
          <w:szCs w:val="32"/>
          <w:lang w:val="en-US" w:eastAsia="zh-CN"/>
        </w:rPr>
        <w:t>经镇党委、政府研究，决定成立</w:t>
      </w:r>
      <w:r>
        <w:rPr>
          <w:rFonts w:hint="eastAsia" w:ascii="方正仿宋_GBK" w:eastAsia="方正仿宋_GBK"/>
          <w:sz w:val="32"/>
          <w:szCs w:val="32"/>
          <w:lang w:val="en-US" w:eastAsia="zh-CN"/>
        </w:rPr>
        <w:t>鱼泉镇</w:t>
      </w:r>
      <w:r>
        <w:rPr>
          <w:rFonts w:hint="eastAsia" w:ascii="方正仿宋_GBK" w:eastAsia="方正仿宋_GBK"/>
          <w:sz w:val="32"/>
          <w:szCs w:val="32"/>
        </w:rPr>
        <w:t>“大棚房”问题专项清理整治行动“回头看”</w:t>
      </w:r>
      <w:r>
        <w:rPr>
          <w:rFonts w:hint="default" w:ascii="方正仿宋_GBK" w:eastAsia="方正仿宋_GBK"/>
          <w:sz w:val="32"/>
          <w:szCs w:val="32"/>
          <w:lang w:val="en-US" w:eastAsia="zh-CN"/>
        </w:rPr>
        <w:t>领导小组。现将领导小组成员名单及有关事项通知如下：</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rPr>
        <w:t>组</w:t>
      </w:r>
      <w:r>
        <w:rPr>
          <w:rFonts w:hint="eastAsia" w:ascii="Times New Roman" w:hAnsi="Times New Roman" w:cs="Times New Roman"/>
          <w:szCs w:val="32"/>
          <w:lang w:val="en-US" w:eastAsia="zh-CN"/>
        </w:rPr>
        <w:t xml:space="preserve">   </w:t>
      </w:r>
      <w:r>
        <w:rPr>
          <w:rFonts w:hint="default" w:ascii="Times New Roman" w:hAnsi="Times New Roman" w:eastAsia="方正仿宋_GBK" w:cs="Times New Roman"/>
          <w:szCs w:val="32"/>
        </w:rPr>
        <w:t>长：</w:t>
      </w:r>
      <w:r>
        <w:rPr>
          <w:rFonts w:hint="eastAsia" w:ascii="Times New Roman" w:hAnsi="Times New Roman" w:cs="Times New Roman"/>
          <w:szCs w:val="32"/>
          <w:lang w:val="en-US" w:eastAsia="zh-CN"/>
        </w:rPr>
        <w:t xml:space="preserve"> </w:t>
      </w:r>
      <w:r>
        <w:rPr>
          <w:rFonts w:hint="default" w:ascii="Times New Roman" w:hAnsi="Times New Roman" w:eastAsia="方正仿宋_GBK" w:cs="Times New Roman"/>
          <w:szCs w:val="32"/>
          <w:lang w:eastAsia="zh-CN"/>
        </w:rPr>
        <w:t>周礼君</w:t>
      </w:r>
      <w:r>
        <w:rPr>
          <w:rFonts w:hint="default" w:ascii="Times New Roman" w:hAnsi="Times New Roman" w:eastAsia="方正仿宋_GBK" w:cs="Times New Roman"/>
          <w:szCs w:val="32"/>
          <w:lang w:val="en-US" w:eastAsia="zh-CN"/>
        </w:rPr>
        <w:t xml:space="preserve">     </w:t>
      </w:r>
      <w:r>
        <w:rPr>
          <w:rFonts w:hint="eastAsia" w:ascii="Times New Roman" w:hAnsi="Times New Roman" w:cs="Times New Roman"/>
          <w:szCs w:val="32"/>
          <w:lang w:val="en-US" w:eastAsia="zh-CN"/>
        </w:rPr>
        <w:t>党委书记、</w:t>
      </w:r>
      <w:r>
        <w:rPr>
          <w:rFonts w:hint="default" w:ascii="Times New Roman" w:hAnsi="Times New Roman" w:eastAsia="方正仿宋_GBK" w:cs="Times New Roman"/>
          <w:szCs w:val="32"/>
          <w:lang w:val="en-US" w:eastAsia="zh-CN"/>
        </w:rPr>
        <w:t>镇长</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rPr>
        <w:t>副</w:t>
      </w:r>
      <w:r>
        <w:rPr>
          <w:rFonts w:hint="eastAsia" w:ascii="Times New Roman" w:hAnsi="Times New Roman" w:cs="Times New Roman"/>
          <w:szCs w:val="32"/>
          <w:lang w:val="en-US" w:eastAsia="zh-CN"/>
        </w:rPr>
        <w:t xml:space="preserve"> </w:t>
      </w:r>
      <w:r>
        <w:rPr>
          <w:rFonts w:hint="default" w:ascii="Times New Roman" w:hAnsi="Times New Roman" w:eastAsia="方正仿宋_GBK" w:cs="Times New Roman"/>
          <w:szCs w:val="32"/>
        </w:rPr>
        <w:t>组长：</w:t>
      </w:r>
      <w:r>
        <w:rPr>
          <w:rFonts w:hint="eastAsia" w:ascii="Times New Roman" w:hAnsi="Times New Roman" w:cs="Times New Roman"/>
          <w:szCs w:val="32"/>
          <w:lang w:val="en-US" w:eastAsia="zh-CN"/>
        </w:rPr>
        <w:t xml:space="preserve"> </w:t>
      </w:r>
      <w:r>
        <w:rPr>
          <w:rFonts w:hint="default" w:ascii="Times New Roman" w:hAnsi="Times New Roman" w:eastAsia="方正仿宋_GBK" w:cs="Times New Roman"/>
          <w:szCs w:val="32"/>
          <w:lang w:eastAsia="zh-CN"/>
        </w:rPr>
        <w:t>张保文</w:t>
      </w:r>
      <w:r>
        <w:rPr>
          <w:rFonts w:hint="default" w:ascii="Times New Roman" w:hAnsi="Times New Roman" w:eastAsia="方正仿宋_GBK" w:cs="Times New Roman"/>
          <w:szCs w:val="32"/>
          <w:lang w:val="en-US" w:eastAsia="zh-CN"/>
        </w:rPr>
        <w:t xml:space="preserve">    </w:t>
      </w:r>
      <w:r>
        <w:rPr>
          <w:rFonts w:hint="eastAsia"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党委副书记</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2240" w:firstLineChars="700"/>
        <w:jc w:val="left"/>
        <w:textAlignment w:val="auto"/>
        <w:rPr>
          <w:rFonts w:hint="default" w:ascii="Times New Roman" w:hAnsi="Times New Roman" w:eastAsia="方正仿宋_GBK" w:cs="Times New Roman"/>
          <w:szCs w:val="32"/>
          <w:lang w:val="en-US"/>
        </w:rPr>
      </w:pPr>
      <w:r>
        <w:rPr>
          <w:rFonts w:hint="default" w:ascii="Times New Roman" w:hAnsi="Times New Roman" w:eastAsia="方正仿宋_GBK" w:cs="Times New Roman"/>
          <w:szCs w:val="32"/>
          <w:lang w:eastAsia="zh-CN"/>
        </w:rPr>
        <w:t>黄作兵</w:t>
      </w:r>
      <w:r>
        <w:rPr>
          <w:rFonts w:hint="default" w:ascii="Times New Roman" w:hAnsi="Times New Roman" w:eastAsia="方正仿宋_GBK" w:cs="Times New Roman"/>
          <w:szCs w:val="32"/>
          <w:lang w:val="en-US" w:eastAsia="zh-CN"/>
        </w:rPr>
        <w:t xml:space="preserve">    </w:t>
      </w:r>
      <w:r>
        <w:rPr>
          <w:rFonts w:hint="eastAsia"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纪委书记</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2240" w:firstLineChars="7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lang w:eastAsia="zh-CN"/>
        </w:rPr>
        <w:t>丁</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帅</w:t>
      </w:r>
      <w:r>
        <w:rPr>
          <w:rFonts w:hint="default" w:ascii="Times New Roman" w:hAnsi="Times New Roman" w:eastAsia="方正仿宋_GBK" w:cs="Times New Roman"/>
          <w:szCs w:val="32"/>
          <w:lang w:val="en-US" w:eastAsia="zh-CN"/>
        </w:rPr>
        <w:t xml:space="preserve">    </w:t>
      </w:r>
      <w:r>
        <w:rPr>
          <w:rFonts w:hint="eastAsia"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政法书记、副镇长</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2240" w:firstLineChars="700"/>
        <w:jc w:val="left"/>
        <w:textAlignment w:val="auto"/>
        <w:rPr>
          <w:rFonts w:hint="default" w:ascii="Times New Roman" w:hAnsi="Times New Roman" w:eastAsia="方正仿宋_GBK" w:cs="Times New Roman"/>
          <w:szCs w:val="32"/>
          <w:lang w:eastAsia="zh-CN"/>
        </w:rPr>
      </w:pPr>
      <w:r>
        <w:rPr>
          <w:rFonts w:hint="default" w:ascii="Times New Roman" w:hAnsi="Times New Roman" w:eastAsia="方正仿宋_GBK" w:cs="Times New Roman"/>
          <w:szCs w:val="32"/>
          <w:lang w:eastAsia="zh-CN"/>
        </w:rPr>
        <w:t>胡</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巍</w:t>
      </w:r>
      <w:r>
        <w:rPr>
          <w:rFonts w:hint="default" w:ascii="Times New Roman" w:hAnsi="Times New Roman" w:eastAsia="方正仿宋_GBK" w:cs="Times New Roman"/>
          <w:szCs w:val="32"/>
          <w:lang w:val="en-US" w:eastAsia="zh-CN"/>
        </w:rPr>
        <w:t xml:space="preserve">   </w:t>
      </w:r>
      <w:r>
        <w:rPr>
          <w:rFonts w:hint="eastAsia"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副镇长</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2240" w:firstLineChars="700"/>
        <w:jc w:val="left"/>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eastAsia="zh-CN"/>
        </w:rPr>
        <w:t>黄仲全</w:t>
      </w:r>
      <w:r>
        <w:rPr>
          <w:rFonts w:hint="default" w:ascii="Times New Roman" w:hAnsi="Times New Roman" w:eastAsia="方正仿宋_GBK" w:cs="Times New Roman"/>
          <w:szCs w:val="32"/>
          <w:lang w:val="en-US" w:eastAsia="zh-CN"/>
        </w:rPr>
        <w:t xml:space="preserve">     宣传</w:t>
      </w:r>
      <w:r>
        <w:rPr>
          <w:rFonts w:hint="eastAsia" w:ascii="Times New Roman" w:hAnsi="Times New Roman" w:cs="Times New Roman"/>
          <w:szCs w:val="32"/>
          <w:lang w:val="en-US" w:eastAsia="zh-CN"/>
        </w:rPr>
        <w:t>统战</w:t>
      </w:r>
      <w:r>
        <w:rPr>
          <w:rFonts w:hint="default" w:ascii="Times New Roman" w:hAnsi="Times New Roman" w:eastAsia="方正仿宋_GBK" w:cs="Times New Roman"/>
          <w:szCs w:val="32"/>
          <w:lang w:val="en-US" w:eastAsia="zh-CN"/>
        </w:rPr>
        <w:t>委员</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2240" w:firstLineChars="700"/>
        <w:jc w:val="left"/>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eastAsia="zh-CN"/>
        </w:rPr>
        <w:t>刘文平</w:t>
      </w:r>
      <w:r>
        <w:rPr>
          <w:rFonts w:hint="default" w:ascii="Times New Roman" w:hAnsi="Times New Roman" w:eastAsia="方正仿宋_GBK" w:cs="Times New Roman"/>
          <w:szCs w:val="32"/>
          <w:lang w:val="en-US" w:eastAsia="zh-CN"/>
        </w:rPr>
        <w:t xml:space="preserve">     组织委员  </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成</w:t>
      </w:r>
      <w:r>
        <w:rPr>
          <w:rFonts w:hint="eastAsia" w:ascii="Times New Roman" w:hAnsi="Times New Roman" w:cs="Times New Roman"/>
          <w:szCs w:val="32"/>
          <w:lang w:val="en-US" w:eastAsia="zh-CN"/>
        </w:rPr>
        <w:t xml:space="preserve">   </w:t>
      </w:r>
      <w:r>
        <w:rPr>
          <w:rFonts w:hint="default" w:ascii="Times New Roman" w:hAnsi="Times New Roman" w:eastAsia="方正仿宋_GBK" w:cs="Times New Roman"/>
          <w:szCs w:val="32"/>
        </w:rPr>
        <w:t>员：</w:t>
      </w:r>
      <w:r>
        <w:rPr>
          <w:rFonts w:hint="eastAsia" w:ascii="Times New Roman" w:hAnsi="Times New Roman" w:cs="Times New Roman"/>
          <w:szCs w:val="32"/>
          <w:lang w:val="en-US" w:eastAsia="zh-CN"/>
        </w:rPr>
        <w:t xml:space="preserve"> </w:t>
      </w:r>
      <w:r>
        <w:rPr>
          <w:rFonts w:hint="default" w:ascii="Times New Roman" w:hAnsi="Times New Roman" w:eastAsia="方正仿宋_GBK" w:cs="Times New Roman"/>
          <w:szCs w:val="32"/>
          <w:lang w:eastAsia="zh-CN"/>
        </w:rPr>
        <w:t>陈</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lang w:eastAsia="zh-CN"/>
        </w:rPr>
        <w:t>林</w:t>
      </w:r>
      <w:r>
        <w:rPr>
          <w:rFonts w:hint="default" w:ascii="Times New Roman" w:hAnsi="Times New Roman" w:eastAsia="方正仿宋_GBK" w:cs="Times New Roman"/>
          <w:szCs w:val="32"/>
          <w:lang w:val="en-US" w:eastAsia="zh-CN"/>
        </w:rPr>
        <w:t xml:space="preserve">   </w:t>
      </w:r>
      <w:r>
        <w:rPr>
          <w:rFonts w:hint="eastAsia" w:ascii="Times New Roman" w:hAnsi="Times New Roman" w:cs="Times New Roman"/>
          <w:szCs w:val="32"/>
          <w:lang w:val="en-US" w:eastAsia="zh-CN"/>
        </w:rPr>
        <w:t xml:space="preserve">  </w:t>
      </w:r>
      <w:r>
        <w:rPr>
          <w:rFonts w:hint="default" w:ascii="Times New Roman" w:hAnsi="Times New Roman" w:eastAsia="方正仿宋_GBK" w:cs="Times New Roman"/>
          <w:szCs w:val="32"/>
          <w:lang w:eastAsia="zh-CN"/>
        </w:rPr>
        <w:t>经济发展办</w:t>
      </w:r>
      <w:r>
        <w:rPr>
          <w:rFonts w:hint="default" w:ascii="Times New Roman" w:hAnsi="Times New Roman" w:eastAsia="方正仿宋_GBK" w:cs="Times New Roman"/>
          <w:szCs w:val="32"/>
        </w:rPr>
        <w:t>主任</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 xml:space="preserve">         </w:t>
      </w:r>
      <w:r>
        <w:rPr>
          <w:rFonts w:hint="eastAsia"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张生海     城建办副主任</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Cs w:val="32"/>
        </w:rPr>
      </w:pPr>
      <w:r>
        <w:rPr>
          <w:rFonts w:hint="eastAsia" w:ascii="Times New Roman" w:hAnsi="Times New Roman" w:cs="Times New Roman"/>
          <w:szCs w:val="32"/>
          <w:lang w:val="en-US" w:eastAsia="zh-CN"/>
        </w:rPr>
        <w:t xml:space="preserve">        </w:t>
      </w:r>
      <w:r>
        <w:rPr>
          <w:rFonts w:hint="default" w:ascii="Times New Roman" w:hAnsi="Times New Roman" w:eastAsia="方正仿宋_GBK" w:cs="Times New Roman"/>
          <w:szCs w:val="32"/>
          <w:lang w:val="en-US" w:eastAsia="zh-CN"/>
        </w:rPr>
        <w:t xml:space="preserve"> </w:t>
      </w:r>
      <w:r>
        <w:rPr>
          <w:rFonts w:hint="eastAsia" w:ascii="Times New Roman" w:hAnsi="Times New Roman" w:cs="Times New Roman"/>
          <w:szCs w:val="32"/>
          <w:lang w:val="en-US" w:eastAsia="zh-CN"/>
        </w:rPr>
        <w:t xml:space="preserve"> </w:t>
      </w:r>
      <w:r>
        <w:rPr>
          <w:rFonts w:hint="default" w:ascii="Times New Roman" w:hAnsi="Times New Roman" w:eastAsia="方正仿宋_GBK" w:cs="Times New Roman"/>
          <w:szCs w:val="32"/>
          <w:lang w:eastAsia="zh-CN"/>
        </w:rPr>
        <w:t>张方培</w:t>
      </w:r>
      <w:r>
        <w:rPr>
          <w:rFonts w:hint="default" w:ascii="Times New Roman" w:hAnsi="Times New Roman" w:eastAsia="方正仿宋_GBK" w:cs="Times New Roman"/>
          <w:szCs w:val="32"/>
          <w:lang w:val="en-US" w:eastAsia="zh-CN"/>
        </w:rPr>
        <w:t xml:space="preserve">  </w:t>
      </w:r>
      <w:r>
        <w:rPr>
          <w:rFonts w:hint="eastAsia" w:ascii="Times New Roman" w:hAnsi="Times New Roman" w:cs="Times New Roman"/>
          <w:szCs w:val="32"/>
          <w:lang w:val="en-US" w:eastAsia="zh-CN"/>
        </w:rPr>
        <w:t xml:space="preserve">   </w:t>
      </w:r>
      <w:r>
        <w:rPr>
          <w:rFonts w:hint="default" w:ascii="Times New Roman" w:hAnsi="Times New Roman" w:eastAsia="方正仿宋_GBK" w:cs="Times New Roman"/>
          <w:szCs w:val="32"/>
          <w:lang w:eastAsia="zh-CN"/>
        </w:rPr>
        <w:t>农服中心主任</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2240" w:firstLineChars="700"/>
        <w:jc w:val="left"/>
        <w:textAlignment w:val="auto"/>
        <w:rPr>
          <w:rFonts w:hint="eastAsia" w:ascii="Times New Roman" w:hAnsi="Times New Roman" w:eastAsia="方正仿宋_GBK" w:cs="Times New Roman"/>
          <w:szCs w:val="32"/>
          <w:lang w:eastAsia="zh-CN"/>
        </w:rPr>
      </w:pPr>
      <w:r>
        <w:rPr>
          <w:rFonts w:hint="eastAsia" w:ascii="Times New Roman" w:hAnsi="Times New Roman" w:cs="Times New Roman"/>
          <w:szCs w:val="32"/>
          <w:lang w:eastAsia="zh-CN"/>
        </w:rPr>
        <w:t>王</w:t>
      </w:r>
      <w:r>
        <w:rPr>
          <w:rFonts w:hint="eastAsia" w:ascii="Times New Roman" w:hAnsi="Times New Roman" w:cs="Times New Roman"/>
          <w:szCs w:val="32"/>
          <w:lang w:val="en-US" w:eastAsia="zh-CN"/>
        </w:rPr>
        <w:t xml:space="preserve">  </w:t>
      </w:r>
      <w:r>
        <w:rPr>
          <w:rFonts w:hint="eastAsia" w:ascii="Times New Roman" w:hAnsi="Times New Roman" w:cs="Times New Roman"/>
          <w:szCs w:val="32"/>
          <w:lang w:eastAsia="zh-CN"/>
        </w:rPr>
        <w:t>辉</w:t>
      </w:r>
      <w:r>
        <w:rPr>
          <w:rFonts w:hint="default" w:ascii="Times New Roman" w:hAnsi="Times New Roman" w:eastAsia="方正仿宋_GBK" w:cs="Times New Roman"/>
          <w:szCs w:val="32"/>
          <w:lang w:val="en-US" w:eastAsia="zh-CN"/>
        </w:rPr>
        <w:t xml:space="preserve">   </w:t>
      </w:r>
      <w:r>
        <w:rPr>
          <w:rFonts w:hint="eastAsia" w:ascii="Times New Roman" w:hAnsi="Times New Roman" w:cs="Times New Roman"/>
          <w:szCs w:val="32"/>
          <w:lang w:val="en-US" w:eastAsia="zh-CN"/>
        </w:rPr>
        <w:t xml:space="preserve">  </w:t>
      </w:r>
      <w:r>
        <w:rPr>
          <w:rFonts w:hint="eastAsia" w:ascii="Times New Roman" w:hAnsi="Times New Roman" w:cs="Times New Roman"/>
          <w:szCs w:val="32"/>
          <w:lang w:eastAsia="zh-CN"/>
        </w:rPr>
        <w:t>城建办工作人员</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2240" w:firstLineChars="700"/>
        <w:jc w:val="left"/>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龚文华     木瓜村支书</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2240" w:firstLineChars="700"/>
        <w:jc w:val="left"/>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李行俊     燕子村支书</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2240" w:firstLineChars="700"/>
        <w:jc w:val="left"/>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周木勇     马槽村支书</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2240" w:firstLineChars="700"/>
        <w:jc w:val="left"/>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方智勇     龙湾村支书</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2240" w:firstLineChars="700"/>
        <w:jc w:val="left"/>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胡远杰     白果村支书</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2240" w:firstLineChars="700"/>
        <w:jc w:val="left"/>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严海云     建坪村支书</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2240" w:firstLineChars="700"/>
        <w:jc w:val="left"/>
        <w:textAlignment w:val="auto"/>
        <w:rPr>
          <w:rFonts w:hint="default" w:ascii="Times New Roman" w:hAnsi="Times New Roman" w:eastAsia="方正仿宋_GBK" w:cs="Times New Roman"/>
          <w:szCs w:val="32"/>
          <w:lang w:val="en-US" w:eastAsia="zh-CN"/>
        </w:rPr>
      </w:pPr>
      <w:r>
        <w:rPr>
          <w:rFonts w:hint="eastAsia" w:ascii="Times New Roman" w:hAnsi="Times New Roman" w:cs="Times New Roman"/>
          <w:szCs w:val="32"/>
          <w:lang w:val="en-US" w:eastAsia="zh-CN"/>
        </w:rPr>
        <w:t>陈耀桃</w:t>
      </w:r>
      <w:r>
        <w:rPr>
          <w:rFonts w:hint="default" w:ascii="Times New Roman" w:hAnsi="Times New Roman" w:eastAsia="方正仿宋_GBK" w:cs="Times New Roman"/>
          <w:szCs w:val="32"/>
          <w:lang w:val="en-US" w:eastAsia="zh-CN"/>
        </w:rPr>
        <w:t xml:space="preserve">     花楼村支书</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2240" w:firstLineChars="700"/>
        <w:jc w:val="left"/>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胡朝清     鹿鸣村支书</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2240" w:firstLineChars="700"/>
        <w:jc w:val="left"/>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江玉全     三星村支书</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2240" w:firstLineChars="700"/>
        <w:jc w:val="left"/>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罗谋全     望鹿村支书</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2240" w:firstLineChars="700"/>
        <w:jc w:val="left"/>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唐辉平     八一村支书</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2240" w:firstLineChars="700"/>
        <w:jc w:val="left"/>
        <w:textAlignment w:val="auto"/>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szCs w:val="32"/>
          <w:lang w:val="en-US" w:eastAsia="zh-CN"/>
        </w:rPr>
        <w:t>万明方     茨菇村支书</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领导小组下设办公室，办公地点设在镇</w:t>
      </w:r>
      <w:r>
        <w:rPr>
          <w:rFonts w:hint="eastAsia" w:ascii="Times New Roman" w:hAnsi="Times New Roman" w:cs="Times New Roman"/>
          <w:szCs w:val="32"/>
          <w:lang w:eastAsia="zh-CN"/>
        </w:rPr>
        <w:t>经发办</w:t>
      </w:r>
      <w:r>
        <w:rPr>
          <w:rFonts w:hint="default" w:ascii="Times New Roman" w:hAnsi="Times New Roman" w:eastAsia="方正仿宋_GBK" w:cs="Times New Roman"/>
          <w:szCs w:val="32"/>
        </w:rPr>
        <w:t>，由</w:t>
      </w:r>
      <w:r>
        <w:rPr>
          <w:rFonts w:hint="eastAsia" w:ascii="Times New Roman" w:hAnsi="Times New Roman" w:cs="Times New Roman"/>
          <w:szCs w:val="32"/>
          <w:lang w:eastAsia="zh-CN"/>
        </w:rPr>
        <w:t>陈林</w:t>
      </w:r>
      <w:r>
        <w:rPr>
          <w:rFonts w:hint="default" w:ascii="Times New Roman" w:hAnsi="Times New Roman" w:eastAsia="方正仿宋_GBK" w:cs="Times New Roman"/>
          <w:szCs w:val="32"/>
        </w:rPr>
        <w:t>兼任办公室主任，</w:t>
      </w:r>
      <w:r>
        <w:rPr>
          <w:rFonts w:hint="eastAsia" w:ascii="Times New Roman" w:hAnsi="Times New Roman" w:cs="Times New Roman"/>
          <w:szCs w:val="32"/>
          <w:lang w:eastAsia="zh-CN"/>
        </w:rPr>
        <w:t>王辉为成员</w:t>
      </w:r>
      <w:r>
        <w:rPr>
          <w:rFonts w:hint="default" w:ascii="Times New Roman" w:hAnsi="Times New Roman" w:eastAsia="方正仿宋_GBK" w:cs="Times New Roman"/>
          <w:szCs w:val="32"/>
        </w:rPr>
        <w:t>负责处理</w:t>
      </w:r>
      <w:r>
        <w:rPr>
          <w:rFonts w:hint="eastAsia" w:ascii="方正仿宋_GBK" w:eastAsia="方正仿宋_GBK"/>
          <w:sz w:val="32"/>
          <w:szCs w:val="32"/>
        </w:rPr>
        <w:t>“大棚房”问题专项清理整治行动“回头看”</w:t>
      </w:r>
      <w:r>
        <w:rPr>
          <w:rFonts w:hint="default" w:ascii="Times New Roman" w:hAnsi="Times New Roman" w:eastAsia="方正仿宋_GBK" w:cs="Times New Roman"/>
          <w:szCs w:val="32"/>
        </w:rPr>
        <w:t>工作的工作。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eastAsia="方正仿宋_GBK"/>
          <w:sz w:val="32"/>
          <w:szCs w:val="32"/>
        </w:rPr>
      </w:pPr>
      <w:r>
        <w:rPr>
          <w:rFonts w:hint="eastAsia" w:ascii="方正仿宋_GBK" w:eastAsia="方正仿宋_GBK"/>
          <w:sz w:val="32"/>
          <w:szCs w:val="32"/>
        </w:rPr>
        <w:t>按照属地管理原则，</w:t>
      </w:r>
      <w:r>
        <w:rPr>
          <w:rFonts w:hint="eastAsia" w:ascii="方正仿宋_GBK" w:eastAsia="方正仿宋_GBK"/>
          <w:sz w:val="32"/>
          <w:szCs w:val="32"/>
          <w:lang w:eastAsia="zh-CN"/>
        </w:rPr>
        <w:t>各村必须</w:t>
      </w:r>
      <w:r>
        <w:rPr>
          <w:rFonts w:hint="eastAsia" w:ascii="方正仿宋_GBK" w:eastAsia="方正仿宋_GBK"/>
          <w:sz w:val="32"/>
          <w:szCs w:val="32"/>
        </w:rPr>
        <w:t>严格对照“大棚房”问题专项清理整治行动问题项目台账，精准研判是否整改到位，是否存在死灰复燃</w:t>
      </w:r>
      <w:r>
        <w:rPr>
          <w:rFonts w:hint="eastAsia" w:ascii="方正仿宋_GBK" w:eastAsia="方正仿宋_GBK"/>
          <w:sz w:val="32"/>
          <w:szCs w:val="32"/>
          <w:lang w:eastAsia="zh-CN"/>
        </w:rPr>
        <w:t>，按时上报</w:t>
      </w:r>
      <w:r>
        <w:rPr>
          <w:rFonts w:hint="eastAsia" w:ascii="方正仿宋_GBK" w:eastAsia="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排查设施农业项目实施情况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eastAsia="方正仿宋_GBK"/>
          <w:sz w:val="32"/>
          <w:szCs w:val="32"/>
        </w:rPr>
      </w:pPr>
      <w:r>
        <w:rPr>
          <w:rFonts w:hint="eastAsia" w:ascii="方正仿宋_GBK" w:eastAsia="方正仿宋_GBK"/>
          <w:sz w:val="32"/>
          <w:szCs w:val="32"/>
          <w:lang w:eastAsia="zh-CN"/>
        </w:rPr>
        <w:t>由各驻村领导带领工作队、村干部</w:t>
      </w:r>
      <w:r>
        <w:rPr>
          <w:rFonts w:hint="eastAsia" w:ascii="方正仿宋_GBK" w:eastAsia="方正仿宋_GBK"/>
          <w:sz w:val="32"/>
          <w:szCs w:val="32"/>
        </w:rPr>
        <w:t>对设施农业项目实施情况开展拉网式、背书式、台账式排查，实行网格化管理、责任到人，逢园必进、逢棚必查，真正摸清底数，逐个排查核实，发现问题。全面排查设施农业项目用地管理和使用情况</w:t>
      </w:r>
      <w:r>
        <w:rPr>
          <w:rFonts w:hint="eastAsia" w:ascii="方正仿宋_GBK" w:eastAsia="方正仿宋_GBK"/>
          <w:kern w:val="0"/>
          <w:sz w:val="32"/>
          <w:szCs w:val="32"/>
        </w:rPr>
        <w:t>，是否改变农业用途，是否违法违规建设，包括</w:t>
      </w:r>
      <w:r>
        <w:rPr>
          <w:rFonts w:hint="eastAsia" w:ascii="方正仿宋_GBK" w:hAnsi="方正仿宋_GBK" w:eastAsia="方正仿宋_GBK"/>
          <w:sz w:val="32"/>
          <w:szCs w:val="32"/>
        </w:rPr>
        <w:t>已备案的设施农业用地和</w:t>
      </w:r>
      <w:r>
        <w:rPr>
          <w:rFonts w:hint="eastAsia" w:ascii="方正仿宋_GBK" w:eastAsia="方正仿宋_GBK"/>
          <w:sz w:val="32"/>
          <w:szCs w:val="32"/>
        </w:rPr>
        <w:t>“</w:t>
      </w:r>
      <w:r>
        <w:rPr>
          <w:rFonts w:hint="eastAsia" w:ascii="方正仿宋_GBK" w:hAnsi="方正仿宋_GBK" w:eastAsia="方正仿宋_GBK"/>
          <w:sz w:val="32"/>
          <w:szCs w:val="32"/>
        </w:rPr>
        <w:t>三调</w:t>
      </w:r>
      <w:r>
        <w:rPr>
          <w:rFonts w:hint="eastAsia" w:ascii="方正仿宋_GBK" w:eastAsia="方正仿宋_GBK"/>
          <w:sz w:val="32"/>
          <w:szCs w:val="32"/>
        </w:rPr>
        <w:t>”</w:t>
      </w:r>
      <w:r>
        <w:rPr>
          <w:rFonts w:hint="eastAsia" w:ascii="方正仿宋_GBK" w:hAnsi="方正仿宋_GBK" w:eastAsia="方正仿宋_GBK"/>
          <w:sz w:val="32"/>
          <w:szCs w:val="32"/>
        </w:rPr>
        <w:t>调查为设施农业用地的均纳入本次全面清理范围，由</w:t>
      </w:r>
      <w:r>
        <w:rPr>
          <w:rFonts w:hint="eastAsia" w:ascii="方正仿宋_GBK" w:hAnsi="方正仿宋_GBK" w:eastAsia="方正仿宋_GBK"/>
          <w:sz w:val="32"/>
          <w:szCs w:val="32"/>
          <w:lang w:val="en-US" w:eastAsia="zh-CN"/>
        </w:rPr>
        <w:t>经发办和城环办</w:t>
      </w:r>
      <w:r>
        <w:rPr>
          <w:rFonts w:hint="eastAsia" w:ascii="方正仿宋_GBK" w:hAnsi="方正仿宋_GBK" w:eastAsia="方正仿宋_GBK"/>
          <w:sz w:val="32"/>
          <w:szCs w:val="32"/>
        </w:rPr>
        <w:t>提出分类处置意见</w:t>
      </w:r>
      <w:r>
        <w:rPr>
          <w:rFonts w:hint="eastAsia" w:ascii="方正仿宋_GBK" w:eastAsia="方正仿宋_GBK"/>
          <w:kern w:val="0"/>
          <w:sz w:val="32"/>
          <w:szCs w:val="32"/>
        </w:rPr>
        <w:t>，最大限度保护农民群众和真正从事农业生产经营主体的利益。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坚决排查整治</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eastAsia="方正仿宋_GBK"/>
          <w:sz w:val="32"/>
          <w:szCs w:val="32"/>
        </w:rPr>
      </w:pPr>
      <w:r>
        <w:rPr>
          <w:rFonts w:hint="eastAsia" w:ascii="方正仿宋_GBK" w:eastAsia="方正仿宋_GBK"/>
          <w:sz w:val="32"/>
          <w:szCs w:val="32"/>
        </w:rPr>
        <w:t>依据核查、排查结果，对照“大棚房”问题专项清理整治行动协调推进小组《关于“大棚房”问题专项清理整治行动整改工作的指导意见》，以及《自然资源部农业农村部关于设施农业用地管理有关问题的通知》（自然资规﹝2019﹞4号）、《重庆市规划和自然资源局重庆市农业农村委员会关于进一步规范设施农业用地管理的通知》（</w:t>
      </w:r>
      <w:r>
        <w:rPr>
          <w:rFonts w:hint="eastAsia" w:ascii="方正仿宋_GBK" w:eastAsia="方正仿宋_GBK"/>
          <w:color w:val="000000"/>
          <w:sz w:val="32"/>
          <w:szCs w:val="32"/>
        </w:rPr>
        <w:t>渝规资规范〔2020〕8号）等文件要求</w:t>
      </w:r>
      <w:r>
        <w:rPr>
          <w:rFonts w:hint="eastAsia" w:ascii="方正仿宋_GBK" w:eastAsia="方正仿宋_GBK"/>
          <w:sz w:val="32"/>
          <w:szCs w:val="32"/>
        </w:rPr>
        <w:t>，对发现的违法违规问题，逐一建档立册，区分类型，精准施策，依法依规限期整治整改。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firstLine="320" w:firstLineChars="1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严格执法惩治惩处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eastAsia="方正仿宋_GBK"/>
          <w:sz w:val="32"/>
          <w:szCs w:val="32"/>
        </w:rPr>
      </w:pPr>
      <w:r>
        <w:rPr>
          <w:rFonts w:hint="eastAsia" w:ascii="方正仿宋_GBK" w:eastAsia="方正仿宋_GBK"/>
          <w:sz w:val="32"/>
          <w:szCs w:val="32"/>
        </w:rPr>
        <w:t>依照《中华人民共和国土地管理法》《基本农田保护条例》《国务院办公厅关于坚决制止耕地“非农化”行为的通知》等相关法律法规和政策文件，对违法违规建设“大棚房”的责任主体，迅速处置，从严查处。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firstLine="320" w:firstLineChars="1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严肃执纪问责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eastAsia="方正仿宋_GBK"/>
          <w:sz w:val="32"/>
          <w:szCs w:val="32"/>
        </w:rPr>
      </w:pPr>
      <w:r>
        <w:rPr>
          <w:rFonts w:hint="eastAsia" w:ascii="方正仿宋_GBK" w:eastAsia="方正仿宋_GBK"/>
          <w:sz w:val="32"/>
          <w:szCs w:val="32"/>
        </w:rPr>
        <w:t>对涉嫌有内外勾结、搞利益交换和谋取私利等腐败行为的，依法依纪严肃处理，</w:t>
      </w:r>
      <w:r>
        <w:rPr>
          <w:rFonts w:hint="eastAsia" w:ascii="方正仿宋_GBK" w:eastAsia="方正仿宋_GBK"/>
          <w:kern w:val="0"/>
          <w:sz w:val="32"/>
          <w:szCs w:val="32"/>
        </w:rPr>
        <w:t>坚决斩断“大棚房”问题背后的利益链条</w:t>
      </w:r>
      <w:r>
        <w:rPr>
          <w:rFonts w:hint="eastAsia" w:ascii="方正仿宋_GBK" w:eastAsia="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firstLine="320" w:firstLineChars="1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尽快恢复耕地生产功能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对违法违规占用耕地建设的“大棚房”等非农设施，清理整治后，按照“谁破坏、谁恢复”的原则，采取综合措施，尽快恢复农业生产。</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Cs w:val="32"/>
        </w:rPr>
      </w:pPr>
    </w:p>
    <w:p>
      <w:pPr>
        <w:pStyle w:val="9"/>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eastAsia" w:ascii="Times New Roman" w:hAnsi="Times New Roman" w:cs="Times New Roman"/>
          <w:szCs w:val="32"/>
          <w:lang w:val="en-US" w:eastAsia="zh-CN"/>
        </w:rPr>
      </w:pPr>
      <w:r>
        <w:rPr>
          <w:rFonts w:hint="eastAsia" w:ascii="Times New Roman" w:hAnsi="Times New Roman" w:cs="Times New Roman"/>
          <w:szCs w:val="32"/>
          <w:lang w:val="en-US" w:eastAsia="zh-CN"/>
        </w:rPr>
        <w:t xml:space="preserve">  </w:t>
      </w:r>
    </w:p>
    <w:p>
      <w:pPr>
        <w:pStyle w:val="9"/>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default" w:ascii="Times New Roman" w:hAnsi="Times New Roman" w:eastAsia="方正仿宋_GBK" w:cs="Times New Roman"/>
          <w:szCs w:val="32"/>
        </w:rPr>
      </w:pPr>
      <w:r>
        <w:rPr>
          <w:rFonts w:hint="eastAsia" w:ascii="Times New Roman" w:hAnsi="Times New Roman" w:cs="Times New Roman"/>
          <w:szCs w:val="32"/>
          <w:lang w:val="en-US" w:eastAsia="zh-CN"/>
        </w:rPr>
        <w:t xml:space="preserve">                              </w:t>
      </w:r>
      <w:r>
        <w:rPr>
          <w:rFonts w:hint="default" w:ascii="Times New Roman" w:hAnsi="Times New Roman" w:eastAsia="方正仿宋_GBK" w:cs="Times New Roman"/>
          <w:szCs w:val="32"/>
          <w:lang w:eastAsia="zh-CN"/>
        </w:rPr>
        <w:t>鱼泉镇</w:t>
      </w:r>
      <w:r>
        <w:rPr>
          <w:rFonts w:hint="default" w:ascii="Times New Roman" w:hAnsi="Times New Roman" w:eastAsia="方正仿宋_GBK" w:cs="Times New Roman"/>
          <w:szCs w:val="32"/>
        </w:rPr>
        <w:t xml:space="preserve">人民政府      </w:t>
      </w:r>
    </w:p>
    <w:p>
      <w:pPr>
        <w:pStyle w:val="9"/>
        <w:keepNext w:val="0"/>
        <w:keepLines w:val="0"/>
        <w:pageBreakBefore w:val="0"/>
        <w:widowControl w:val="0"/>
        <w:kinsoku/>
        <w:wordWrap w:val="0"/>
        <w:overflowPunct/>
        <w:topLinePunct w:val="0"/>
        <w:autoSpaceDE/>
        <w:autoSpaceDN/>
        <w:bidi w:val="0"/>
        <w:adjustRightInd/>
        <w:snapToGrid/>
        <w:spacing w:line="578" w:lineRule="exact"/>
        <w:ind w:right="320" w:firstLine="640" w:firstLineChars="200"/>
        <w:jc w:val="right"/>
        <w:textAlignment w:val="auto"/>
        <w:rPr>
          <w:rFonts w:hint="default" w:ascii="Times New Roman" w:hAnsi="Times New Roman" w:eastAsia="方正仿宋_GBK" w:cs="Times New Roman"/>
          <w:szCs w:val="32"/>
        </w:rPr>
      </w:pPr>
      <w:r>
        <w:rPr>
          <w:rFonts w:hint="eastAsia" w:ascii="Times New Roman" w:hAnsi="Times New Roman" w:cs="Times New Roman"/>
          <w:szCs w:val="32"/>
          <w:lang w:val="en-US" w:eastAsia="zh-CN"/>
        </w:rPr>
        <w:t xml:space="preserve">  </w:t>
      </w:r>
      <w:r>
        <w:rPr>
          <w:rFonts w:hint="default" w:ascii="Times New Roman" w:hAnsi="Times New Roman" w:cs="Times New Roman"/>
          <w:szCs w:val="32"/>
          <w:lang w:val="en-US" w:eastAsia="zh-CN"/>
        </w:rPr>
        <w:t xml:space="preserve">   </w:t>
      </w:r>
      <w:r>
        <w:rPr>
          <w:rFonts w:hint="eastAsia" w:ascii="Times New Roman" w:hAnsi="Times New Roman" w:cs="Times New Roman"/>
          <w:szCs w:val="32"/>
          <w:lang w:val="en-US" w:eastAsia="zh-CN"/>
        </w:rPr>
        <w:t xml:space="preserve">           </w:t>
      </w:r>
      <w:r>
        <w:rPr>
          <w:rFonts w:hint="default" w:ascii="Times New Roman" w:hAnsi="Times New Roman" w:eastAsia="方正仿宋_GBK" w:cs="Times New Roman"/>
          <w:szCs w:val="32"/>
        </w:rPr>
        <w:t>20</w:t>
      </w:r>
      <w:r>
        <w:rPr>
          <w:rFonts w:hint="eastAsia" w:ascii="Times New Roman" w:hAnsi="Times New Roman" w:cs="Times New Roman"/>
          <w:szCs w:val="32"/>
          <w:lang w:val="en-US" w:eastAsia="zh-CN"/>
        </w:rPr>
        <w:t>21</w:t>
      </w:r>
      <w:r>
        <w:rPr>
          <w:rFonts w:hint="default" w:ascii="Times New Roman" w:hAnsi="Times New Roman" w:eastAsia="方正仿宋_GBK" w:cs="Times New Roman"/>
          <w:szCs w:val="32"/>
        </w:rPr>
        <w:t>年</w:t>
      </w:r>
      <w:r>
        <w:rPr>
          <w:rFonts w:hint="default" w:ascii="Times New Roman" w:hAnsi="Times New Roman" w:cs="Times New Roman"/>
          <w:szCs w:val="32"/>
          <w:lang w:val="en-US" w:eastAsia="zh-CN"/>
        </w:rPr>
        <w:t>6</w:t>
      </w:r>
      <w:r>
        <w:rPr>
          <w:rFonts w:hint="default" w:ascii="Times New Roman" w:hAnsi="Times New Roman" w:eastAsia="方正仿宋_GBK" w:cs="Times New Roman"/>
          <w:szCs w:val="32"/>
        </w:rPr>
        <w:t>月</w:t>
      </w:r>
      <w:r>
        <w:rPr>
          <w:rFonts w:hint="eastAsia" w:ascii="Times New Roman" w:hAnsi="Times New Roman" w:cs="Times New Roman"/>
          <w:szCs w:val="32"/>
          <w:lang w:val="en-US" w:eastAsia="zh-CN"/>
        </w:rPr>
        <w:t>28</w:t>
      </w:r>
      <w:r>
        <w:rPr>
          <w:rFonts w:hint="default" w:ascii="Times New Roman" w:hAnsi="Times New Roman" w:eastAsia="方正仿宋_GBK" w:cs="Times New Roman"/>
          <w:szCs w:val="32"/>
        </w:rPr>
        <w:t xml:space="preserve">日  </w:t>
      </w: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Style w:val="5"/>
        <w:widowControl/>
        <w:shd w:val="clear" w:color="auto" w:fill="FFFFFF"/>
        <w:spacing w:beforeAutospacing="0" w:afterAutospacing="0" w:line="578" w:lineRule="exact"/>
        <w:rPr>
          <w:rFonts w:hint="eastAsia" w:ascii="方正仿宋_GBK" w:hAnsi="Times New Roman" w:eastAsia="方正仿宋_GBK"/>
          <w:kern w:val="2"/>
          <w:sz w:val="32"/>
          <w:szCs w:val="32"/>
        </w:rPr>
      </w:pPr>
    </w:p>
    <w:p>
      <w:pPr>
        <w:pBdr>
          <w:top w:val="single" w:color="auto" w:sz="12" w:space="1"/>
          <w:bottom w:val="single" w:color="auto" w:sz="12" w:space="1"/>
        </w:pBdr>
        <w:spacing w:line="580" w:lineRule="exact"/>
        <w:ind w:firstLine="280" w:firstLineChars="100"/>
        <w:rPr>
          <w:rFonts w:hint="default" w:eastAsia="宋体"/>
          <w:lang w:val="en-US" w:eastAsia="zh-CN"/>
        </w:rPr>
      </w:pPr>
      <w:r>
        <w:rPr>
          <w:rFonts w:hint="eastAsia" w:ascii="方正仿宋_GBK" w:hAnsi="方正仿宋_GBK" w:cs="方正仿宋_GBK"/>
          <w:color w:val="000000"/>
          <w:kern w:val="0"/>
          <w:sz w:val="28"/>
          <w:szCs w:val="28"/>
        </w:rPr>
        <w:t>云阳县鱼泉镇党政办公室                  202</w:t>
      </w:r>
      <w:r>
        <w:rPr>
          <w:rFonts w:hint="eastAsia" w:ascii="方正仿宋_GBK" w:hAnsi="方正仿宋_GBK" w:cs="方正仿宋_GBK"/>
          <w:color w:val="000000"/>
          <w:kern w:val="0"/>
          <w:sz w:val="28"/>
          <w:szCs w:val="28"/>
          <w:lang w:val="en-US" w:eastAsia="zh-CN"/>
        </w:rPr>
        <w:t>1</w:t>
      </w:r>
      <w:r>
        <w:rPr>
          <w:rFonts w:hint="eastAsia" w:ascii="方正仿宋_GBK" w:hAnsi="方正仿宋_GBK" w:cs="方正仿宋_GBK"/>
          <w:color w:val="000000"/>
          <w:kern w:val="0"/>
          <w:sz w:val="28"/>
          <w:szCs w:val="28"/>
        </w:rPr>
        <w:t>年</w:t>
      </w:r>
      <w:r>
        <w:rPr>
          <w:rFonts w:hint="eastAsia" w:ascii="方正仿宋_GBK" w:hAnsi="方正仿宋_GBK" w:cs="方正仿宋_GBK"/>
          <w:color w:val="000000"/>
          <w:kern w:val="0"/>
          <w:sz w:val="28"/>
          <w:szCs w:val="28"/>
          <w:lang w:val="en-US" w:eastAsia="zh-CN"/>
        </w:rPr>
        <w:t>6</w:t>
      </w:r>
      <w:r>
        <w:rPr>
          <w:rFonts w:hint="eastAsia" w:ascii="方正仿宋_GBK" w:hAnsi="方正仿宋_GBK" w:cs="方正仿宋_GBK"/>
          <w:color w:val="000000"/>
          <w:kern w:val="0"/>
          <w:sz w:val="28"/>
          <w:szCs w:val="28"/>
        </w:rPr>
        <w:t>月</w:t>
      </w:r>
      <w:r>
        <w:rPr>
          <w:rFonts w:hint="eastAsia" w:ascii="方正仿宋_GBK" w:hAnsi="方正仿宋_GBK" w:cs="方正仿宋_GBK"/>
          <w:color w:val="000000"/>
          <w:kern w:val="0"/>
          <w:sz w:val="28"/>
          <w:szCs w:val="28"/>
          <w:lang w:val="en-US" w:eastAsia="zh-CN"/>
        </w:rPr>
        <w:t>28</w:t>
      </w:r>
      <w:r>
        <w:rPr>
          <w:rFonts w:hint="eastAsia" w:ascii="方正仿宋_GBK" w:hAnsi="方正仿宋_GBK" w:cs="方正仿宋_GBK"/>
          <w:color w:val="000000"/>
          <w:kern w:val="0"/>
          <w:sz w:val="28"/>
          <w:szCs w:val="28"/>
        </w:rPr>
        <w:t>日印</w:t>
      </w:r>
      <w:r>
        <w:rPr>
          <w:rFonts w:hint="eastAsia" w:ascii="方正仿宋_GBK" w:hAnsi="方正仿宋_GBK" w:cs="方正仿宋_GBK"/>
          <w:color w:val="000000"/>
          <w:kern w:val="0"/>
          <w:sz w:val="28"/>
          <w:szCs w:val="28"/>
          <w:lang w:eastAsia="zh-CN"/>
        </w:rPr>
        <w:t>发</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implified Arabic">
    <w:panose1 w:val="02020603050405020304"/>
    <w:charset w:val="00"/>
    <w:family w:val="auto"/>
    <w:pitch w:val="default"/>
    <w:sig w:usb0="00002003" w:usb1="00000000" w:usb2="00000000" w:usb3="00000000" w:csb0="00000041" w:csb1="20080000"/>
  </w:font>
  <w:font w:name="MS UI Gothic">
    <w:panose1 w:val="020B0600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ingLiU_HKSCS-ExtB">
    <w:panose1 w:val="02020500000000000000"/>
    <w:charset w:val="88"/>
    <w:family w:val="auto"/>
    <w:pitch w:val="default"/>
    <w:sig w:usb0="8000002F" w:usb1="02000008" w:usb2="00000000" w:usb3="00000000" w:csb0="00100001" w:csb1="00000000"/>
  </w:font>
  <w:font w:name="方正楷体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Segoe UI Semibold">
    <w:panose1 w:val="020B0702040204020203"/>
    <w:charset w:val="00"/>
    <w:family w:val="auto"/>
    <w:pitch w:val="default"/>
    <w:sig w:usb0="E00002FF" w:usb1="4000A47B"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w:t>
                          </w:r>
                          <w:r>
                            <w:rPr>
                              <w:rFonts w:hint="eastAsia" w:ascii="宋体" w:hAnsi="宋体" w:eastAsia="宋体" w:cs="宋体"/>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w:t>
                    </w:r>
                    <w:r>
                      <w:rPr>
                        <w:rFonts w:hint="eastAsia" w:ascii="宋体" w:hAnsi="宋体" w:eastAsia="宋体" w:cs="宋体"/>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C2602"/>
    <w:rsid w:val="055C0055"/>
    <w:rsid w:val="0FE82E70"/>
    <w:rsid w:val="17DA3241"/>
    <w:rsid w:val="1E596A46"/>
    <w:rsid w:val="31C36410"/>
    <w:rsid w:val="35B63202"/>
    <w:rsid w:val="36104D8D"/>
    <w:rsid w:val="36186DFA"/>
    <w:rsid w:val="46143623"/>
    <w:rsid w:val="48BC2602"/>
    <w:rsid w:val="524A2FF9"/>
    <w:rsid w:val="5FA143E3"/>
    <w:rsid w:val="66436EF8"/>
    <w:rsid w:val="6B8E661C"/>
    <w:rsid w:val="6F342DFD"/>
    <w:rsid w:val="75F67211"/>
    <w:rsid w:val="78106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 w:type="paragraph" w:customStyle="1" w:styleId="9">
    <w:name w:val="正文 New New New"/>
    <w:qFormat/>
    <w:uiPriority w:val="0"/>
    <w:pPr>
      <w:widowControl w:val="0"/>
      <w:jc w:val="both"/>
    </w:pPr>
    <w:rPr>
      <w:rFonts w:ascii="Calibri" w:hAnsi="Calibri" w:eastAsia="方正仿宋_GBK"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2021-06-29T02:25:00Z</dcterms:created>
  <dc:creator>Administrator</dc:creator>
  <cp:lastModifiedBy>18290275002</cp:lastModifiedBy>
  <cp:lastPrinted>2021-07-05T08:43:14Z</cp:lastPrinted>
  <dcterms:modified xsi:type="dcterms:W3CDTF">2021-07-05T08:49:37Z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8203744A4B364261A7A4B705A1AB56E4</vt:lpwstr>
  </property>
</Properties>
</file>