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仿宋_GBK" w:hAnsi="方正仿宋_GBK" w:eastAsia="方正仿宋_GBK" w:cs="方正仿宋_GBK"/>
          <w:sz w:val="32"/>
          <w:szCs w:val="32"/>
        </w:rPr>
      </w:pPr>
    </w:p>
    <w:p>
      <w:pPr>
        <w:spacing w:line="580" w:lineRule="exact"/>
        <w:rPr>
          <w:rFonts w:hint="eastAsia" w:ascii="方正仿宋_GBK" w:hAnsi="方正仿宋_GBK" w:eastAsia="方正仿宋_GBK" w:cs="方正仿宋_GBK"/>
          <w:sz w:val="32"/>
          <w:szCs w:val="32"/>
        </w:rPr>
      </w:pPr>
    </w:p>
    <w:p>
      <w:pPr>
        <w:pStyle w:val="2"/>
        <w:spacing w:line="580" w:lineRule="exact"/>
        <w:rPr>
          <w:rFonts w:hint="eastAsia" w:ascii="方正仿宋_GBK" w:hAnsi="方正仿宋_GBK" w:eastAsia="方正仿宋_GBK" w:cs="方正仿宋_GBK"/>
          <w:sz w:val="32"/>
          <w:szCs w:val="32"/>
        </w:rPr>
      </w:pPr>
    </w:p>
    <w:p>
      <w:pPr>
        <w:spacing w:line="580" w:lineRule="exact"/>
        <w:rPr>
          <w:rFonts w:hint="eastAsia" w:ascii="方正仿宋_GBK" w:hAnsi="方正仿宋_GBK" w:eastAsia="方正仿宋_GBK" w:cs="方正仿宋_GBK"/>
          <w:sz w:val="32"/>
          <w:szCs w:val="32"/>
        </w:rPr>
      </w:pPr>
    </w:p>
    <w:p>
      <w:pPr>
        <w:spacing w:line="580" w:lineRule="exact"/>
        <w:rPr>
          <w:rFonts w:hint="eastAsia" w:ascii="方正仿宋_GBK" w:hAnsi="方正仿宋_GBK" w:eastAsia="方正仿宋_GBK" w:cs="方正仿宋_GBK"/>
          <w:sz w:val="32"/>
          <w:szCs w:val="32"/>
        </w:rPr>
      </w:pPr>
    </w:p>
    <w:p>
      <w:pPr>
        <w:spacing w:line="580" w:lineRule="exact"/>
        <w:rPr>
          <w:rFonts w:hint="eastAsia" w:ascii="方正仿宋_GBK" w:hAnsi="方正仿宋_GBK" w:eastAsia="方正仿宋_GBK" w:cs="方正仿宋_GBK"/>
          <w:sz w:val="32"/>
          <w:szCs w:val="32"/>
        </w:rPr>
      </w:pPr>
    </w:p>
    <w:p>
      <w:pPr>
        <w:spacing w:line="580" w:lineRule="exact"/>
        <w:rPr>
          <w:rFonts w:hint="eastAsia" w:ascii="方正仿宋_GBK" w:hAnsi="方正仿宋_GBK" w:eastAsia="方正仿宋_GBK" w:cs="方正仿宋_GBK"/>
          <w:sz w:val="32"/>
          <w:szCs w:val="32"/>
        </w:rPr>
      </w:pPr>
    </w:p>
    <w:p>
      <w:pPr>
        <w:spacing w:line="52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鱼泉委发〔2021〕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号</w:t>
      </w:r>
    </w:p>
    <w:p>
      <w:pPr>
        <w:pStyle w:val="3"/>
      </w:pPr>
    </w:p>
    <w:p>
      <w:pPr>
        <w:spacing w:line="580" w:lineRule="exact"/>
        <w:rPr>
          <w:rFonts w:hint="eastAsia" w:ascii="方正仿宋_GBK" w:hAnsi="方正仿宋_GBK" w:eastAsia="方正仿宋_GBK" w:cs="方正仿宋_GBK"/>
          <w:b/>
          <w:sz w:val="32"/>
          <w:szCs w:val="32"/>
        </w:rPr>
      </w:pPr>
    </w:p>
    <w:p>
      <w:pPr>
        <w:spacing w:line="720" w:lineRule="exact"/>
        <w:jc w:val="center"/>
        <w:rPr>
          <w:rFonts w:eastAsia="方正小标宋_GBK"/>
          <w:bCs/>
          <w:kern w:val="4"/>
          <w:sz w:val="44"/>
          <w:szCs w:val="44"/>
        </w:rPr>
      </w:pPr>
      <w:r>
        <w:rPr>
          <w:rFonts w:eastAsia="方正小标宋_GBK"/>
          <w:bCs/>
          <w:kern w:val="4"/>
          <w:sz w:val="44"/>
          <w:szCs w:val="44"/>
        </w:rPr>
        <w:t>中共鱼泉镇委员会</w:t>
      </w:r>
    </w:p>
    <w:p>
      <w:pPr>
        <w:spacing w:line="720" w:lineRule="exact"/>
        <w:jc w:val="center"/>
        <w:rPr>
          <w:rFonts w:hint="eastAsia" w:eastAsia="方正小标宋_GBK"/>
          <w:bCs/>
          <w:spacing w:val="34"/>
          <w:sz w:val="44"/>
          <w:szCs w:val="44"/>
        </w:rPr>
      </w:pPr>
      <w:r>
        <w:rPr>
          <w:rFonts w:hint="eastAsia" w:eastAsia="方正小标宋_GBK"/>
          <w:bCs/>
          <w:spacing w:val="34"/>
          <w:sz w:val="44"/>
          <w:szCs w:val="44"/>
        </w:rPr>
        <w:t>鱼泉镇人民政府</w:t>
      </w:r>
    </w:p>
    <w:p>
      <w:pPr>
        <w:spacing w:line="720" w:lineRule="exact"/>
        <w:jc w:val="center"/>
        <w:rPr>
          <w:rFonts w:ascii="方正小标宋_GBK" w:hAnsi="方正仿宋_GBK" w:eastAsia="方正小标宋_GBK" w:cs="方正仿宋_GBK"/>
          <w:spacing w:val="-20"/>
          <w:sz w:val="44"/>
          <w:szCs w:val="44"/>
        </w:rPr>
      </w:pPr>
      <w:r>
        <w:rPr>
          <w:rFonts w:hint="eastAsia" w:ascii="方正小标宋_GBK" w:hAnsi="方正小标宋_GBK" w:eastAsia="方正小标宋_GBK" w:cs="方正小标宋_GBK"/>
          <w:spacing w:val="-28"/>
          <w:sz w:val="44"/>
          <w:szCs w:val="44"/>
        </w:rPr>
        <w:t>关</w:t>
      </w:r>
      <w:bookmarkStart w:id="0" w:name="_Hlk62114343"/>
      <w:r>
        <w:rPr>
          <w:rFonts w:hint="eastAsia" w:ascii="方正小标宋_GBK" w:hAnsi="方正小标宋_GBK" w:eastAsia="方正小标宋_GBK" w:cs="方正小标宋_GBK"/>
          <w:spacing w:val="-28"/>
          <w:sz w:val="44"/>
          <w:szCs w:val="44"/>
        </w:rPr>
        <w:t>于印发《鱼泉镇全民反诈专项行动实施方案》的</w:t>
      </w:r>
      <w:r>
        <w:rPr>
          <w:rFonts w:hint="eastAsia" w:ascii="方正小标宋_GBK" w:hAnsi="方正小标宋_GBK" w:eastAsia="方正小标宋_GBK" w:cs="方正小标宋_GBK"/>
          <w:spacing w:val="-20"/>
          <w:sz w:val="44"/>
          <w:szCs w:val="44"/>
        </w:rPr>
        <w:t xml:space="preserve">通 </w:t>
      </w:r>
      <w:r>
        <w:rPr>
          <w:rFonts w:ascii="方正小标宋_GBK" w:hAnsi="方正小标宋_GBK" w:eastAsia="方正小标宋_GBK" w:cs="方正小标宋_GBK"/>
          <w:spacing w:val="-20"/>
          <w:sz w:val="44"/>
          <w:szCs w:val="44"/>
        </w:rPr>
        <w:t xml:space="preserve"> </w:t>
      </w:r>
      <w:r>
        <w:rPr>
          <w:rFonts w:hint="eastAsia" w:ascii="方正小标宋_GBK" w:hAnsi="方正小标宋_GBK" w:eastAsia="方正小标宋_GBK" w:cs="方正小标宋_GBK"/>
          <w:spacing w:val="-20"/>
          <w:sz w:val="44"/>
          <w:szCs w:val="44"/>
        </w:rPr>
        <w:t>知</w:t>
      </w:r>
      <w:bookmarkEnd w:id="0"/>
    </w:p>
    <w:p>
      <w:pPr>
        <w:spacing w:line="500" w:lineRule="exact"/>
        <w:ind w:firstLine="682" w:firstLineChars="200"/>
        <w:rPr>
          <w:kern w:val="32"/>
          <w:sz w:val="32"/>
          <w:szCs w:val="32"/>
        </w:rPr>
      </w:pPr>
    </w:p>
    <w:p>
      <w:pPr>
        <w:adjustRightInd w:val="0"/>
        <w:snapToGrid w:val="0"/>
        <w:spacing w:line="578" w:lineRule="exact"/>
        <w:rPr>
          <w:rFonts w:eastAsia="方正仿宋_GBK"/>
          <w:sz w:val="32"/>
          <w:szCs w:val="32"/>
        </w:rPr>
      </w:pPr>
      <w:r>
        <w:rPr>
          <w:rFonts w:eastAsia="方正仿宋_GBK"/>
          <w:sz w:val="32"/>
          <w:szCs w:val="32"/>
        </w:rPr>
        <w:t>各村（社区），</w:t>
      </w:r>
      <w:r>
        <w:rPr>
          <w:rFonts w:hint="eastAsia" w:eastAsia="方正仿宋_GBK"/>
          <w:sz w:val="32"/>
          <w:szCs w:val="32"/>
        </w:rPr>
        <w:t>镇属单位</w:t>
      </w:r>
      <w:r>
        <w:rPr>
          <w:rFonts w:eastAsia="方正仿宋_GBK"/>
          <w:sz w:val="32"/>
          <w:szCs w:val="32"/>
        </w:rPr>
        <w:t>：</w:t>
      </w:r>
    </w:p>
    <w:p>
      <w:pPr>
        <w:spacing w:line="578" w:lineRule="exact"/>
        <w:ind w:firstLine="682" w:firstLineChars="200"/>
        <w:rPr>
          <w:rFonts w:eastAsia="方正仿宋_GBK"/>
          <w:sz w:val="32"/>
          <w:szCs w:val="32"/>
        </w:rPr>
      </w:pPr>
      <w:r>
        <w:rPr>
          <w:rFonts w:eastAsia="方正仿宋_GBK"/>
          <w:sz w:val="32"/>
          <w:szCs w:val="32"/>
        </w:rPr>
        <w:t>《</w:t>
      </w:r>
      <w:r>
        <w:rPr>
          <w:rFonts w:hint="eastAsia" w:eastAsia="方正仿宋_GBK"/>
          <w:sz w:val="32"/>
          <w:szCs w:val="32"/>
        </w:rPr>
        <w:t>鱼泉镇</w:t>
      </w:r>
      <w:r>
        <w:rPr>
          <w:rFonts w:eastAsia="方正仿宋_GBK"/>
          <w:sz w:val="32"/>
          <w:szCs w:val="32"/>
        </w:rPr>
        <w:t>全民反诈专项行动实施方案》经党委会研究同意，现印发给你们</w:t>
      </w:r>
      <w:r>
        <w:rPr>
          <w:rFonts w:hint="eastAsia" w:eastAsia="方正仿宋_GBK"/>
          <w:sz w:val="32"/>
          <w:szCs w:val="32"/>
        </w:rPr>
        <w:t>，</w:t>
      </w:r>
      <w:r>
        <w:rPr>
          <w:rFonts w:eastAsia="方正仿宋_GBK"/>
          <w:sz w:val="32"/>
          <w:szCs w:val="32"/>
        </w:rPr>
        <w:t>请认真落实。</w:t>
      </w:r>
    </w:p>
    <w:p>
      <w:pPr>
        <w:pStyle w:val="2"/>
        <w:rPr>
          <w:rFonts w:hint="eastAsia"/>
        </w:rPr>
      </w:pPr>
    </w:p>
    <w:p>
      <w:pPr>
        <w:pStyle w:val="2"/>
        <w:rPr>
          <w:rFonts w:hint="eastAsia"/>
        </w:rPr>
      </w:pPr>
    </w:p>
    <w:p>
      <w:pPr>
        <w:spacing w:line="578" w:lineRule="exact"/>
        <w:ind w:firstLine="5626" w:firstLineChars="1650"/>
        <w:rPr>
          <w:rFonts w:hint="eastAsia" w:ascii="方正仿宋_GBK" w:hAnsi="方正仿宋_GBK" w:eastAsia="方正仿宋_GBK" w:cs="方正仿宋_GBK"/>
          <w:bCs/>
          <w:kern w:val="4"/>
          <w:sz w:val="32"/>
          <w:szCs w:val="32"/>
        </w:rPr>
      </w:pPr>
      <w:r>
        <w:rPr>
          <w:rFonts w:hint="eastAsia" w:ascii="方正仿宋_GBK" w:hAnsi="方正仿宋_GBK" w:eastAsia="方正仿宋_GBK" w:cs="方正仿宋_GBK"/>
          <w:bCs/>
          <w:kern w:val="4"/>
          <w:sz w:val="32"/>
          <w:szCs w:val="32"/>
        </w:rPr>
        <w:t>中共鱼泉镇委员会</w:t>
      </w:r>
    </w:p>
    <w:p>
      <w:pPr>
        <w:spacing w:line="578" w:lineRule="exact"/>
        <w:rPr>
          <w:rFonts w:hint="eastAsia" w:eastAsia="方正小标宋_GBK"/>
          <w:bCs/>
          <w:spacing w:val="28"/>
          <w:sz w:val="44"/>
          <w:szCs w:val="44"/>
        </w:rPr>
      </w:pPr>
      <w:r>
        <w:rPr>
          <w:rFonts w:hint="eastAsia" w:ascii="方正仿宋_GBK" w:hAnsi="方正仿宋_GBK" w:eastAsia="方正仿宋_GBK" w:cs="方正仿宋_GBK"/>
          <w:bCs/>
          <w:spacing w:val="28"/>
          <w:sz w:val="32"/>
          <w:szCs w:val="32"/>
        </w:rPr>
        <w:t xml:space="preserve">                         鱼泉镇人民政府</w:t>
      </w:r>
    </w:p>
    <w:p>
      <w:pPr>
        <w:tabs>
          <w:tab w:val="left" w:pos="5880"/>
        </w:tabs>
        <w:spacing w:line="578" w:lineRule="exact"/>
        <w:rPr>
          <w:rFonts w:ascii="方正小标宋_GBK" w:hAnsi="方正小标宋_GBK" w:eastAsia="方正小标宋_GBK" w:cs="方正小标宋_GBK"/>
          <w:spacing w:val="-28"/>
          <w:sz w:val="44"/>
          <w:szCs w:val="44"/>
        </w:rPr>
      </w:pPr>
      <w:r>
        <w:rPr>
          <w:rFonts w:eastAsia="方正仿宋_GBK"/>
          <w:sz w:val="32"/>
          <w:szCs w:val="32"/>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202</w:t>
      </w:r>
      <w:r>
        <w:rPr>
          <w:rFonts w:hint="eastAsia" w:eastAsia="方正仿宋_GBK"/>
          <w:sz w:val="32"/>
          <w:szCs w:val="32"/>
        </w:rPr>
        <w:t>1</w:t>
      </w:r>
      <w:r>
        <w:rPr>
          <w:rFonts w:eastAsia="方正仿宋_GBK"/>
          <w:sz w:val="32"/>
          <w:szCs w:val="32"/>
        </w:rPr>
        <w:t>年</w:t>
      </w:r>
      <w:r>
        <w:rPr>
          <w:rFonts w:hint="eastAsia" w:eastAsia="方正仿宋_GBK"/>
          <w:sz w:val="32"/>
          <w:szCs w:val="32"/>
        </w:rPr>
        <w:t>1</w:t>
      </w:r>
      <w:r>
        <w:rPr>
          <w:rFonts w:eastAsia="方正仿宋_GBK"/>
          <w:sz w:val="32"/>
          <w:szCs w:val="32"/>
        </w:rPr>
        <w:t>月21日</w:t>
      </w:r>
    </w:p>
    <w:p>
      <w:pPr>
        <w:spacing w:line="720" w:lineRule="exact"/>
        <w:jc w:val="center"/>
        <w:rPr>
          <w:rFonts w:ascii="方正小标宋_GBK" w:hAnsi="方正小标宋_GBK" w:eastAsia="方正小标宋_GBK" w:cs="方正小标宋_GBK"/>
          <w:spacing w:val="-28"/>
          <w:sz w:val="44"/>
          <w:szCs w:val="44"/>
        </w:rPr>
      </w:pPr>
      <w:r>
        <w:rPr>
          <w:rFonts w:hint="eastAsia" w:ascii="方正小标宋_GBK" w:hAnsi="方正小标宋_GBK" w:eastAsia="方正小标宋_GBK" w:cs="方正小标宋_GBK"/>
          <w:spacing w:val="-28"/>
          <w:sz w:val="44"/>
          <w:szCs w:val="44"/>
        </w:rPr>
        <w:t>鱼泉镇全民反诈专项行动实施方案</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pP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为深入贯彻习近平总书记重要指示精神,认真贯彻落实</w:t>
      </w:r>
      <w:r>
        <w:rPr>
          <w:rFonts w:eastAsia="方正仿宋_GBK"/>
          <w:sz w:val="32"/>
          <w:szCs w:val="32"/>
        </w:rPr>
        <w:t>《关于印发</w:t>
      </w:r>
      <w:r>
        <w:rPr>
          <w:rFonts w:hint="eastAsia" w:ascii="方正仿宋_GBK" w:hAnsi="方正仿宋_GBK" w:eastAsia="方正仿宋_GBK" w:cs="方正仿宋_GBK"/>
          <w:sz w:val="32"/>
          <w:szCs w:val="32"/>
        </w:rPr>
        <w:t>&lt;</w:t>
      </w:r>
      <w:r>
        <w:rPr>
          <w:rFonts w:eastAsia="方正仿宋_GBK"/>
          <w:sz w:val="32"/>
          <w:szCs w:val="32"/>
        </w:rPr>
        <w:t>重庆市全民反诈专项行动工作方案》的通知</w:t>
      </w:r>
      <w:r>
        <w:rPr>
          <w:rFonts w:hint="eastAsia" w:ascii="方正仿宋_GBK" w:hAnsi="方正仿宋_GBK" w:eastAsia="方正仿宋_GBK" w:cs="方正仿宋_GBK"/>
          <w:sz w:val="32"/>
          <w:szCs w:val="32"/>
        </w:rPr>
        <w:t>&gt;</w:t>
      </w:r>
      <w:r>
        <w:rPr>
          <w:rFonts w:eastAsia="方正仿宋_GBK"/>
          <w:sz w:val="32"/>
          <w:szCs w:val="32"/>
        </w:rPr>
        <w:t>（渝平安办发</w:t>
      </w:r>
      <w:r>
        <w:rPr>
          <w:rFonts w:hint="eastAsia" w:ascii="方正仿宋_GBK" w:hAnsi="方正仿宋_GBK" w:eastAsia="方正仿宋_GBK" w:cs="方正仿宋_GBK"/>
          <w:sz w:val="32"/>
          <w:szCs w:val="32"/>
        </w:rPr>
        <w:t>〔</w:t>
      </w:r>
      <w:r>
        <w:rPr>
          <w:rFonts w:eastAsia="方正仿宋_GBK"/>
          <w:sz w:val="32"/>
          <w:szCs w:val="32"/>
        </w:rPr>
        <w:t>2020</w:t>
      </w:r>
      <w:r>
        <w:rPr>
          <w:rFonts w:hint="eastAsia" w:ascii="方正仿宋_GBK" w:hAnsi="方正仿宋_GBK" w:eastAsia="方正仿宋_GBK" w:cs="方正仿宋_GBK"/>
          <w:sz w:val="32"/>
          <w:szCs w:val="32"/>
        </w:rPr>
        <w:t>〕</w:t>
      </w:r>
      <w:r>
        <w:rPr>
          <w:rFonts w:eastAsia="方正仿宋_GBK"/>
          <w:sz w:val="32"/>
          <w:szCs w:val="32"/>
        </w:rPr>
        <w:t>15号）</w:t>
      </w:r>
      <w:r>
        <w:rPr>
          <w:rFonts w:hint="eastAsia" w:eastAsia="方正仿宋_GBK"/>
          <w:sz w:val="32"/>
          <w:szCs w:val="32"/>
        </w:rPr>
        <w:t>、</w:t>
      </w:r>
      <w:r>
        <w:rPr>
          <w:rFonts w:hint="eastAsia" w:ascii="方正仿宋_GBK" w:hAnsi="方正仿宋_GBK" w:eastAsia="方正仿宋_GBK" w:cs="方正仿宋_GBK"/>
          <w:sz w:val="32"/>
          <w:szCs w:val="32"/>
        </w:rPr>
        <w:t>《关于印发&lt;云阳县全民反诈专项行动工作方案&gt;的通知》（云委平安办发〔2021〕1号）和市、县全民反诈专项行动动员部署会议精神，经党委政府决定在全镇范围内开展为期三年的全民反诈专项行动，特制定本方案。</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黑体_GBK" w:hAnsi="方正黑体_GBK" w:eastAsia="方正黑体_GBK" w:cs="方正黑体_GBK"/>
          <w:sz w:val="32"/>
          <w:szCs w:val="32"/>
        </w:rPr>
      </w:pPr>
      <w:r>
        <w:rPr>
          <w:rFonts w:eastAsia="方正仿宋_GBK"/>
          <w:sz w:val="32"/>
          <w:szCs w:val="32"/>
        </w:rPr>
        <w:t xml:space="preserve">    </w:t>
      </w: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eastAsia="方正仿宋_GBK"/>
          <w:sz w:val="32"/>
          <w:szCs w:val="32"/>
        </w:rPr>
        <w:t>以习近平新时代中国特色社会主义思想为指导，深入学习贯彻习近平总书记对打击整治电信网络诈骗犯罪的重要指示精神，全面落实中央决策部署</w:t>
      </w:r>
      <w:r>
        <w:rPr>
          <w:rFonts w:hint="eastAsia" w:eastAsia="方正仿宋_GBK"/>
          <w:sz w:val="32"/>
          <w:szCs w:val="32"/>
        </w:rPr>
        <w:t>、</w:t>
      </w:r>
      <w:r>
        <w:rPr>
          <w:rFonts w:eastAsia="方正仿宋_GBK"/>
          <w:sz w:val="32"/>
          <w:szCs w:val="32"/>
        </w:rPr>
        <w:t>市委、市政府</w:t>
      </w:r>
      <w:r>
        <w:rPr>
          <w:rFonts w:hint="eastAsia" w:eastAsia="方正仿宋_GBK"/>
          <w:sz w:val="32"/>
          <w:szCs w:val="32"/>
        </w:rPr>
        <w:t>和县委、县政府</w:t>
      </w:r>
      <w:r>
        <w:rPr>
          <w:rFonts w:eastAsia="方正仿宋_GBK"/>
          <w:sz w:val="32"/>
          <w:szCs w:val="32"/>
        </w:rPr>
        <w:t>工作要求，</w:t>
      </w:r>
      <w:r>
        <w:rPr>
          <w:rFonts w:hint="eastAsia" w:eastAsia="方正仿宋_GBK"/>
          <w:sz w:val="32"/>
          <w:szCs w:val="32"/>
        </w:rPr>
        <w:t>发动</w:t>
      </w:r>
      <w:r>
        <w:rPr>
          <w:rFonts w:eastAsia="方正仿宋_GBK"/>
          <w:sz w:val="32"/>
          <w:szCs w:val="32"/>
        </w:rPr>
        <w:t>社会各界打一场反诈人民战争，切实维护人民群众合法权益，促进社会大局持续稳定，不断提升人民群众获得感、幸福感、安全感。</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二、工作重点及分工</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（一）开展全民反诈宣传活动。</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eastAsia="方正仿宋_GBK"/>
          <w:b w:val="0"/>
          <w:bCs w:val="0"/>
          <w:sz w:val="32"/>
          <w:szCs w:val="32"/>
        </w:rPr>
        <w:t>1.开展全民反诈宣传活动。</w:t>
      </w:r>
      <w:r>
        <w:rPr>
          <w:rFonts w:hint="eastAsia" w:eastAsia="方正仿宋_GBK"/>
          <w:sz w:val="32"/>
          <w:szCs w:val="32"/>
        </w:rPr>
        <w:t>各村（社区）、有关单位要</w:t>
      </w:r>
      <w:r>
        <w:rPr>
          <w:rFonts w:eastAsia="方正仿宋_GBK"/>
          <w:sz w:val="32"/>
          <w:szCs w:val="32"/>
        </w:rPr>
        <w:t>扩大宣传范围、丰富宣传载体，全力营造全民反诈的浓厚氛围；深入开展反诈宣传</w:t>
      </w:r>
      <w:r>
        <w:rPr>
          <w:rFonts w:hint="eastAsia" w:eastAsia="方正仿宋_GBK"/>
          <w:sz w:val="32"/>
          <w:szCs w:val="32"/>
        </w:rPr>
        <w:t>“</w:t>
      </w:r>
      <w:r>
        <w:rPr>
          <w:rFonts w:eastAsia="方正仿宋_GBK"/>
          <w:sz w:val="32"/>
          <w:szCs w:val="32"/>
        </w:rPr>
        <w:t>进校园、进企业、进社区、进单位</w:t>
      </w:r>
      <w:r>
        <w:rPr>
          <w:rFonts w:hint="eastAsia" w:eastAsia="方正仿宋_GBK"/>
          <w:sz w:val="32"/>
          <w:szCs w:val="32"/>
        </w:rPr>
        <w:t>”</w:t>
      </w:r>
      <w:r>
        <w:rPr>
          <w:rFonts w:eastAsia="方正仿宋_GBK"/>
          <w:sz w:val="32"/>
          <w:szCs w:val="32"/>
        </w:rPr>
        <w:t>宣传活动，对易受骗群体开展针对性宣传；</w:t>
      </w:r>
      <w:r>
        <w:rPr>
          <w:rFonts w:hint="eastAsia" w:eastAsia="方正仿宋_GBK"/>
          <w:sz w:val="32"/>
          <w:szCs w:val="32"/>
        </w:rPr>
        <w:t>根据犯罪的新手法、新特点</w:t>
      </w:r>
      <w:r>
        <w:rPr>
          <w:rFonts w:eastAsia="方正仿宋_GBK"/>
          <w:sz w:val="32"/>
          <w:szCs w:val="32"/>
        </w:rPr>
        <w:t>，适时调整宣传策略，切实提高全民反诈的意识和能力。加强</w:t>
      </w:r>
      <w:r>
        <w:rPr>
          <w:rFonts w:hint="eastAsia" w:eastAsia="方正仿宋_GBK"/>
          <w:sz w:val="32"/>
          <w:szCs w:val="32"/>
        </w:rPr>
        <w:t>机关</w:t>
      </w:r>
      <w:r>
        <w:rPr>
          <w:rFonts w:eastAsia="方正仿宋_GBK"/>
          <w:sz w:val="32"/>
          <w:szCs w:val="32"/>
        </w:rPr>
        <w:t>内部管理，</w:t>
      </w:r>
      <w:r>
        <w:rPr>
          <w:rFonts w:hint="eastAsia" w:eastAsia="方正仿宋_GBK"/>
          <w:sz w:val="32"/>
          <w:szCs w:val="32"/>
        </w:rPr>
        <w:t>定期组织开展学习，</w:t>
      </w:r>
      <w:r>
        <w:rPr>
          <w:rFonts w:eastAsia="方正仿宋_GBK"/>
          <w:sz w:val="32"/>
          <w:szCs w:val="32"/>
        </w:rPr>
        <w:t>坚决杜绝内部职工被电信网络诈骗的情况发生。</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hint="eastAsia" w:eastAsia="方正仿宋_GBK"/>
          <w:b w:val="0"/>
          <w:bCs w:val="0"/>
          <w:sz w:val="32"/>
          <w:szCs w:val="32"/>
        </w:rPr>
        <w:t>2</w:t>
      </w:r>
      <w:r>
        <w:rPr>
          <w:rFonts w:eastAsia="方正仿宋_GBK"/>
          <w:b w:val="0"/>
          <w:bCs w:val="0"/>
          <w:sz w:val="32"/>
          <w:szCs w:val="32"/>
        </w:rPr>
        <w:t>.开展普法宣传教育。</w:t>
      </w:r>
      <w:r>
        <w:rPr>
          <w:rFonts w:eastAsia="方正仿宋_GBK"/>
          <w:sz w:val="32"/>
          <w:szCs w:val="32"/>
        </w:rPr>
        <w:t>将反诈宣传纳入</w:t>
      </w:r>
      <w:r>
        <w:rPr>
          <w:rFonts w:hint="eastAsia" w:eastAsia="方正仿宋_GBK"/>
          <w:sz w:val="32"/>
          <w:szCs w:val="32"/>
        </w:rPr>
        <w:t>“</w:t>
      </w:r>
      <w:r>
        <w:rPr>
          <w:rFonts w:eastAsia="方正仿宋_GBK"/>
          <w:sz w:val="32"/>
          <w:szCs w:val="32"/>
        </w:rPr>
        <w:t>八五</w:t>
      </w:r>
      <w:r>
        <w:rPr>
          <w:rFonts w:hint="eastAsia" w:eastAsia="方正仿宋_GBK"/>
          <w:sz w:val="32"/>
          <w:szCs w:val="32"/>
        </w:rPr>
        <w:t>”</w:t>
      </w:r>
      <w:r>
        <w:rPr>
          <w:rFonts w:eastAsia="方正仿宋_GBK"/>
          <w:sz w:val="32"/>
          <w:szCs w:val="32"/>
        </w:rPr>
        <w:t>普法重点内容，按照</w:t>
      </w:r>
      <w:r>
        <w:rPr>
          <w:rFonts w:hint="eastAsia" w:eastAsia="方正仿宋_GBK"/>
          <w:sz w:val="32"/>
          <w:szCs w:val="32"/>
        </w:rPr>
        <w:t>“</w:t>
      </w:r>
      <w:r>
        <w:rPr>
          <w:rFonts w:eastAsia="方正仿宋_GBK"/>
          <w:sz w:val="32"/>
          <w:szCs w:val="32"/>
        </w:rPr>
        <w:t>谁执法谁普法</w:t>
      </w:r>
      <w:r>
        <w:rPr>
          <w:rFonts w:hint="eastAsia" w:eastAsia="方正仿宋_GBK"/>
          <w:sz w:val="32"/>
          <w:szCs w:val="32"/>
        </w:rPr>
        <w:t>”的</w:t>
      </w:r>
      <w:r>
        <w:rPr>
          <w:rFonts w:eastAsia="方正仿宋_GBK"/>
          <w:sz w:val="32"/>
          <w:szCs w:val="32"/>
        </w:rPr>
        <w:t>要求，落实</w:t>
      </w:r>
      <w:r>
        <w:rPr>
          <w:rFonts w:hint="eastAsia" w:eastAsia="方正仿宋_GBK"/>
          <w:sz w:val="32"/>
          <w:szCs w:val="32"/>
        </w:rPr>
        <w:t>相关单位</w:t>
      </w:r>
      <w:r>
        <w:rPr>
          <w:rFonts w:eastAsia="方正仿宋_GBK"/>
          <w:sz w:val="32"/>
          <w:szCs w:val="32"/>
        </w:rPr>
        <w:t>的普法责任，切实提升人民群众法治意识和防范能力。将对涉电信网络诈骗违法犯罪人员的法制教育贯穿执法、司法全过程，帮助其树立正确的人生观，引导其走向正途。</w:t>
      </w:r>
      <w:r>
        <w:rPr>
          <w:rFonts w:hint="eastAsia" w:eastAsia="方正仿宋_GBK"/>
          <w:sz w:val="32"/>
          <w:szCs w:val="32"/>
        </w:rPr>
        <w:t>各村（社区）利用党员固定活动日、院坝会、村民微信群等载体，以通俗易懂的方式，向群众开展宣传教育，谨防群众被骗。</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（二）加大预警处置力度</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eastAsia="方正仿宋_GBK"/>
          <w:b w:val="0"/>
          <w:bCs w:val="0"/>
          <w:sz w:val="32"/>
          <w:szCs w:val="32"/>
        </w:rPr>
        <w:t>1.提升预警处置能力。</w:t>
      </w:r>
      <w:r>
        <w:rPr>
          <w:rFonts w:eastAsia="方正仿宋_GBK"/>
          <w:sz w:val="32"/>
          <w:szCs w:val="32"/>
        </w:rPr>
        <w:t>严格落实</w:t>
      </w:r>
      <w:r>
        <w:rPr>
          <w:rFonts w:hint="eastAsia" w:eastAsia="方正仿宋_GBK"/>
          <w:sz w:val="32"/>
          <w:szCs w:val="32"/>
        </w:rPr>
        <w:t>“</w:t>
      </w:r>
      <w:r>
        <w:rPr>
          <w:rFonts w:eastAsia="方正仿宋_GBK"/>
          <w:sz w:val="32"/>
          <w:szCs w:val="32"/>
        </w:rPr>
        <w:t>首接首办</w:t>
      </w:r>
      <w:r>
        <w:rPr>
          <w:rFonts w:hint="eastAsia" w:eastAsia="方正仿宋_GBK"/>
          <w:sz w:val="32"/>
          <w:szCs w:val="32"/>
        </w:rPr>
        <w:t>”</w:t>
      </w:r>
      <w:r>
        <w:rPr>
          <w:rFonts w:eastAsia="方正仿宋_GBK"/>
          <w:sz w:val="32"/>
          <w:szCs w:val="32"/>
        </w:rPr>
        <w:t>、</w:t>
      </w:r>
      <w:r>
        <w:rPr>
          <w:rFonts w:hint="eastAsia" w:eastAsia="方正仿宋_GBK"/>
          <w:sz w:val="32"/>
          <w:szCs w:val="32"/>
        </w:rPr>
        <w:t>“</w:t>
      </w:r>
      <w:r>
        <w:rPr>
          <w:rFonts w:eastAsia="方正仿宋_GBK"/>
          <w:sz w:val="32"/>
          <w:szCs w:val="32"/>
        </w:rPr>
        <w:t>先处置后受案</w:t>
      </w:r>
      <w:r>
        <w:rPr>
          <w:rFonts w:hint="eastAsia" w:eastAsia="方正仿宋_GBK"/>
          <w:sz w:val="32"/>
          <w:szCs w:val="32"/>
        </w:rPr>
        <w:t>”</w:t>
      </w:r>
      <w:r>
        <w:rPr>
          <w:rFonts w:eastAsia="方正仿宋_GBK"/>
          <w:sz w:val="32"/>
          <w:szCs w:val="32"/>
        </w:rPr>
        <w:t>的要求，全力实现</w:t>
      </w:r>
      <w:r>
        <w:rPr>
          <w:rFonts w:hint="eastAsia" w:eastAsia="方正仿宋_GBK"/>
          <w:sz w:val="32"/>
          <w:szCs w:val="32"/>
        </w:rPr>
        <w:t>“</w:t>
      </w:r>
      <w:r>
        <w:rPr>
          <w:rFonts w:eastAsia="方正仿宋_GBK"/>
          <w:sz w:val="32"/>
          <w:szCs w:val="32"/>
        </w:rPr>
        <w:t>秒级止付</w:t>
      </w:r>
      <w:r>
        <w:rPr>
          <w:rFonts w:hint="eastAsia" w:eastAsia="方正仿宋_GBK"/>
          <w:sz w:val="32"/>
          <w:szCs w:val="32"/>
        </w:rPr>
        <w:t>”</w:t>
      </w:r>
      <w:r>
        <w:rPr>
          <w:rFonts w:eastAsia="方正仿宋_GBK"/>
          <w:sz w:val="32"/>
          <w:szCs w:val="32"/>
        </w:rPr>
        <w:t>；进一步健全三级预警体系，对潜在受害人</w:t>
      </w:r>
      <w:r>
        <w:rPr>
          <w:rFonts w:hint="eastAsia" w:eastAsia="方正仿宋_GBK"/>
          <w:sz w:val="32"/>
          <w:szCs w:val="32"/>
        </w:rPr>
        <w:t>，各村（社区）要配合派出所，金融机构</w:t>
      </w:r>
      <w:r>
        <w:rPr>
          <w:rFonts w:eastAsia="方正仿宋_GBK"/>
          <w:sz w:val="32"/>
          <w:szCs w:val="32"/>
        </w:rPr>
        <w:t>采用发送短信、拨打电话、上门见面等方式进行劝阻，有效防止案件的发生。</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eastAsia="方正仿宋_GBK"/>
          <w:b w:val="0"/>
          <w:bCs w:val="0"/>
          <w:sz w:val="32"/>
          <w:szCs w:val="32"/>
        </w:rPr>
        <w:t>2.提升涉案资金拦截能力。</w:t>
      </w:r>
      <w:r>
        <w:rPr>
          <w:rFonts w:eastAsia="方正仿宋_GBK"/>
          <w:sz w:val="32"/>
          <w:szCs w:val="32"/>
        </w:rPr>
        <w:t>协调银行落实司法查询AB角、绿色通道等工作措施，全力支撑涉案账户的止付、查询、冻结及返还工作。</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（三）加大行业监管力度</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eastAsia="方正仿宋_GBK"/>
          <w:b w:val="0"/>
          <w:bCs w:val="0"/>
          <w:sz w:val="32"/>
          <w:szCs w:val="32"/>
        </w:rPr>
        <w:t>1.强化行业日常监管。</w:t>
      </w:r>
      <w:r>
        <w:rPr>
          <w:rFonts w:eastAsia="方正仿宋_GBK"/>
          <w:sz w:val="32"/>
          <w:szCs w:val="32"/>
        </w:rPr>
        <w:t>加强办理个人银行卡、对公账户、三方支付账户、电话卡、物联网卡、营业执照的监管，严肃查处内部违规行为，源头管理失管漏控的情况发生。聚焦源头治理，进一步完善各行业准入、日常监管等制度，堵塞电信网络诈骗犯罪漏洞。</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eastAsia="方正仿宋_GBK"/>
          <w:b w:val="0"/>
          <w:bCs w:val="0"/>
          <w:sz w:val="32"/>
          <w:szCs w:val="32"/>
        </w:rPr>
        <w:t>2.加强信息安全管理。</w:t>
      </w:r>
      <w:r>
        <w:rPr>
          <w:rFonts w:eastAsia="方正仿宋_GBK"/>
          <w:sz w:val="32"/>
          <w:szCs w:val="32"/>
        </w:rPr>
        <w:t>加强本地数据的监测、分析，主动筛查伪基站、多卡宝等非法呼叫窝点，依法保护公民信息安全，防止信息泄露情况。</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（四）加大长效机制建设力度</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eastAsia="方正仿宋_GBK"/>
          <w:b w:val="0"/>
          <w:bCs w:val="0"/>
          <w:sz w:val="32"/>
          <w:szCs w:val="32"/>
        </w:rPr>
        <w:t>1.建立健全举报奖励机制。</w:t>
      </w:r>
      <w:r>
        <w:rPr>
          <w:rFonts w:hint="eastAsia" w:eastAsia="方正仿宋_GBK"/>
          <w:sz w:val="32"/>
          <w:szCs w:val="32"/>
        </w:rPr>
        <w:t>沙沱派出所要</w:t>
      </w:r>
      <w:r>
        <w:rPr>
          <w:rFonts w:eastAsia="方正仿宋_GBK"/>
          <w:sz w:val="32"/>
          <w:szCs w:val="32"/>
        </w:rPr>
        <w:t>开通</w:t>
      </w:r>
      <w:r>
        <w:rPr>
          <w:rFonts w:hint="eastAsia" w:eastAsia="方正仿宋_GBK"/>
          <w:sz w:val="32"/>
          <w:szCs w:val="32"/>
        </w:rPr>
        <w:t>“</w:t>
      </w:r>
      <w:r>
        <w:rPr>
          <w:rFonts w:eastAsia="方正仿宋_GBK"/>
          <w:sz w:val="32"/>
          <w:szCs w:val="32"/>
        </w:rPr>
        <w:t>反诈专线</w:t>
      </w:r>
      <w:r>
        <w:rPr>
          <w:rFonts w:hint="eastAsia" w:eastAsia="方正仿宋_GBK"/>
          <w:sz w:val="32"/>
          <w:szCs w:val="32"/>
        </w:rPr>
        <w:t>”</w:t>
      </w:r>
      <w:r>
        <w:rPr>
          <w:rFonts w:eastAsia="方正仿宋_GBK"/>
          <w:sz w:val="32"/>
          <w:szCs w:val="32"/>
        </w:rPr>
        <w:t>，落实专人，统一接受群众报警、咨询、求助，通过微信、微博等新媒体广泛向群众宣传有奖举报机制，动员广大人民群众举报相关违法犯罪线索并予以奖励。</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eastAsia="方正仿宋_GBK"/>
          <w:b w:val="0"/>
          <w:bCs w:val="0"/>
          <w:sz w:val="32"/>
          <w:szCs w:val="32"/>
        </w:rPr>
        <w:t>2.建立健全常态化分析研判机制。</w:t>
      </w:r>
      <w:r>
        <w:rPr>
          <w:rFonts w:eastAsia="方正仿宋_GBK"/>
          <w:sz w:val="32"/>
          <w:szCs w:val="32"/>
        </w:rPr>
        <w:t>立足本地电信诈骗发案，结合全市、全国电信诈骗发案，深入分析研究多发易发诈骗类型、手段及方式方法，预测未来可能发案趋势，建立每月分析研判常态化机制，大要案件紧急预警机制。</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kern w:val="0"/>
          <w:sz w:val="32"/>
          <w:szCs w:val="32"/>
        </w:rPr>
      </w:pPr>
      <w:r>
        <w:rPr>
          <w:rFonts w:eastAsia="方正仿宋_GBK"/>
          <w:b w:val="0"/>
          <w:bCs w:val="0"/>
          <w:sz w:val="32"/>
          <w:szCs w:val="32"/>
        </w:rPr>
        <w:t>3.建立健全协作配合机制。</w:t>
      </w:r>
      <w:r>
        <w:rPr>
          <w:rFonts w:eastAsia="方正仿宋_GBK"/>
          <w:sz w:val="32"/>
          <w:szCs w:val="32"/>
        </w:rPr>
        <w:t>加强协作配合，健全完善紧急止付、快速冻结、</w:t>
      </w:r>
      <w:r>
        <w:rPr>
          <w:rFonts w:hint="eastAsia" w:eastAsia="方正仿宋_GBK"/>
          <w:sz w:val="32"/>
          <w:szCs w:val="32"/>
        </w:rPr>
        <w:t>“</w:t>
      </w:r>
      <w:r>
        <w:rPr>
          <w:rFonts w:eastAsia="方正仿宋_GBK"/>
          <w:sz w:val="32"/>
          <w:szCs w:val="32"/>
        </w:rPr>
        <w:t>一案双查</w:t>
      </w:r>
      <w:r>
        <w:rPr>
          <w:rFonts w:hint="eastAsia" w:eastAsia="方正仿宋_GBK"/>
          <w:sz w:val="32"/>
          <w:szCs w:val="32"/>
        </w:rPr>
        <w:t>”</w:t>
      </w:r>
      <w:r>
        <w:rPr>
          <w:rFonts w:eastAsia="方正仿宋_GBK"/>
          <w:sz w:val="32"/>
          <w:szCs w:val="32"/>
        </w:rPr>
        <w:t>等工作机制，</w:t>
      </w:r>
      <w:r>
        <w:rPr>
          <w:rFonts w:eastAsia="方正仿宋_GBK"/>
          <w:kern w:val="0"/>
          <w:sz w:val="32"/>
          <w:szCs w:val="32"/>
        </w:rPr>
        <w:t>切实提高联勤联动水平。</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bookmarkStart w:id="1" w:name="_GoBack"/>
      <w:r>
        <w:rPr>
          <w:rFonts w:eastAsia="方正仿宋_GBK"/>
          <w:b w:val="0"/>
          <w:bCs w:val="0"/>
          <w:sz w:val="32"/>
          <w:szCs w:val="32"/>
        </w:rPr>
        <w:t>4.建立健全源头治理机制。</w:t>
      </w:r>
      <w:bookmarkEnd w:id="1"/>
      <w:r>
        <w:rPr>
          <w:rFonts w:eastAsia="方正仿宋_GBK"/>
          <w:sz w:val="32"/>
          <w:szCs w:val="32"/>
        </w:rPr>
        <w:t>聚焦源头治理，进一步完善各行业准入、日常监管等制度，堵塞电信网络诈骗犯罪漏洞，建立诈骗手法快速发布、防诈骗即时提醒等常态化宣传防范机制，提升源头防范能力。</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三、工作要求</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hint="eastAsia" w:ascii="方正楷体_GBK" w:hAnsi="方正楷体_GBK" w:eastAsia="方正楷体_GBK" w:cs="方正楷体_GBK"/>
          <w:sz w:val="32"/>
          <w:szCs w:val="32"/>
        </w:rPr>
        <w:t>（一）加强组织领导。</w:t>
      </w:r>
      <w:r>
        <w:rPr>
          <w:rFonts w:eastAsia="方正仿宋_GBK"/>
          <w:sz w:val="32"/>
          <w:szCs w:val="32"/>
        </w:rPr>
        <w:t>成立</w:t>
      </w:r>
      <w:r>
        <w:rPr>
          <w:rFonts w:hint="eastAsia" w:eastAsia="方正仿宋_GBK"/>
          <w:sz w:val="32"/>
          <w:szCs w:val="32"/>
        </w:rPr>
        <w:t>鱼泉镇</w:t>
      </w:r>
      <w:r>
        <w:rPr>
          <w:rFonts w:eastAsia="方正仿宋_GBK"/>
          <w:sz w:val="32"/>
          <w:szCs w:val="32"/>
        </w:rPr>
        <w:t>全民反诈专项行动指挥部，由</w:t>
      </w:r>
      <w:r>
        <w:rPr>
          <w:rFonts w:hint="eastAsia" w:eastAsia="方正仿宋_GBK"/>
          <w:sz w:val="32"/>
          <w:szCs w:val="32"/>
        </w:rPr>
        <w:t>党委书记</w:t>
      </w:r>
      <w:r>
        <w:rPr>
          <w:rFonts w:eastAsia="方正仿宋_GBK"/>
          <w:sz w:val="32"/>
          <w:szCs w:val="32"/>
        </w:rPr>
        <w:t>任指挥长</w:t>
      </w:r>
      <w:r>
        <w:rPr>
          <w:rFonts w:hint="eastAsia" w:eastAsia="方正仿宋_GBK"/>
          <w:sz w:val="32"/>
          <w:szCs w:val="32"/>
        </w:rPr>
        <w:t>、镇长、沙沱派出所所长、宣统委员、政法委书记任</w:t>
      </w:r>
      <w:r>
        <w:rPr>
          <w:rFonts w:eastAsia="方正仿宋_GBK"/>
          <w:sz w:val="32"/>
          <w:szCs w:val="32"/>
        </w:rPr>
        <w:t>副指挥长</w:t>
      </w:r>
      <w:r>
        <w:rPr>
          <w:rFonts w:hint="eastAsia" w:eastAsia="方正仿宋_GBK"/>
          <w:sz w:val="32"/>
          <w:szCs w:val="32"/>
        </w:rPr>
        <w:t>；</w:t>
      </w:r>
      <w:r>
        <w:rPr>
          <w:rFonts w:eastAsia="方正仿宋_GBK"/>
          <w:sz w:val="32"/>
          <w:szCs w:val="32"/>
        </w:rPr>
        <w:t>指挥部下设办公室在</w:t>
      </w:r>
      <w:r>
        <w:rPr>
          <w:rFonts w:hint="eastAsia" w:eastAsia="方正仿宋_GBK"/>
          <w:sz w:val="32"/>
          <w:szCs w:val="32"/>
        </w:rPr>
        <w:t>平安办</w:t>
      </w:r>
      <w:r>
        <w:rPr>
          <w:rFonts w:eastAsia="方正仿宋_GBK"/>
          <w:sz w:val="32"/>
          <w:szCs w:val="32"/>
        </w:rPr>
        <w:t>，由</w:t>
      </w:r>
      <w:r>
        <w:rPr>
          <w:rFonts w:hint="eastAsia" w:eastAsia="方正仿宋_GBK"/>
          <w:sz w:val="32"/>
          <w:szCs w:val="32"/>
        </w:rPr>
        <w:t>政法书记担任办公室主任，负责统筹全镇</w:t>
      </w:r>
      <w:r>
        <w:rPr>
          <w:rFonts w:eastAsia="方正仿宋_GBK"/>
          <w:sz w:val="32"/>
          <w:szCs w:val="32"/>
        </w:rPr>
        <w:t>全民反诈专项行动</w:t>
      </w:r>
      <w:r>
        <w:rPr>
          <w:rFonts w:hint="eastAsia" w:eastAsia="方正仿宋_GBK"/>
          <w:sz w:val="32"/>
          <w:szCs w:val="32"/>
        </w:rPr>
        <w:t>日常工作，机关其他科室协助配合</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hint="eastAsia" w:ascii="方正楷体_GBK" w:hAnsi="方正楷体_GBK" w:eastAsia="方正楷体_GBK" w:cs="方正楷体_GBK"/>
          <w:sz w:val="32"/>
          <w:szCs w:val="32"/>
        </w:rPr>
        <w:t>（二）落实工作责任。</w:t>
      </w:r>
      <w:r>
        <w:rPr>
          <w:rFonts w:hint="eastAsia" w:ascii="方正仿宋_GBK" w:hAnsi="方正仿宋_GBK" w:eastAsia="方正仿宋_GBK" w:cs="方正仿宋_GBK"/>
          <w:sz w:val="32"/>
          <w:szCs w:val="32"/>
        </w:rPr>
        <w:t>各村（社区）、科室、相关单位要落实属地属事责任，统筹推动打击治理电信网络诈骗犯罪工作，并将其作为扫黑除恶常态化推进的重要举措。沙沱派出所</w:t>
      </w:r>
      <w:r>
        <w:rPr>
          <w:rFonts w:eastAsia="方正仿宋_GBK"/>
          <w:sz w:val="32"/>
          <w:szCs w:val="32"/>
        </w:rPr>
        <w:t>要落实主体责任，切实发挥打击治理电信网络诈骗犯罪的主力军作用，强化主动作为和责任担当。</w:t>
      </w:r>
      <w:r>
        <w:rPr>
          <w:rFonts w:hint="eastAsia" w:eastAsia="方正仿宋_GBK"/>
          <w:sz w:val="32"/>
          <w:szCs w:val="32"/>
        </w:rPr>
        <w:t>各村（社区）、相关单位</w:t>
      </w:r>
      <w:r>
        <w:rPr>
          <w:rFonts w:eastAsia="方正仿宋_GBK"/>
          <w:sz w:val="32"/>
          <w:szCs w:val="32"/>
        </w:rPr>
        <w:t>要落实日常监管和源头防范责任，特别是</w:t>
      </w:r>
      <w:r>
        <w:rPr>
          <w:rFonts w:hint="eastAsia" w:eastAsia="方正仿宋_GBK"/>
          <w:sz w:val="32"/>
          <w:szCs w:val="32"/>
        </w:rPr>
        <w:t>“</w:t>
      </w:r>
      <w:r>
        <w:rPr>
          <w:rFonts w:eastAsia="方正仿宋_GBK"/>
          <w:sz w:val="32"/>
          <w:szCs w:val="32"/>
        </w:rPr>
        <w:t>断卡</w:t>
      </w:r>
      <w:r>
        <w:rPr>
          <w:rFonts w:hint="eastAsia" w:eastAsia="方正仿宋_GBK"/>
          <w:sz w:val="32"/>
          <w:szCs w:val="32"/>
        </w:rPr>
        <w:t>”</w:t>
      </w:r>
      <w:r>
        <w:rPr>
          <w:rFonts w:eastAsia="方正仿宋_GBK"/>
          <w:sz w:val="32"/>
          <w:szCs w:val="32"/>
        </w:rPr>
        <w:t>行动，坚决斩断电信网络诈骗犯罪使用的银行卡、手机卡产生渠道。</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eastAsia="方正仿宋_GBK"/>
          <w:sz w:val="32"/>
          <w:szCs w:val="32"/>
        </w:rPr>
      </w:pPr>
      <w:r>
        <w:rPr>
          <w:rFonts w:hint="eastAsia" w:ascii="方正楷体_GBK" w:hAnsi="方正楷体_GBK" w:eastAsia="方正楷体_GBK" w:cs="方正楷体_GBK"/>
          <w:sz w:val="32"/>
          <w:szCs w:val="32"/>
        </w:rPr>
        <w:t>（三）加强工作保障。</w:t>
      </w:r>
      <w:r>
        <w:rPr>
          <w:rFonts w:hint="eastAsia" w:eastAsia="方正仿宋_GBK"/>
          <w:sz w:val="32"/>
          <w:szCs w:val="32"/>
        </w:rPr>
        <w:t>平安办要会同沙沱派出所对辖区村（社区）、开展反诈</w:t>
      </w:r>
      <w:r>
        <w:rPr>
          <w:rFonts w:eastAsia="方正仿宋_GBK"/>
          <w:sz w:val="32"/>
          <w:szCs w:val="32"/>
        </w:rPr>
        <w:t>培训，深入汲取打击电信网络诈骗犯罪成效显著地区的先进经验、法律法规适用理念，以实战练兵，提升打击电信网络诈骗犯罪能力。</w:t>
      </w:r>
    </w:p>
    <w:p>
      <w:pPr>
        <w:keepNext w:val="0"/>
        <w:keepLines w:val="0"/>
        <w:pageBreakBefore w:val="0"/>
        <w:widowControl w:val="0"/>
        <w:kinsoku/>
        <w:wordWrap/>
        <w:overflowPunct/>
        <w:topLinePunct w:val="0"/>
        <w:autoSpaceDE/>
        <w:autoSpaceDN/>
        <w:bidi w:val="0"/>
        <w:adjustRightInd/>
        <w:snapToGrid/>
        <w:spacing w:line="578" w:lineRule="exact"/>
        <w:ind w:firstLine="682" w:firstLineChars="200"/>
        <w:textAlignment w:val="auto"/>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（四）强化督导考核。</w:t>
      </w:r>
      <w:r>
        <w:rPr>
          <w:rFonts w:hint="eastAsia" w:eastAsia="方正仿宋_GBK"/>
          <w:sz w:val="32"/>
          <w:szCs w:val="32"/>
        </w:rPr>
        <w:t>镇</w:t>
      </w:r>
      <w:r>
        <w:rPr>
          <w:rFonts w:eastAsia="方正仿宋_GBK"/>
          <w:sz w:val="32"/>
          <w:szCs w:val="32"/>
        </w:rPr>
        <w:t>指挥部办公室</w:t>
      </w:r>
      <w:r>
        <w:rPr>
          <w:rFonts w:hint="eastAsia" w:eastAsia="方正仿宋_GBK"/>
          <w:sz w:val="32"/>
          <w:szCs w:val="32"/>
        </w:rPr>
        <w:t>将</w:t>
      </w:r>
      <w:r>
        <w:rPr>
          <w:rFonts w:eastAsia="方正仿宋_GBK"/>
          <w:sz w:val="32"/>
          <w:szCs w:val="32"/>
        </w:rPr>
        <w:t>加强</w:t>
      </w:r>
      <w:r>
        <w:rPr>
          <w:rFonts w:hint="eastAsia" w:eastAsia="方正仿宋_GBK"/>
          <w:sz w:val="32"/>
          <w:szCs w:val="32"/>
        </w:rPr>
        <w:t>对</w:t>
      </w:r>
      <w:r>
        <w:rPr>
          <w:rFonts w:eastAsia="方正仿宋_GBK"/>
          <w:sz w:val="32"/>
          <w:szCs w:val="32"/>
        </w:rPr>
        <w:t>日常工作检查，对重视不够、措施不力、推进滞后的</w:t>
      </w:r>
      <w:r>
        <w:rPr>
          <w:rFonts w:hint="eastAsia" w:eastAsia="方正仿宋_GBK"/>
          <w:sz w:val="32"/>
          <w:szCs w:val="32"/>
        </w:rPr>
        <w:t>村（社区）</w:t>
      </w:r>
      <w:r>
        <w:rPr>
          <w:rFonts w:eastAsia="方正仿宋_GBK"/>
          <w:sz w:val="32"/>
          <w:szCs w:val="32"/>
        </w:rPr>
        <w:t>，强化督促整改，</w:t>
      </w:r>
      <w:r>
        <w:rPr>
          <w:rFonts w:hint="eastAsia" w:eastAsia="方正仿宋_GBK"/>
          <w:sz w:val="32"/>
          <w:szCs w:val="32"/>
        </w:rPr>
        <w:t>移交镇纪委</w:t>
      </w:r>
      <w:r>
        <w:rPr>
          <w:rFonts w:eastAsia="方正仿宋_GBK"/>
          <w:sz w:val="32"/>
          <w:szCs w:val="32"/>
        </w:rPr>
        <w:t>严肃追责。</w:t>
      </w:r>
    </w:p>
    <w:p>
      <w:pPr>
        <w:spacing w:line="578" w:lineRule="exact"/>
      </w:pPr>
    </w:p>
    <w:p>
      <w:pPr>
        <w:pStyle w:val="2"/>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pPr>
    </w:p>
    <w:p>
      <w:pPr>
        <w:pStyle w:val="3"/>
        <w:spacing w:line="578" w:lineRule="exact"/>
        <w:rPr>
          <w:rFonts w:hint="eastAsia"/>
        </w:rPr>
      </w:pPr>
    </w:p>
    <w:p>
      <w:pPr>
        <w:pStyle w:val="3"/>
        <w:spacing w:line="578" w:lineRule="exact"/>
      </w:pPr>
    </w:p>
    <w:p>
      <w:pPr>
        <w:pStyle w:val="3"/>
        <w:spacing w:line="578" w:lineRule="exact"/>
      </w:pPr>
    </w:p>
    <w:p>
      <w:pPr>
        <w:pBdr>
          <w:top w:val="single" w:color="auto" w:sz="4" w:space="1"/>
          <w:bottom w:val="single" w:color="auto" w:sz="4" w:space="1"/>
        </w:pBdr>
        <w:spacing w:line="594" w:lineRule="exact"/>
        <w:ind w:firstLine="150" w:firstLineChars="50"/>
        <w:jc w:val="left"/>
        <w:textAlignment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 xml:space="preserve">云阳县鱼泉镇党政办公室               </w:t>
      </w:r>
      <w:r>
        <w:rPr>
          <w:rFonts w:ascii="方正仿宋_GBK" w:hAnsi="方正仿宋_GBK" w:eastAsia="方正仿宋_GBK" w:cs="方正仿宋_GBK"/>
          <w:sz w:val="28"/>
          <w:szCs w:val="28"/>
        </w:rPr>
        <w:t>202</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月21日</w:t>
      </w:r>
      <w:r>
        <w:rPr>
          <w:rFonts w:hint="eastAsia" w:ascii="方正仿宋_GBK" w:hAnsi="方正仿宋_GBK" w:eastAsia="方正仿宋_GBK" w:cs="方正仿宋_GBK"/>
          <w:sz w:val="28"/>
          <w:szCs w:val="28"/>
        </w:rPr>
        <w:t>印发</w:t>
      </w:r>
    </w:p>
    <w:p>
      <w:pPr>
        <w:pStyle w:val="3"/>
      </w:pPr>
    </w:p>
    <w:sectPr>
      <w:headerReference r:id="rId3" w:type="default"/>
      <w:footerReference r:id="rId4" w:type="default"/>
      <w:pgSz w:w="11906" w:h="16838"/>
      <w:pgMar w:top="1984" w:right="1446" w:bottom="1644" w:left="1446" w:header="851" w:footer="1247" w:gutter="0"/>
      <w:cols w:space="720" w:num="1"/>
      <w:docGrid w:type="linesAndChars" w:linePitch="310" w:charSpace="4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 xml:space="preserve"> —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4"/>
                      <w:wordWrap w:val="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13</w:t>
                    </w:r>
                    <w:r>
                      <w:rPr>
                        <w:rFonts w:ascii="宋体" w:hAnsi="宋体"/>
                        <w:sz w:val="28"/>
                        <w:szCs w:val="28"/>
                      </w:rPr>
                      <w:fldChar w:fldCharType="end"/>
                    </w:r>
                    <w:r>
                      <w:rPr>
                        <w:rFonts w:hint="eastAsia" w:ascii="宋体" w:hAnsi="宋体"/>
                        <w:sz w:val="28"/>
                        <w:szCs w:val="28"/>
                      </w:rPr>
                      <w:t xml:space="preserve"> —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B7EAA"/>
    <w:rsid w:val="000E4CD5"/>
    <w:rsid w:val="00196F68"/>
    <w:rsid w:val="00290307"/>
    <w:rsid w:val="00683720"/>
    <w:rsid w:val="008C7DAB"/>
    <w:rsid w:val="00A55397"/>
    <w:rsid w:val="00C94AB9"/>
    <w:rsid w:val="00FA3840"/>
    <w:rsid w:val="030B39C7"/>
    <w:rsid w:val="08526B27"/>
    <w:rsid w:val="091B1E34"/>
    <w:rsid w:val="0AA4088C"/>
    <w:rsid w:val="19425844"/>
    <w:rsid w:val="1AE574DB"/>
    <w:rsid w:val="1BCF0BA8"/>
    <w:rsid w:val="1F22534D"/>
    <w:rsid w:val="1FB1224D"/>
    <w:rsid w:val="27537E25"/>
    <w:rsid w:val="28DD03ED"/>
    <w:rsid w:val="2AE84907"/>
    <w:rsid w:val="46843608"/>
    <w:rsid w:val="48380A8E"/>
    <w:rsid w:val="4EF05EF0"/>
    <w:rsid w:val="4F8439A5"/>
    <w:rsid w:val="611B7EAA"/>
    <w:rsid w:val="73FC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平安镇</Company>
  <Pages>6</Pages>
  <Words>330</Words>
  <Characters>1882</Characters>
  <Lines>15</Lines>
  <Paragraphs>4</Paragraphs>
  <TotalTime>40</TotalTime>
  <ScaleCrop>false</ScaleCrop>
  <LinksUpToDate>false</LinksUpToDate>
  <CharactersWithSpaces>2208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2021-01-17T01:41:00Z</dcterms:created>
  <dc:creator>HP</dc:creator>
  <cp:lastModifiedBy>南方的猪1414386942</cp:lastModifiedBy>
  <cp:lastPrinted>2021-01-21T01:28:00Z</cp:lastPrinted>
  <dcterms:modified xsi:type="dcterms:W3CDTF">2021-01-25T02:46:27Z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