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1" w:rightFromText="181" w:horzAnchor="margin" w:tblpXSpec="center" w:tblpYSpec="top"/>
        <w:tblW w:w="9035" w:type="dxa"/>
        <w:jc w:val="center"/>
        <w:tblLayout w:type="fixed"/>
        <w:tblCellMar>
          <w:top w:w="0" w:type="dxa"/>
          <w:left w:w="108" w:type="dxa"/>
          <w:bottom w:w="0" w:type="dxa"/>
          <w:right w:w="108" w:type="dxa"/>
        </w:tblCellMar>
      </w:tblPr>
      <w:tblGrid>
        <w:gridCol w:w="9035"/>
      </w:tblGrid>
      <w:tr>
        <w:tblPrEx>
          <w:tblCellMar>
            <w:top w:w="0" w:type="dxa"/>
            <w:left w:w="108" w:type="dxa"/>
            <w:bottom w:w="0" w:type="dxa"/>
            <w:right w:w="108" w:type="dxa"/>
          </w:tblCellMar>
        </w:tblPrEx>
        <w:trPr>
          <w:trHeight w:val="601" w:hRule="atLeast"/>
          <w:jc w:val="center"/>
        </w:trPr>
        <w:tc>
          <w:tcPr>
            <w:tcW w:w="9035" w:type="dxa"/>
            <w:noWrap w:val="0"/>
            <w:vAlign w:val="top"/>
          </w:tcPr>
          <w:p>
            <w:pPr>
              <w:spacing w:line="500" w:lineRule="exact"/>
              <w:jc w:val="center"/>
              <w:rPr>
                <w:rFonts w:hint="default" w:ascii="Times New Roman" w:hAnsi="Times New Roman" w:cs="Times New Roman"/>
                <w:szCs w:val="32"/>
              </w:rPr>
            </w:pPr>
          </w:p>
        </w:tc>
      </w:tr>
      <w:tr>
        <w:tblPrEx>
          <w:tblCellMar>
            <w:top w:w="0" w:type="dxa"/>
            <w:left w:w="108" w:type="dxa"/>
            <w:bottom w:w="0" w:type="dxa"/>
            <w:right w:w="108" w:type="dxa"/>
          </w:tblCellMar>
        </w:tblPrEx>
        <w:trPr>
          <w:trHeight w:val="601" w:hRule="atLeast"/>
          <w:jc w:val="center"/>
        </w:trPr>
        <w:tc>
          <w:tcPr>
            <w:tcW w:w="9035" w:type="dxa"/>
            <w:noWrap w:val="0"/>
            <w:vAlign w:val="top"/>
          </w:tcPr>
          <w:p>
            <w:pPr>
              <w:spacing w:line="500" w:lineRule="exact"/>
              <w:jc w:val="center"/>
              <w:rPr>
                <w:rFonts w:hint="default" w:ascii="Times New Roman" w:hAnsi="Times New Roman" w:eastAsia="方正黑体_GBK" w:cs="Times New Roman"/>
                <w:szCs w:val="32"/>
              </w:rPr>
            </w:pPr>
          </w:p>
        </w:tc>
      </w:tr>
      <w:tr>
        <w:tblPrEx>
          <w:tblCellMar>
            <w:top w:w="0" w:type="dxa"/>
            <w:left w:w="108" w:type="dxa"/>
            <w:bottom w:w="0" w:type="dxa"/>
            <w:right w:w="108" w:type="dxa"/>
          </w:tblCellMar>
        </w:tblPrEx>
        <w:trPr>
          <w:trHeight w:val="703" w:hRule="exact"/>
          <w:jc w:val="center"/>
        </w:trPr>
        <w:tc>
          <w:tcPr>
            <w:tcW w:w="9035" w:type="dxa"/>
            <w:noWrap w:val="0"/>
            <w:vAlign w:val="center"/>
          </w:tcPr>
          <w:p>
            <w:pPr>
              <w:jc w:val="center"/>
              <w:rPr>
                <w:rFonts w:hint="default" w:ascii="Times New Roman" w:hAnsi="Times New Roman" w:eastAsia="方正小标宋简体" w:cs="Times New Roman"/>
                <w:color w:val="FF0000"/>
                <w:w w:val="80"/>
              </w:rPr>
            </w:pPr>
          </w:p>
        </w:tc>
      </w:tr>
      <w:tr>
        <w:tblPrEx>
          <w:tblCellMar>
            <w:top w:w="0" w:type="dxa"/>
            <w:left w:w="108" w:type="dxa"/>
            <w:bottom w:w="0" w:type="dxa"/>
            <w:right w:w="108" w:type="dxa"/>
          </w:tblCellMar>
        </w:tblPrEx>
        <w:trPr>
          <w:trHeight w:val="2313" w:hRule="exact"/>
          <w:jc w:val="center"/>
        </w:trPr>
        <w:tc>
          <w:tcPr>
            <w:tcW w:w="9035" w:type="dxa"/>
            <w:noWrap w:val="0"/>
            <w:vAlign w:val="center"/>
          </w:tcPr>
          <w:p>
            <w:pPr>
              <w:jc w:val="center"/>
              <w:rPr>
                <w:rFonts w:hint="default" w:ascii="Times New Roman" w:hAnsi="Times New Roman" w:eastAsia="方正小标宋_GBK" w:cs="Times New Roman"/>
                <w:b/>
                <w:color w:val="FF0000"/>
                <w:w w:val="80"/>
                <w:sz w:val="130"/>
                <w:szCs w:val="130"/>
                <w:lang w:val="en" w:eastAsia="zh-CN"/>
              </w:rPr>
            </w:pPr>
            <w:r>
              <w:rPr>
                <w:rFonts w:hint="eastAsia" w:ascii="Times New Roman" w:hAnsi="Times New Roman" w:eastAsia="方正小标宋_GBK" w:cs="Times New Roman"/>
                <w:b/>
                <w:color w:val="FF0000"/>
                <w:w w:val="80"/>
                <w:sz w:val="90"/>
                <w:szCs w:val="90"/>
                <w:lang w:val="en" w:eastAsia="zh-CN"/>
              </w:rPr>
              <w:t>云阳县耀灵镇人民政府文件</w:t>
            </w:r>
          </w:p>
        </w:tc>
      </w:tr>
      <w:tr>
        <w:tblPrEx>
          <w:tblCellMar>
            <w:top w:w="0" w:type="dxa"/>
            <w:left w:w="108" w:type="dxa"/>
            <w:bottom w:w="0" w:type="dxa"/>
            <w:right w:w="108" w:type="dxa"/>
          </w:tblCellMar>
        </w:tblPrEx>
        <w:trPr>
          <w:trHeight w:val="601" w:hRule="exact"/>
          <w:jc w:val="center"/>
        </w:trPr>
        <w:tc>
          <w:tcPr>
            <w:tcW w:w="9035" w:type="dxa"/>
            <w:noWrap w:val="0"/>
            <w:vAlign w:val="bottom"/>
          </w:tcPr>
          <w:p>
            <w:pPr>
              <w:spacing w:line="580" w:lineRule="exact"/>
              <w:jc w:val="center"/>
              <w:rPr>
                <w:rFonts w:hint="default"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z w:val="32"/>
                <w:szCs w:val="32"/>
              </w:rPr>
              <w:t>耀灵府发〔202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w:t>
            </w:r>
          </w:p>
          <w:p>
            <w:pPr>
              <w:spacing w:line="500" w:lineRule="exact"/>
              <w:jc w:val="center"/>
              <w:rPr>
                <w:rFonts w:hint="default" w:ascii="Times New Roman" w:hAnsi="Times New Roman" w:cs="Times New Roman"/>
                <w:sz w:val="52"/>
                <w:szCs w:val="52"/>
              </w:rPr>
            </w:pPr>
            <w:r>
              <w:rPr>
                <w:sz w:val="52"/>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13335</wp:posOffset>
                      </wp:positionV>
                      <wp:extent cx="5734050" cy="9525"/>
                      <wp:effectExtent l="0" t="15875" r="0" b="31750"/>
                      <wp:wrapNone/>
                      <wp:docPr id="1" name="直接连接符 1"/>
                      <wp:cNvGraphicFramePr/>
                      <a:graphic xmlns:a="http://schemas.openxmlformats.org/drawingml/2006/main">
                        <a:graphicData uri="http://schemas.microsoft.com/office/word/2010/wordprocessingShape">
                          <wps:wsp>
                            <wps:cNvCnPr/>
                            <wps:spPr>
                              <a:xfrm>
                                <a:off x="918210" y="4392295"/>
                                <a:ext cx="5734050" cy="9525"/>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pt;margin-top:1.05pt;height:0.75pt;width:451.5pt;z-index:251658240;mso-width-relative:page;mso-height-relative:page;" filled="f" stroked="t" coordsize="21600,21600" o:gfxdata="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PTYhDaAAAABgEAAA8AAAAAAAAAAQAgAAAAOAAAAGRycy9kb3ducmV2LnhtbFBLAQIU&#10;ABQAAAAIAIdO4kAeVeQ+2wEAAHIDAAAOAAAAAAAAAAEAIAAAAD8BAABkcnMvZTJvRG9jLnhtbFBL&#10;BQYAAAAABgAGAFkBAACMBQAAAAA=&#10;">
                      <v:fill on="f" focussize="0,0"/>
                      <v:stroke weight="2.5pt" color="#FF0000 [3204]" miterlimit="8" joinstyle="miter"/>
                      <v:imagedata o:title=""/>
                      <o:lock v:ext="edit" aspectratio="f"/>
                    </v:line>
                  </w:pict>
                </mc:Fallback>
              </mc:AlternateContent>
            </w:r>
          </w:p>
        </w:tc>
      </w:tr>
    </w:tbl>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Times New Roman" w:hAnsi="Times New Roman" w:eastAsia="方正小标宋简体" w:cs="Times New Roman"/>
          <w:color w:val="FF0000"/>
          <w:w w:val="80"/>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云阳县耀灵镇人民政府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关于转发云阳县林业局《关于做好冬季森林防火和林业安全生产工作的通知》的通知</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方正仿宋_GBK" w:eastAsia="方正仿宋_GBK"/>
          <w:sz w:val="32"/>
          <w:szCs w:val="32"/>
        </w:rPr>
      </w:pPr>
      <w:r>
        <w:rPr>
          <w:rFonts w:hint="eastAsia" w:ascii="方正仿宋_GBK" w:eastAsia="方正仿宋_GBK"/>
          <w:sz w:val="32"/>
          <w:szCs w:val="32"/>
        </w:rPr>
        <w:t>各村（社区）、有关单位：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现将云阳县林业局《关于做好冬季森林防火和林业安全生产工作的通知》的通知转发给你们，请各单位及有关人员，严格按照通知精神，扎实有效抓实抓细抓好冬季森林防火和林业安全生产工作。各村（社区）要结合林长制工作要求，持续加强农事用火审批，持续抓好森林防火巡查宣传，做到重点区域全覆盖、重点人群一对一，重点项目点对点，持续推进野外私拉乱接电线排查整治。机关干部职工结合联系村和专项分组安排做好协助配合。另请龙角供电所强化林区及林缘配电站及线路等重点部位和野外私拉乱接电线的排查整治，发现隐患及时整改。</w:t>
      </w:r>
    </w:p>
    <w:p>
      <w:pPr>
        <w:keepNext w:val="0"/>
        <w:keepLines w:val="0"/>
        <w:pageBreakBefore w:val="0"/>
        <w:widowControl w:val="0"/>
        <w:kinsoku/>
        <w:wordWrap/>
        <w:overflowPunct/>
        <w:topLinePunct w:val="0"/>
        <w:autoSpaceDE/>
        <w:autoSpaceDN/>
        <w:bidi w:val="0"/>
        <w:adjustRightInd/>
        <w:snapToGrid/>
        <w:spacing w:line="578" w:lineRule="exact"/>
        <w:ind w:left="1590" w:leftChars="300" w:hanging="960" w:hangingChars="300"/>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1590" w:leftChars="300" w:hanging="960" w:hangingChars="300"/>
        <w:textAlignment w:val="auto"/>
        <w:rPr>
          <w:rFonts w:ascii="方正仿宋_GBK" w:eastAsia="方正仿宋_GBK"/>
          <w:sz w:val="32"/>
          <w:szCs w:val="32"/>
        </w:rPr>
      </w:pPr>
      <w:r>
        <w:rPr>
          <w:rFonts w:hint="eastAsia" w:ascii="方正仿宋_GBK" w:eastAsia="方正仿宋_GBK"/>
          <w:sz w:val="32"/>
          <w:szCs w:val="32"/>
        </w:rPr>
        <w:t>附件：云阳县林业局《关于做好冬季森林防火和林业安全生产工作的通知》的通知</w:t>
      </w:r>
    </w:p>
    <w:p>
      <w:pPr>
        <w:pStyle w:val="2"/>
        <w:keepNext w:val="0"/>
        <w:keepLines w:val="0"/>
        <w:pageBreakBefore w:val="0"/>
        <w:widowControl w:val="0"/>
        <w:kinsoku/>
        <w:overflowPunct/>
        <w:topLinePunct w:val="0"/>
        <w:autoSpaceDE/>
        <w:autoSpaceDN/>
        <w:bidi w:val="0"/>
        <w:adjustRightInd/>
        <w:spacing w:line="578" w:lineRule="exact"/>
        <w:textAlignment w:val="auto"/>
        <w:rPr>
          <w:rStyle w:val="14"/>
          <w:rFonts w:hint="default" w:ascii="Times New Roman" w:hAnsi="Times New Roman" w:eastAsia="方正仿宋_GBK" w:cs="Times New Roman"/>
          <w:kern w:val="2"/>
          <w:sz w:val="32"/>
          <w:szCs w:val="32"/>
          <w:lang w:val="en-US" w:eastAsia="zh-CN" w:bidi="ar-SA"/>
        </w:rPr>
      </w:pPr>
    </w:p>
    <w:p>
      <w:pPr>
        <w:pStyle w:val="3"/>
        <w:keepNext w:val="0"/>
        <w:keepLines w:val="0"/>
        <w:pageBreakBefore w:val="0"/>
        <w:widowControl w:val="0"/>
        <w:kinsoku/>
        <w:overflowPunct/>
        <w:topLinePunct w:val="0"/>
        <w:autoSpaceDE/>
        <w:autoSpaceDN/>
        <w:bidi w:val="0"/>
        <w:adjustRightInd/>
        <w:spacing w:line="578" w:lineRule="exact"/>
        <w:textAlignment w:val="auto"/>
        <w:rPr>
          <w:rFonts w:hint="default"/>
          <w:lang w:val="en-US" w:eastAsia="zh-CN"/>
        </w:rPr>
      </w:pPr>
    </w:p>
    <w:p>
      <w:pPr>
        <w:keepNext w:val="0"/>
        <w:keepLines w:val="0"/>
        <w:pageBreakBefore w:val="0"/>
        <w:widowControl w:val="0"/>
        <w:tabs>
          <w:tab w:val="left" w:pos="6737"/>
        </w:tabs>
        <w:kinsoku/>
        <w:wordWrap/>
        <w:overflowPunct/>
        <w:topLinePunct w:val="0"/>
        <w:autoSpaceDE/>
        <w:autoSpaceDN/>
        <w:bidi w:val="0"/>
        <w:adjustRightInd/>
        <w:snapToGrid/>
        <w:spacing w:line="578"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云阳县耀灵镇人民政府</w:t>
      </w:r>
    </w:p>
    <w:p>
      <w:pPr>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lang w:val="en-US" w:eastAsia="zh-CN"/>
        </w:rPr>
        <w:t xml:space="preserve">日 </w:t>
      </w:r>
    </w:p>
    <w:p>
      <w:pPr>
        <w:pStyle w:val="2"/>
        <w:wordWrap/>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pStyle w:val="3"/>
        <w:ind w:left="0" w:leftChars="0" w:firstLine="0" w:firstLineChars="0"/>
        <w:rPr>
          <w:rFonts w:hint="default" w:ascii="Times New Roman" w:hAnsi="Times New Roman" w:eastAsia="方正仿宋_GBK" w:cs="Times New Roman"/>
          <w:sz w:val="32"/>
          <w:szCs w:val="32"/>
          <w:lang w:val="en-US" w:eastAsia="zh-CN"/>
        </w:rPr>
      </w:pPr>
    </w:p>
    <w:p>
      <w:pPr>
        <w:widowControl w:val="0"/>
        <w:pBdr>
          <w:top w:val="single" w:color="auto" w:sz="12" w:space="1"/>
          <w:left w:val="none" w:color="auto" w:sz="0" w:space="4"/>
          <w:bottom w:val="single" w:color="auto" w:sz="12" w:space="1"/>
          <w:right w:val="none" w:color="auto" w:sz="0" w:space="4"/>
          <w:between w:val="none" w:color="auto" w:sz="0" w:space="0"/>
        </w:pBdr>
        <w:ind w:firstLine="280" w:firstLineChars="100"/>
        <w:jc w:val="both"/>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云阳县</w:t>
      </w:r>
      <w:r>
        <w:rPr>
          <w:rFonts w:hint="default" w:ascii="Times New Roman" w:hAnsi="Times New Roman" w:eastAsia="方正仿宋_GBK" w:cs="Times New Roman"/>
          <w:sz w:val="28"/>
          <w:szCs w:val="28"/>
        </w:rPr>
        <w:t>耀灵镇人民</w:t>
      </w:r>
      <w:r>
        <w:rPr>
          <w:rFonts w:hint="eastAsia" w:ascii="Times New Roman" w:hAnsi="Times New Roman" w:eastAsia="方正仿宋_GBK" w:cs="Times New Roman"/>
          <w:sz w:val="28"/>
          <w:szCs w:val="28"/>
          <w:lang w:eastAsia="zh-CN"/>
        </w:rPr>
        <w:t>政府基层治理综合指挥室</w:t>
      </w:r>
      <w:r>
        <w:rPr>
          <w:rFonts w:hint="eastAsia" w:ascii="Times New Roman" w:hAnsi="Times New Roman" w:eastAsia="方正仿宋_GBK" w:cs="Times New Roman"/>
          <w:sz w:val="28"/>
          <w:szCs w:val="28"/>
          <w:lang w:val="en-US" w:eastAsia="zh-CN"/>
        </w:rPr>
        <w:t xml:space="preserve"> </w:t>
      </w:r>
      <w:bookmarkStart w:id="0" w:name="_GoBack"/>
      <w:bookmarkEnd w:id="0"/>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31</w:t>
      </w:r>
      <w:r>
        <w:rPr>
          <w:rFonts w:hint="default" w:ascii="Times New Roman" w:hAnsi="Times New Roman" w:eastAsia="方正仿宋_GBK" w:cs="Times New Roman"/>
          <w:sz w:val="28"/>
          <w:szCs w:val="28"/>
        </w:rPr>
        <w:t>日印发</w:t>
      </w:r>
    </w:p>
    <w:sectPr>
      <w:footerReference r:id="rId3" w:type="default"/>
      <w:pgSz w:w="11906" w:h="16838"/>
      <w:pgMar w:top="2098"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0000000000000000000"/>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-217805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7.1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TkqOzdYAAAAIAQAADwAAAAAAAAABACAAAAA4AAAAZHJzL2Rvd25yZXYueG1s&#10;UEsBAhQAFAAAAAgAh07iQPXvojAdAgAAKQQAAA4AAAAAAAAAAQAgAAAAOwEAAGRycy9lMm9Eb2Mu&#10;eG1sUEsFBgAAAAAGAAYAWQEAAMo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YjkxYzI2ZDU3ODI1NTM3MjJlNWU3OGM5NTE2OTYifQ=="/>
  </w:docVars>
  <w:rsids>
    <w:rsidRoot w:val="00172A27"/>
    <w:rsid w:val="029C5E07"/>
    <w:rsid w:val="108D216E"/>
    <w:rsid w:val="12631F4C"/>
    <w:rsid w:val="1AF791D2"/>
    <w:rsid w:val="23CB16FF"/>
    <w:rsid w:val="248B7A22"/>
    <w:rsid w:val="27134C76"/>
    <w:rsid w:val="38D77656"/>
    <w:rsid w:val="3AEAE65E"/>
    <w:rsid w:val="40F97454"/>
    <w:rsid w:val="466C5DA0"/>
    <w:rsid w:val="46BF4086"/>
    <w:rsid w:val="49641D12"/>
    <w:rsid w:val="4AD64F49"/>
    <w:rsid w:val="4F8E5D80"/>
    <w:rsid w:val="512A4569"/>
    <w:rsid w:val="52063BCC"/>
    <w:rsid w:val="52AB07CA"/>
    <w:rsid w:val="59F352AC"/>
    <w:rsid w:val="5CFFD71C"/>
    <w:rsid w:val="5FBD3E25"/>
    <w:rsid w:val="5FFD51B0"/>
    <w:rsid w:val="6183104F"/>
    <w:rsid w:val="670562A3"/>
    <w:rsid w:val="67CB6644"/>
    <w:rsid w:val="69027279"/>
    <w:rsid w:val="6D8C057C"/>
    <w:rsid w:val="6FBE16E5"/>
    <w:rsid w:val="7481610D"/>
    <w:rsid w:val="76FB66D3"/>
    <w:rsid w:val="77B71FF7"/>
    <w:rsid w:val="784079BD"/>
    <w:rsid w:val="78BB171E"/>
    <w:rsid w:val="7A3505D0"/>
    <w:rsid w:val="7E2117BD"/>
    <w:rsid w:val="7FB3C7D6"/>
    <w:rsid w:val="B9DE4D2B"/>
    <w:rsid w:val="BFA7C8F3"/>
    <w:rsid w:val="D6EB290B"/>
    <w:rsid w:val="DD63621C"/>
    <w:rsid w:val="EFBD1B43"/>
    <w:rsid w:val="FA34EB7C"/>
    <w:rsid w:val="FD1FD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Body Text"/>
    <w:basedOn w:val="1"/>
    <w:next w:val="1"/>
    <w:qFormat/>
    <w:uiPriority w:val="0"/>
    <w:rPr>
      <w:rFonts w:ascii="Calibri" w:hAnsi="Calibri"/>
      <w:kern w:val="0"/>
    </w:rPr>
  </w:style>
  <w:style w:type="paragraph" w:styleId="5">
    <w:name w:val="Body Text Indent"/>
    <w:basedOn w:val="1"/>
    <w:unhideWhenUsed/>
    <w:qFormat/>
    <w:uiPriority w:val="99"/>
    <w:pPr>
      <w:spacing w:after="120"/>
      <w:ind w:left="420" w:left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5"/>
    <w:qFormat/>
    <w:uiPriority w:val="0"/>
    <w:pPr>
      <w:ind w:left="0" w:leftChars="0" w:firstLine="40"/>
    </w:pPr>
    <w:rPr>
      <w:rFonts w:ascii="仿宋_GB2312" w:hAnsi="仿宋_GB2312" w:eastAsia="仿宋" w:cs="仿宋_GB2312"/>
      <w:sz w:val="32"/>
      <w:szCs w:val="32"/>
    </w:rPr>
  </w:style>
  <w:style w:type="character" w:styleId="12">
    <w:name w:val="page number"/>
    <w:basedOn w:val="11"/>
    <w:qFormat/>
    <w:uiPriority w:val="0"/>
  </w:style>
  <w:style w:type="paragraph" w:customStyle="1" w:styleId="13">
    <w:name w:val="D正文"/>
    <w:basedOn w:val="9"/>
    <w:qFormat/>
    <w:uiPriority w:val="0"/>
    <w:pPr>
      <w:ind w:left="420" w:leftChars="200" w:firstLine="420" w:firstLineChars="200"/>
    </w:pPr>
    <w:rPr>
      <w:rFonts w:ascii="Calibri" w:hAnsi="Calibri" w:eastAsia="宋体" w:cs="Times New Roman"/>
      <w:sz w:val="21"/>
      <w:szCs w:val="22"/>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587</Words>
  <Characters>1217</Characters>
  <Lines>0</Lines>
  <Paragraphs>0</Paragraphs>
  <TotalTime>0</TotalTime>
  <ScaleCrop>false</ScaleCrop>
  <LinksUpToDate>false</LinksUpToDate>
  <CharactersWithSpaces>1302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2022-08-04T16:44:00Z</dcterms:created>
  <dc:creator>Administrator</dc:creator>
  <cp:lastModifiedBy>user</cp:lastModifiedBy>
  <cp:lastPrinted>2024-10-01T13:38:00Z</cp:lastPrinted>
  <dcterms:modified xsi:type="dcterms:W3CDTF">2024-10-31T15:25:38Z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F7366254D74740B8A2E8F8950B5F9AEC</vt:lpwstr>
  </property>
</Properties>
</file>