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eastAsia="zh-CN"/>
        </w:rPr>
      </w:pPr>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kern w:val="2"/>
          <w:szCs w:val="20"/>
        </w:rPr>
      </w:pPr>
      <w:r>
        <w:rPr>
          <w:rFonts w:hint="eastAsia" w:ascii="Times New Roman" w:hAnsi="Times New Roman" w:eastAsia="方正仿宋_GBK" w:cs="Times New Roman"/>
          <w:kern w:val="2"/>
          <w:szCs w:val="20"/>
        </w:rPr>
        <w:pict>
          <v:shape id="_x0000_s1026" o:spid="_x0000_s1026" o:spt="136" type="#_x0000_t136" style="position:absolute;left:0pt;margin-left:92.15pt;margin-top:101.2pt;height:51.9pt;width:411pt;mso-position-horizontal-relative:page;mso-position-vertical-relative:margin;z-index:251658240;mso-width-relative:page;mso-height-relative:page;" fillcolor="#FF0000" filled="t" stroked="f" coordsize="21600,21600" adj="10800">
            <v:path/>
            <v:fill on="t" color2="#FFFFFF" focussize="0,0"/>
            <v:stroke on="f"/>
            <v:imagedata o:title=""/>
            <o:lock v:ext="edit" aspectratio="f"/>
            <v:textpath on="t" fitshape="t" fitpath="t" trim="t" xscale="f" string="云阳县云安镇人民政府文件" style="font-family:方正小标宋_GBK;font-size:36pt;font-weight:bold;v-text-align:center;"/>
          </v:shape>
        </w:pict>
      </w:r>
      <w:r>
        <w:rPr>
          <w:rFonts w:hint="eastAsia" w:ascii="Times New Roman" w:hAnsi="Times New Roman" w:eastAsia="方正仿宋_GBK" w:cs="Times New Roman"/>
          <w:kern w:val="2"/>
          <w:szCs w:val="2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posOffset>3060700</wp:posOffset>
                </wp:positionV>
                <wp:extent cx="5615940" cy="0"/>
                <wp:effectExtent l="0" t="28575" r="3810" b="2857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241pt;height:0pt;width:442.2pt;mso-position-horizontal:center;mso-position-horizontal-relative:page;mso-position-vertical-relative:margin;z-index:251659264;mso-width-relative:page;mso-height-relative:page;" filled="f" stroked="t" coordsize="21600,21600" o:gfxdata="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BKVJKnTAAAACAEAAA8AAAAAAAAAAQAgAAAAOAAAAGRycy9kb3ducmV2LnhtbFBLAQIUABQA&#10;AAAIAIdO4kA31aEq3wEAAJoDAAAOAAAAAAAAAAEAIAAAADgBAABkcnMvZTJvRG9jLnhtbFBLBQYA&#10;AAAABgAGAFkBAACJBQAAAAA=&#10;">
                <v:fill on="f" focussize="0,0"/>
                <v:stroke weight="4.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kern w:val="2"/>
          <w:szCs w:val="2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kern w:val="2"/>
          <w:szCs w:val="20"/>
        </w:rPr>
      </w:pPr>
    </w:p>
    <w:p>
      <w:pPr>
        <w:pStyle w:val="10"/>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_GBK" w:cs="Times New Roman"/>
          <w:sz w:val="44"/>
          <w:szCs w:val="44"/>
          <w:lang w:eastAsia="zh-CN"/>
        </w:rPr>
      </w:pPr>
      <w:bookmarkStart w:id="0" w:name="zw"/>
      <w:bookmarkEnd w:id="0"/>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_GBK" w:hAnsi="Calibri" w:eastAsia="方正小标宋_GBK" w:cs="Times New Roman"/>
          <w:kern w:val="2"/>
          <w:sz w:val="44"/>
          <w:szCs w:val="44"/>
        </w:rPr>
      </w:pPr>
      <w:r>
        <w:rPr>
          <w:rFonts w:hint="default" w:ascii="Times New Roman" w:hAnsi="Times New Roman" w:eastAsia="方正仿宋_GBK" w:cs="Times New Roman"/>
          <w:kern w:val="2"/>
          <w:sz w:val="32"/>
          <w:szCs w:val="32"/>
        </w:rPr>
        <w:t>云安</w:t>
      </w:r>
      <w:r>
        <w:rPr>
          <w:rFonts w:hint="eastAsia" w:ascii="Times New Roman" w:hAnsi="Times New Roman" w:eastAsia="方正仿宋_GBK" w:cs="Times New Roman"/>
          <w:kern w:val="2"/>
          <w:sz w:val="32"/>
          <w:szCs w:val="32"/>
          <w:lang w:eastAsia="zh-CN"/>
        </w:rPr>
        <w:t>府</w:t>
      </w:r>
      <w:r>
        <w:rPr>
          <w:rFonts w:hint="eastAsia" w:ascii="Times New Roman" w:eastAsia="方正仿宋_GBK" w:cs="Times New Roman"/>
          <w:kern w:val="2"/>
          <w:sz w:val="32"/>
          <w:szCs w:val="32"/>
          <w:lang w:eastAsia="zh-CN"/>
        </w:rPr>
        <w:t>发</w:t>
      </w: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w:t>
      </w:r>
      <w:r>
        <w:rPr>
          <w:rFonts w:hint="default" w:ascii="Times New Roman" w:eastAsia="方正仿宋_GBK" w:cs="Times New Roman"/>
          <w:kern w:val="2"/>
          <w:sz w:val="32"/>
          <w:szCs w:val="32"/>
          <w:lang w:val="en"/>
        </w:rPr>
        <w:t>31</w:t>
      </w:r>
      <w:r>
        <w:rPr>
          <w:rFonts w:hint="default" w:ascii="Times New Roman" w:hAnsi="Times New Roman" w:eastAsia="方正仿宋_GBK" w:cs="Times New Roman"/>
          <w:kern w:val="2"/>
          <w:sz w:val="32"/>
          <w:szCs w:val="32"/>
        </w:rPr>
        <w:t>号</w:t>
      </w:r>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eastAsia="zh-CN"/>
        </w:rPr>
      </w:pPr>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eastAsia="zh-CN"/>
        </w:rPr>
      </w:pPr>
    </w:p>
    <w:p>
      <w:pPr>
        <w:pStyle w:val="10"/>
        <w:spacing w:line="72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云阳县云安镇人民政府</w:t>
      </w:r>
    </w:p>
    <w:p>
      <w:pPr>
        <w:pStyle w:val="10"/>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关于</w:t>
      </w:r>
      <w:r>
        <w:rPr>
          <w:rFonts w:hint="eastAsia" w:eastAsia="方正小标宋_GBK" w:cs="Times New Roman"/>
          <w:sz w:val="44"/>
          <w:szCs w:val="44"/>
          <w:lang w:eastAsia="zh-CN"/>
        </w:rPr>
        <w:t>印发</w:t>
      </w:r>
      <w:r>
        <w:rPr>
          <w:rFonts w:hint="eastAsia" w:ascii="Times New Roman" w:eastAsia="方正小标宋_GBK"/>
          <w:bCs/>
          <w:spacing w:val="-20"/>
          <w:sz w:val="44"/>
          <w:szCs w:val="44"/>
        </w:rPr>
        <w:t>《</w:t>
      </w:r>
      <w:r>
        <w:rPr>
          <w:rFonts w:hint="default" w:ascii="Times New Roman" w:hAnsi="Times New Roman" w:eastAsia="方正小标宋_GBK" w:cs="Times New Roman"/>
          <w:sz w:val="44"/>
          <w:szCs w:val="44"/>
        </w:rPr>
        <w:t>冬春火灾防控“百日攻坚”行动</w:t>
      </w:r>
    </w:p>
    <w:p>
      <w:pPr>
        <w:pStyle w:val="10"/>
        <w:spacing w:line="720" w:lineRule="exact"/>
        <w:jc w:val="center"/>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工作方案</w:t>
      </w:r>
      <w:r>
        <w:rPr>
          <w:rFonts w:hint="eastAsia" w:ascii="Times New Roman" w:eastAsia="方正小标宋_GBK"/>
          <w:bCs/>
          <w:spacing w:val="-20"/>
          <w:sz w:val="44"/>
          <w:szCs w:val="44"/>
        </w:rPr>
        <w:t>》</w:t>
      </w:r>
      <w:r>
        <w:rPr>
          <w:rFonts w:hint="eastAsia" w:ascii="Times New Roman" w:eastAsia="方正小标宋_GBK"/>
          <w:bCs/>
          <w:spacing w:val="-20"/>
          <w:sz w:val="44"/>
          <w:szCs w:val="44"/>
          <w:lang w:eastAsia="zh-CN"/>
        </w:rPr>
        <w:t>通知</w:t>
      </w:r>
    </w:p>
    <w:p>
      <w:pPr>
        <w:pStyle w:val="10"/>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rPr>
      </w:pPr>
    </w:p>
    <w:p>
      <w:pPr>
        <w:pStyle w:val="10"/>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eastAsia="方正仿宋_GBK" w:cs="Times New Roman"/>
          <w:lang w:eastAsia="zh-CN"/>
        </w:rPr>
      </w:pPr>
      <w:r>
        <w:rPr>
          <w:rFonts w:hint="eastAsia" w:eastAsia="方正仿宋_GBK" w:cs="Times New Roman"/>
          <w:lang w:eastAsia="zh-CN"/>
        </w:rPr>
        <w:t>各村（社区）、相关科室：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eastAsia="方正仿宋_GBK"/>
        </w:rPr>
      </w:pPr>
      <w:r>
        <w:rPr>
          <w:rFonts w:hint="eastAsia" w:eastAsia="方正仿宋_GBK" w:cs="Times New Roman"/>
          <w:lang w:eastAsia="zh-CN"/>
        </w:rPr>
        <w:t>根据</w:t>
      </w:r>
      <w:r>
        <w:rPr>
          <w:rFonts w:hint="eastAsia" w:ascii="方正仿宋_GBK" w:eastAsia="方正仿宋_GBK"/>
          <w:color w:val="000000"/>
          <w:sz w:val="32"/>
          <w:szCs w:val="32"/>
          <w:lang w:val="en-US" w:eastAsia="zh-CN"/>
        </w:rPr>
        <w:t>《云阳县安全生产委员会消防安全专业委员会关于印发《云阳县冬春火灾防控“百日攻坚”行动工作方案》的通知》（云阳消安专委发〔2025〕</w:t>
      </w:r>
      <w:r>
        <w:rPr>
          <w:rFonts w:hint="eastAsia" w:ascii="方正仿宋_GBK" w:eastAsia="方正仿宋_GBK"/>
          <w:color w:val="000000"/>
          <w:sz w:val="32"/>
          <w:szCs w:val="32"/>
          <w:lang w:val="en-US" w:eastAsia="zh"/>
        </w:rPr>
        <w:t>1</w:t>
      </w:r>
      <w:r>
        <w:rPr>
          <w:rFonts w:hint="eastAsia" w:ascii="方正仿宋_GBK" w:eastAsia="方正仿宋_GBK"/>
          <w:color w:val="000000"/>
          <w:sz w:val="32"/>
          <w:szCs w:val="32"/>
          <w:lang w:val="en-US" w:eastAsia="zh-CN"/>
        </w:rPr>
        <w:t>号）文件精神</w:t>
      </w:r>
      <w:r>
        <w:rPr>
          <w:rFonts w:hint="eastAsia" w:eastAsia="方正仿宋_GBK" w:cs="Times New Roman"/>
          <w:lang w:eastAsia="zh-CN"/>
        </w:rPr>
        <w:t>，结合我镇实际，现将《冬春火灾防控“百日攻坚”行动工作方案》</w:t>
      </w:r>
      <w:r>
        <w:rPr>
          <w:rFonts w:hint="eastAsia" w:eastAsia="方正仿宋_GBK"/>
        </w:rPr>
        <w:t>印发给你们，请结合实际，认真组织实施。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eastAsia="方正仿宋_GBK"/>
        </w:rPr>
      </w:pPr>
    </w:p>
    <w:p>
      <w:pPr>
        <w:pStyle w:val="10"/>
        <w:keepNext w:val="0"/>
        <w:keepLines w:val="0"/>
        <w:pageBreakBefore w:val="0"/>
        <w:widowControl w:val="0"/>
        <w:kinsoku/>
        <w:wordWrap/>
        <w:overflowPunct/>
        <w:topLinePunct w:val="0"/>
        <w:autoSpaceDE/>
        <w:autoSpaceDN/>
        <w:bidi w:val="0"/>
        <w:adjustRightInd/>
        <w:snapToGrid/>
        <w:spacing w:line="578" w:lineRule="exact"/>
        <w:ind w:firstLine="3968" w:firstLineChars="1240"/>
        <w:jc w:val="center"/>
        <w:textAlignment w:val="auto"/>
        <w:rPr>
          <w:rFonts w:hint="eastAsia" w:eastAsia="方正仿宋_GBK" w:cs="Times New Roman"/>
          <w:lang w:eastAsia="zh-CN"/>
        </w:rPr>
      </w:pPr>
      <w:r>
        <w:rPr>
          <w:rFonts w:hint="eastAsia" w:eastAsia="方正仿宋_GBK" w:cs="Times New Roman"/>
          <w:lang w:eastAsia="zh-CN"/>
        </w:rPr>
        <w:t>云阳县云安镇人民政府</w:t>
      </w:r>
    </w:p>
    <w:p>
      <w:pPr>
        <w:pStyle w:val="10"/>
        <w:keepNext w:val="0"/>
        <w:keepLines w:val="0"/>
        <w:pageBreakBefore w:val="0"/>
        <w:widowControl w:val="0"/>
        <w:kinsoku/>
        <w:wordWrap/>
        <w:overflowPunct/>
        <w:topLinePunct w:val="0"/>
        <w:autoSpaceDE/>
        <w:autoSpaceDN/>
        <w:bidi w:val="0"/>
        <w:adjustRightInd/>
        <w:snapToGrid/>
        <w:spacing w:line="578" w:lineRule="exact"/>
        <w:ind w:firstLine="3968" w:firstLineChars="1240"/>
        <w:jc w:val="center"/>
        <w:textAlignment w:val="auto"/>
        <w:rPr>
          <w:rFonts w:hint="default" w:eastAsia="方正仿宋_GBK" w:cs="Times New Roman"/>
          <w:lang w:val="en-US" w:eastAsia="zh-CN"/>
        </w:rPr>
      </w:pPr>
      <w:r>
        <w:rPr>
          <w:rFonts w:hint="eastAsia" w:eastAsia="方正仿宋_GBK" w:cs="Times New Roman"/>
          <w:lang w:val="en-US" w:eastAsia="zh-CN"/>
        </w:rPr>
        <w:t>2025年12月</w:t>
      </w:r>
      <w:r>
        <w:rPr>
          <w:rFonts w:hint="default" w:eastAsia="方正仿宋_GBK" w:cs="Times New Roman"/>
          <w:lang w:val="en" w:eastAsia="zh-CN"/>
        </w:rPr>
        <w:t>1</w:t>
      </w:r>
      <w:r>
        <w:rPr>
          <w:rFonts w:hint="eastAsia" w:eastAsia="方正仿宋_GBK" w:cs="Times New Roman"/>
          <w:lang w:val="en-US" w:eastAsia="zh-CN"/>
        </w:rPr>
        <w:t>日</w:t>
      </w: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rPr>
          <w:rFonts w:hint="eastAsia" w:eastAsia="仿宋_GB2312"/>
          <w:lang w:eastAsia="zh-CN"/>
        </w:rPr>
      </w:pPr>
      <w:r>
        <w:rPr>
          <w:rFonts w:hint="eastAsia" w:eastAsia="仿宋_GB2312"/>
          <w:lang w:eastAsia="zh-CN"/>
        </w:rPr>
        <w:t>（</w:t>
      </w:r>
      <w:r>
        <w:rPr>
          <w:rFonts w:hint="eastAsia" w:ascii="Times New Roman" w:hAnsi="Times New Roman" w:eastAsia="方正仿宋_GBK" w:cs="Times New Roman"/>
          <w:kern w:val="2"/>
          <w:sz w:val="32"/>
          <w:szCs w:val="32"/>
          <w:lang w:val="en-US" w:eastAsia="zh-CN" w:bidi="ar-SA"/>
        </w:rPr>
        <w:t>此件主动公开</w:t>
      </w:r>
      <w:r>
        <w:rPr>
          <w:rFonts w:hint="eastAsia" w:eastAsia="仿宋_GB2312"/>
          <w:lang w:eastAsia="zh-CN"/>
        </w:rPr>
        <w:t>）</w:t>
      </w: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jc w:val="left"/>
        <w:textAlignment w:val="auto"/>
        <w:rPr>
          <w:rFonts w:hint="default" w:ascii="Times New Roman" w:hAnsi="Times New Roman" w:eastAsia="方正仿宋_GBK" w:cs="Times New Roman"/>
        </w:rPr>
      </w:pPr>
    </w:p>
    <w:p>
      <w:pPr>
        <w:pStyle w:val="10"/>
        <w:spacing w:line="720" w:lineRule="exact"/>
        <w:jc w:val="center"/>
        <w:rPr>
          <w:rFonts w:hint="default" w:ascii="Times New Roman" w:hAnsi="Times New Roman" w:eastAsia="方正小标宋_GBK" w:cs="Times New Roman"/>
          <w:sz w:val="44"/>
          <w:szCs w:val="44"/>
          <w:lang w:eastAsia="zh-CN"/>
        </w:rPr>
      </w:pPr>
      <w:r>
        <w:rPr>
          <w:rFonts w:hint="eastAsia" w:eastAsia="方正小标宋_GBK" w:cs="Times New Roman"/>
          <w:sz w:val="44"/>
          <w:szCs w:val="44"/>
          <w:lang w:eastAsia="zh-CN"/>
        </w:rPr>
        <w:t>云安镇</w:t>
      </w:r>
      <w:r>
        <w:rPr>
          <w:rFonts w:hint="default" w:ascii="Times New Roman" w:hAnsi="Times New Roman" w:eastAsia="方正小标宋_GBK" w:cs="Times New Roman"/>
          <w:sz w:val="44"/>
          <w:szCs w:val="44"/>
          <w:lang w:eastAsia="zh-CN"/>
        </w:rPr>
        <w:t>冬春火灾防控“百日攻坚”行动工作方案</w:t>
      </w: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为切实做好全</w:t>
      </w:r>
      <w:r>
        <w:rPr>
          <w:rFonts w:hint="default" w:ascii="Times New Roman" w:hAnsi="Times New Roman" w:eastAsia="方正仿宋_GBK" w:cs="Times New Roman"/>
          <w:lang w:eastAsia="zh-CN"/>
        </w:rPr>
        <w:t>镇</w:t>
      </w:r>
      <w:r>
        <w:rPr>
          <w:rFonts w:hint="default" w:ascii="Times New Roman" w:hAnsi="Times New Roman" w:eastAsia="方正仿宋_GBK" w:cs="Times New Roman"/>
        </w:rPr>
        <w:t>冬春火灾防控工作，确保我</w:t>
      </w:r>
      <w:r>
        <w:rPr>
          <w:rFonts w:hint="default" w:ascii="Times New Roman" w:hAnsi="Times New Roman" w:eastAsia="方正仿宋_GBK" w:cs="Times New Roman"/>
          <w:lang w:eastAsia="zh-CN"/>
        </w:rPr>
        <w:t>镇</w:t>
      </w:r>
      <w:r>
        <w:rPr>
          <w:rFonts w:hint="default" w:ascii="Times New Roman" w:hAnsi="Times New Roman" w:eastAsia="方正仿宋_GBK" w:cs="Times New Roman"/>
        </w:rPr>
        <w:t>消防安全形势持续稳定，按照全</w:t>
      </w:r>
      <w:r>
        <w:rPr>
          <w:rFonts w:hint="default" w:ascii="Times New Roman" w:hAnsi="Times New Roman" w:eastAsia="方正仿宋_GBK" w:cs="Times New Roman"/>
          <w:lang w:eastAsia="zh-CN"/>
        </w:rPr>
        <w:t>县</w:t>
      </w:r>
      <w:r>
        <w:rPr>
          <w:rFonts w:hint="default" w:ascii="Times New Roman" w:hAnsi="Times New Roman" w:eastAsia="方正仿宋_GBK" w:cs="Times New Roman"/>
        </w:rPr>
        <w:t>统一部署，即日起至2026年3月31日在全</w:t>
      </w:r>
      <w:r>
        <w:rPr>
          <w:rFonts w:hint="default" w:ascii="Times New Roman" w:hAnsi="Times New Roman" w:eastAsia="方正仿宋_GBK" w:cs="Times New Roman"/>
          <w:lang w:eastAsia="zh-CN"/>
        </w:rPr>
        <w:t>镇</w:t>
      </w:r>
      <w:r>
        <w:rPr>
          <w:rFonts w:hint="default" w:ascii="Times New Roman" w:hAnsi="Times New Roman" w:eastAsia="方正仿宋_GBK" w:cs="Times New Roman"/>
        </w:rPr>
        <w:t>集中开展冬春火灾防控“百日攻坚”行动工作，制定方案如下。</w:t>
      </w: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黑体_GBK" w:cs="Times New Roman"/>
        </w:rPr>
      </w:pPr>
      <w:r>
        <w:rPr>
          <w:rFonts w:hint="default" w:ascii="Times New Roman" w:hAnsi="Times New Roman" w:eastAsia="方正黑体_GBK" w:cs="Times New Roman"/>
        </w:rPr>
        <w:t>一、工作目标</w:t>
      </w:r>
    </w:p>
    <w:p>
      <w:pPr>
        <w:pStyle w:val="4"/>
        <w:keepNext w:val="0"/>
        <w:keepLines w:val="0"/>
        <w:pageBreakBefore w:val="0"/>
        <w:widowControl w:val="0"/>
        <w:kinsoku/>
        <w:overflowPunct/>
        <w:topLinePunct w:val="0"/>
        <w:autoSpaceDE w:val="0"/>
        <w:autoSpaceDN/>
        <w:bidi w:val="0"/>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2"/>
          <w:sz w:val="32"/>
          <w:szCs w:val="32"/>
          <w:lang w:bidi="ar"/>
        </w:rPr>
      </w:pPr>
      <w:r>
        <w:rPr>
          <w:rFonts w:hint="default" w:ascii="Times New Roman" w:hAnsi="Times New Roman" w:eastAsia="方正仿宋_GBK" w:cs="Times New Roman"/>
          <w:kern w:val="2"/>
          <w:sz w:val="32"/>
          <w:szCs w:val="32"/>
          <w:lang w:bidi="ar"/>
        </w:rPr>
        <w:t>以习近平总书记关于安全生产和消防工作的重要指示批示精神为指导，按照市、县两级部署要求，坚持“人民至上、生命至上”，统筹发展和安全，以“除险固安”为工作导向，明确“防大火、遏亡人、控总量”的工作目标，深刻汲取近期国内外各类火灾事故教训，聚焦冬春季节易发生火灾和易造成亡人的重点区域、重点时段、重点活动，分类施策、系统防控，通过开展“百日攻坚”行动，全面排查整治火灾隐患，大力提升消防安全治理能力，广泛普及消防安全知识，坚决防范和遏制较大及以上火灾事故发生，确保</w:t>
      </w:r>
      <w:r>
        <w:rPr>
          <w:rFonts w:hint="default" w:ascii="Times New Roman" w:hAnsi="Times New Roman" w:eastAsia="方正仿宋_GBK" w:cs="Times New Roman"/>
          <w:kern w:val="2"/>
          <w:sz w:val="32"/>
          <w:szCs w:val="32"/>
          <w:lang w:eastAsia="zh-CN" w:bidi="ar"/>
        </w:rPr>
        <w:t>全</w:t>
      </w:r>
      <w:r>
        <w:rPr>
          <w:rFonts w:hint="default" w:ascii="Times New Roman" w:hAnsi="Times New Roman" w:eastAsia="方正仿宋_GBK" w:cs="Times New Roman"/>
          <w:kern w:val="2"/>
          <w:sz w:val="32"/>
          <w:szCs w:val="32"/>
          <w:lang w:bidi="ar"/>
        </w:rPr>
        <w:t>镇辖区内人民群众生命财产安全和社会大局稳定，为春节、元宵节等重要节点营造安全祥和的消防安全环境。</w:t>
      </w:r>
    </w:p>
    <w:p>
      <w:pPr>
        <w:pStyle w:val="10"/>
        <w:keepNext w:val="0"/>
        <w:keepLines w:val="0"/>
        <w:pageBreakBefore w:val="0"/>
        <w:widowControl w:val="0"/>
        <w:kinsoku/>
        <w:overflowPunct/>
        <w:topLinePunct w:val="0"/>
        <w:autoSpaceDN/>
        <w:bidi w:val="0"/>
        <w:snapToGrid/>
        <w:spacing w:line="578" w:lineRule="exact"/>
        <w:ind w:firstLine="640" w:firstLineChars="200"/>
        <w:jc w:val="left"/>
        <w:textAlignment w:val="auto"/>
        <w:rPr>
          <w:rFonts w:hint="default" w:ascii="Times New Roman" w:hAnsi="Times New Roman" w:eastAsia="方正黑体_GBK" w:cs="Times New Roman"/>
        </w:rPr>
      </w:pPr>
      <w:r>
        <w:rPr>
          <w:rFonts w:hint="eastAsia" w:eastAsia="方正黑体_GBK" w:cs="Times New Roman"/>
          <w:lang w:eastAsia="zh-CN"/>
        </w:rPr>
        <w:t>二</w:t>
      </w:r>
      <w:r>
        <w:rPr>
          <w:rFonts w:hint="default" w:ascii="Times New Roman" w:hAnsi="Times New Roman" w:eastAsia="方正黑体_GBK" w:cs="Times New Roman"/>
        </w:rPr>
        <w:t>、重点任务</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（一）全力推动实现年度工作目标。</w:t>
      </w:r>
      <w:r>
        <w:rPr>
          <w:rFonts w:hint="default" w:ascii="Times New Roman" w:hAnsi="Times New Roman" w:eastAsia="方正仿宋_GBK" w:cs="Times New Roman"/>
          <w:lang w:eastAsia="zh-CN"/>
        </w:rPr>
        <w:t>各村（社区）</w:t>
      </w:r>
      <w:r>
        <w:rPr>
          <w:rFonts w:hint="default" w:ascii="Times New Roman" w:hAnsi="Times New Roman" w:eastAsia="方正仿宋_GBK" w:cs="Times New Roman"/>
        </w:rPr>
        <w:t>要聚焦“火灾起数下降10%、亡人数下降5%”的年度目标，组织冬春消防安全形势分析研判，对本辖区冬春火灾防控“百日攻坚”行动研究部署。要精准剖析火灾多发、高发的原因和症结，</w:t>
      </w:r>
      <w:r>
        <w:rPr>
          <w:rFonts w:hint="default" w:ascii="Times New Roman" w:hAnsi="Times New Roman" w:eastAsia="方正仿宋_GBK" w:cs="Times New Roman"/>
          <w:kern w:val="32"/>
          <w:lang w:bidi="ar"/>
        </w:rPr>
        <w:t>找准本辖区火灾防控薄弱环节，</w:t>
      </w:r>
      <w:r>
        <w:rPr>
          <w:rFonts w:hint="default" w:ascii="Times New Roman" w:hAnsi="Times New Roman" w:eastAsia="方正仿宋_GBK" w:cs="Times New Roman"/>
        </w:rPr>
        <w:t>制定针对性防控方案，坚决扭转不利局面。</w:t>
      </w:r>
      <w:r>
        <w:rPr>
          <w:rFonts w:hint="eastAsia" w:eastAsia="方正仿宋_GBK" w:cs="Times New Roman"/>
          <w:lang w:eastAsia="zh-CN"/>
        </w:rPr>
        <w:t>各村（社区）通过公示栏</w:t>
      </w:r>
      <w:r>
        <w:rPr>
          <w:rFonts w:hint="default" w:ascii="Times New Roman" w:hAnsi="Times New Roman" w:eastAsia="方正仿宋_GBK" w:cs="Times New Roman"/>
        </w:rPr>
        <w:t>广泛张贴《重庆市消防安全委员会办公室关于全力防控冬春季节火灾风险的通告》。要紧盯年度任务，对照“1+6+N”专项工作任务要点，确保按期完成。深入不放心区域、不托底对象开展排查，推动解决一批重大火灾隐患和“老大难”问题。</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（二）全力强化电气火灾严防严控。</w:t>
      </w:r>
      <w:r>
        <w:rPr>
          <w:rFonts w:hint="default" w:ascii="Times New Roman" w:hAnsi="Times New Roman" w:eastAsia="方正仿宋_GBK" w:cs="Times New Roman"/>
          <w:lang w:eastAsia="zh-CN"/>
        </w:rPr>
        <w:t>镇</w:t>
      </w:r>
      <w:r>
        <w:rPr>
          <w:rFonts w:hint="default" w:ascii="Times New Roman" w:hAnsi="Times New Roman" w:eastAsia="方正仿宋_GBK" w:cs="Times New Roman"/>
        </w:rPr>
        <w:t>消防</w:t>
      </w:r>
      <w:r>
        <w:rPr>
          <w:rFonts w:hint="default" w:ascii="Times New Roman" w:hAnsi="Times New Roman" w:eastAsia="方正仿宋_GBK" w:cs="Times New Roman"/>
          <w:lang w:eastAsia="zh-CN"/>
        </w:rPr>
        <w:t>管理岗工作人员要联合</w:t>
      </w:r>
      <w:r>
        <w:rPr>
          <w:rFonts w:hint="default" w:ascii="Times New Roman" w:hAnsi="Times New Roman" w:eastAsia="方正仿宋_GBK" w:cs="Times New Roman"/>
        </w:rPr>
        <w:t>网格员、专业电工重点排查辖区内的</w:t>
      </w:r>
      <w:r>
        <w:rPr>
          <w:rFonts w:hint="default" w:ascii="Times New Roman" w:hAnsi="Times New Roman" w:eastAsia="方正仿宋_GBK" w:cs="Times New Roman"/>
          <w:lang w:eastAsia="zh-CN"/>
        </w:rPr>
        <w:t>老旧小区、</w:t>
      </w:r>
      <w:r>
        <w:rPr>
          <w:rFonts w:hint="default" w:ascii="Times New Roman" w:hAnsi="Times New Roman" w:eastAsia="方正仿宋_GBK" w:cs="Times New Roman"/>
        </w:rPr>
        <w:t>小超市、小餐饮、小旅馆、养老服务机构、学校等场所，重点排查消防通道是否畅通、消防设施是否完好有效、电气线路是否老化破损、用火用电用气是否规范、是否违规住人等问题</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运用数字化手段实现闭环整治；要深入居民小区和“九小场所”排查隐患、加强宣传，推广安装漏电保护装置。</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rPr>
        <w:t>（三）全力做好用火行为安全管控。</w:t>
      </w:r>
      <w:r>
        <w:rPr>
          <w:rFonts w:hint="default" w:ascii="Times New Roman" w:hAnsi="Times New Roman" w:eastAsia="方正仿宋_GBK" w:cs="Times New Roman"/>
        </w:rPr>
        <w:t>针对冬季室内烤火取暖风险，各</w:t>
      </w:r>
      <w:r>
        <w:rPr>
          <w:rFonts w:hint="default" w:ascii="Times New Roman" w:hAnsi="Times New Roman" w:eastAsia="方正仿宋_GBK" w:cs="Times New Roman"/>
          <w:lang w:eastAsia="zh-CN"/>
        </w:rPr>
        <w:t>村（社区）</w:t>
      </w:r>
      <w:r>
        <w:rPr>
          <w:rFonts w:hint="default" w:ascii="Times New Roman" w:hAnsi="Times New Roman" w:eastAsia="方正仿宋_GBK" w:cs="Times New Roman"/>
        </w:rPr>
        <w:t>要对亡人火灾高风险群体开展“一对一”上门宣传，推广安全取暖产品，鼓励更换安全取暖工具，引导摒弃明火取暖行为。针对冬春季节烧荒积肥、焚香祭祀、燃放烟花爆竹等户外火灾风险，</w:t>
      </w:r>
      <w:r>
        <w:rPr>
          <w:rFonts w:hint="default" w:ascii="Times New Roman" w:hAnsi="Times New Roman" w:eastAsia="方正仿宋_GBK" w:cs="Times New Roman"/>
          <w:lang w:eastAsia="zh-CN"/>
        </w:rPr>
        <w:t>镇综合行政执法大队</w:t>
      </w:r>
      <w:r>
        <w:rPr>
          <w:rFonts w:hint="default" w:ascii="Times New Roman" w:hAnsi="Times New Roman" w:eastAsia="方正仿宋_GBK" w:cs="Times New Roman"/>
        </w:rPr>
        <w:t>要在重点时段、高火险区域实施常态化巡逻，及时制止违规用火</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严厉查处违规燃放烟花爆竹、焚烧秸秆和野外用火等行为，并选取典型案例公开曝光。针对冬季熏制腊肉习俗，</w:t>
      </w:r>
      <w:r>
        <w:rPr>
          <w:rFonts w:hint="default" w:ascii="Times New Roman" w:hAnsi="Times New Roman" w:eastAsia="方正仿宋_GBK" w:cs="Times New Roman"/>
          <w:lang w:eastAsia="zh-CN"/>
        </w:rPr>
        <w:t>各村社区</w:t>
      </w:r>
      <w:r>
        <w:rPr>
          <w:rFonts w:hint="default" w:ascii="Times New Roman" w:hAnsi="Times New Roman" w:eastAsia="方正仿宋_GBK" w:cs="Times New Roman"/>
        </w:rPr>
        <w:t>要设置集中熏制点，确保与周边各类建筑、设施保持安全间距，引导群众不在住宅小区、人员密集场所、“三合一”场所及地下空间搭棚熏烤，并配备消防器材，落实现场看护力量。针对烟花爆竹储存、销售与燃放，</w:t>
      </w:r>
      <w:r>
        <w:rPr>
          <w:rFonts w:hint="default" w:ascii="Times New Roman" w:hAnsi="Times New Roman" w:eastAsia="方正仿宋_GBK" w:cs="Times New Roman"/>
          <w:lang w:eastAsia="zh-CN"/>
        </w:rPr>
        <w:t>镇综合行政执法大队</w:t>
      </w:r>
      <w:r>
        <w:rPr>
          <w:rFonts w:hint="default" w:ascii="Times New Roman" w:hAnsi="Times New Roman" w:eastAsia="方正仿宋_GBK" w:cs="Times New Roman"/>
        </w:rPr>
        <w:t>须加强烟花爆竹监管，规范布点与许可，查处违法行为。</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（四）全力推进重点领域消防整治。</w:t>
      </w:r>
      <w:r>
        <w:rPr>
          <w:rFonts w:hint="default" w:ascii="Times New Roman" w:hAnsi="Times New Roman" w:eastAsia="方正仿宋_GBK" w:cs="Times New Roman"/>
          <w:lang w:eastAsia="zh-CN"/>
        </w:rPr>
        <w:t>镇综合行政执法大队</w:t>
      </w:r>
      <w:r>
        <w:rPr>
          <w:rFonts w:hint="default" w:ascii="Times New Roman" w:hAnsi="Times New Roman" w:eastAsia="方正仿宋_GBK" w:cs="Times New Roman"/>
        </w:rPr>
        <w:t>要紧盯电动自行车全链条整治、动火作业等专项任务，逐项梳理、挂图作战，确保按期完成；持续深化“生命通道”、厂房库房、电动两轮车停放充电场所等专项整治，加大排查力度，严防问题反弹。</w:t>
      </w:r>
      <w:r>
        <w:rPr>
          <w:rFonts w:hint="default" w:ascii="Times New Roman" w:hAnsi="Times New Roman" w:eastAsia="方正仿宋_GBK" w:cs="Times New Roman"/>
          <w:lang w:eastAsia="zh-CN"/>
        </w:rPr>
        <w:t>各相关科室</w:t>
      </w:r>
      <w:r>
        <w:rPr>
          <w:rFonts w:hint="default" w:ascii="Times New Roman" w:hAnsi="Times New Roman" w:eastAsia="方正仿宋_GBK" w:cs="Times New Roman"/>
        </w:rPr>
        <w:t>要加大对学校、养老机构、商</w:t>
      </w:r>
      <w:r>
        <w:rPr>
          <w:rFonts w:hint="default" w:ascii="Times New Roman" w:hAnsi="Times New Roman" w:eastAsia="方正仿宋_GBK" w:cs="Times New Roman"/>
          <w:lang w:eastAsia="zh-CN"/>
        </w:rPr>
        <w:t>超</w:t>
      </w:r>
      <w:r>
        <w:rPr>
          <w:rFonts w:hint="default" w:ascii="Times New Roman" w:hAnsi="Times New Roman" w:eastAsia="方正仿宋_GBK" w:cs="Times New Roman"/>
        </w:rPr>
        <w:t>、医院等高风险对象的监管，组织消防安全责任人和管理人开展警示约谈，督促落实主体责任，重点整治违规使用易燃材料、占堵疏散通道、停用消防设施、违规设置防盗网等问题。</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（五）全力加强薄弱对象风险防范。</w:t>
      </w:r>
      <w:r>
        <w:rPr>
          <w:rFonts w:hint="default" w:ascii="Times New Roman" w:hAnsi="Times New Roman" w:eastAsia="方正仿宋_GBK" w:cs="Times New Roman"/>
        </w:rPr>
        <w:t>针对“九小场所”，</w:t>
      </w:r>
      <w:r>
        <w:rPr>
          <w:rFonts w:hint="default" w:ascii="Times New Roman" w:hAnsi="Times New Roman" w:eastAsia="方正仿宋_GBK" w:cs="Times New Roman"/>
          <w:lang w:eastAsia="zh-CN"/>
        </w:rPr>
        <w:t>镇消防管理岗要联合</w:t>
      </w:r>
      <w:r>
        <w:rPr>
          <w:rFonts w:hint="default" w:ascii="Times New Roman" w:hAnsi="Times New Roman" w:eastAsia="方正仿宋_GBK" w:cs="Times New Roman"/>
        </w:rPr>
        <w:t>网格员等力量，对“九小场所”开展巡查，重点整治占用消防通道、私拉电线、违规动火、电动自行车违规充电等隐患，并运用消防赋权执法机制依法查处违法行为。针对居民住宅小区，</w:t>
      </w:r>
      <w:r>
        <w:rPr>
          <w:rFonts w:hint="default" w:ascii="Times New Roman" w:hAnsi="Times New Roman" w:eastAsia="方正仿宋_GBK" w:cs="Times New Roman"/>
          <w:lang w:eastAsia="zh-CN"/>
        </w:rPr>
        <w:t>镇综合行政执法大队要</w:t>
      </w:r>
      <w:r>
        <w:rPr>
          <w:rFonts w:hint="default" w:ascii="Times New Roman" w:hAnsi="Times New Roman" w:eastAsia="方正仿宋_GBK" w:cs="Times New Roman"/>
        </w:rPr>
        <w:t>排查整治占用消防通道、私拉乱接电线、电动自行车违规充电停放、楼道堆放杂物、违规用火、燃放烟花爆竹等问题。针对小餐饮场所，</w:t>
      </w:r>
      <w:r>
        <w:rPr>
          <w:rFonts w:hint="default" w:ascii="Times New Roman" w:hAnsi="Times New Roman" w:eastAsia="方正仿宋_GBK" w:cs="Times New Roman"/>
          <w:lang w:eastAsia="zh-CN"/>
        </w:rPr>
        <w:t>镇经发办、城建办和综合行政执法大队要</w:t>
      </w:r>
      <w:r>
        <w:rPr>
          <w:rFonts w:hint="default" w:ascii="Times New Roman" w:hAnsi="Times New Roman" w:eastAsia="方正仿宋_GBK" w:cs="Times New Roman"/>
        </w:rPr>
        <w:t>加强安全监管，加强小餐饮场所安全巡查，指导对照《小型餐饮场所防火技术要点》，建立隐患台账并落实整改销号。针对鳏寡孤独、留守儿童等易受火灾侵害的特殊群体，</w:t>
      </w:r>
      <w:r>
        <w:rPr>
          <w:rFonts w:hint="default" w:ascii="Times New Roman" w:hAnsi="Times New Roman" w:eastAsia="方正仿宋_GBK" w:cs="Times New Roman"/>
          <w:lang w:eastAsia="zh-CN"/>
        </w:rPr>
        <w:t>镇民生服务岗、综合行政执法大队</w:t>
      </w:r>
      <w:r>
        <w:rPr>
          <w:rFonts w:hint="default" w:ascii="Times New Roman" w:hAnsi="Times New Roman" w:eastAsia="方正仿宋_GBK" w:cs="Times New Roman"/>
        </w:rPr>
        <w:t>要联合</w:t>
      </w:r>
      <w:r>
        <w:rPr>
          <w:rFonts w:hint="default" w:ascii="Times New Roman" w:hAnsi="Times New Roman" w:eastAsia="方正仿宋_GBK" w:cs="Times New Roman"/>
          <w:lang w:eastAsia="zh-CN"/>
        </w:rPr>
        <w:t>网格员</w:t>
      </w:r>
      <w:r>
        <w:rPr>
          <w:rFonts w:hint="default" w:ascii="Times New Roman" w:hAnsi="Times New Roman" w:eastAsia="方正仿宋_GBK" w:cs="Times New Roman"/>
        </w:rPr>
        <w:t>，对“孤老病残”等重点人群排查登记、明确包保责任人，上门排查电气、取暖、熏制等隐患，宣传安全知识，推广安装独立式感烟探测器，防范“小火亡人”。</w:t>
      </w:r>
    </w:p>
    <w:p>
      <w:pPr>
        <w:pStyle w:val="10"/>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lang w:eastAsia="zh-CN"/>
        </w:rPr>
      </w:pPr>
      <w:r>
        <w:rPr>
          <w:rFonts w:hint="default" w:ascii="Times New Roman" w:hAnsi="Times New Roman" w:eastAsia="方正楷体_GBK" w:cs="Times New Roman"/>
        </w:rPr>
        <w:t>（六）全力深化靶向消防宣传提示。</w:t>
      </w:r>
      <w:r>
        <w:rPr>
          <w:rFonts w:hint="default" w:ascii="Times New Roman" w:hAnsi="Times New Roman" w:eastAsia="方正仿宋_GBK" w:cs="Times New Roman"/>
          <w:lang w:eastAsia="zh-CN"/>
        </w:rPr>
        <w:t>各村（社区）</w:t>
      </w:r>
      <w:r>
        <w:rPr>
          <w:rFonts w:hint="default" w:ascii="Times New Roman" w:hAnsi="Times New Roman" w:eastAsia="方正仿宋_GBK" w:cs="Times New Roman"/>
        </w:rPr>
        <w:t>要围绕“全民消防，生命至上”主题，针对农村、人员密集场所和重点人群开展宣传，通过“敲门行动”深入</w:t>
      </w:r>
      <w:r>
        <w:rPr>
          <w:rFonts w:hint="default" w:ascii="Times New Roman" w:hAnsi="Times New Roman" w:eastAsia="方正仿宋_GBK" w:cs="Times New Roman"/>
          <w:lang w:eastAsia="zh-CN"/>
        </w:rPr>
        <w:t>走访</w:t>
      </w:r>
      <w:r>
        <w:rPr>
          <w:rFonts w:hint="default" w:ascii="Times New Roman" w:hAnsi="Times New Roman" w:eastAsia="方正仿宋_GBK" w:cs="Times New Roman"/>
        </w:rPr>
        <w:t>，提升群众安全意识与自救能力。要结合冬季火灾特点开展“安全用火用电·平安温暖过冬”主题宣传</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通过乡镇广播、</w:t>
      </w:r>
      <w:r>
        <w:rPr>
          <w:rFonts w:hint="default" w:ascii="Times New Roman" w:hAnsi="Times New Roman" w:eastAsia="方正仿宋_GBK" w:cs="Times New Roman"/>
          <w:lang w:eastAsia="zh-CN"/>
        </w:rPr>
        <w:t>村村通广播</w:t>
      </w:r>
      <w:r>
        <w:rPr>
          <w:rFonts w:hint="default" w:ascii="Times New Roman" w:hAnsi="Times New Roman" w:eastAsia="方正仿宋_GBK" w:cs="Times New Roman"/>
        </w:rPr>
        <w:t>、宣传栏、微信群、公众号、宣传手册、横幅标语等多种形式，广泛宣传冬春火灾防控知识，重点普及用火用电用气安全、初起火灾扑救方法、火场逃生自救技能、烟花爆竹安全燃放等内容；加强重点人员消防培训，开展查找隐患和扑救初起火灾的实操实训，提升自防自救能力</w:t>
      </w:r>
      <w:r>
        <w:rPr>
          <w:rFonts w:hint="default" w:ascii="Times New Roman" w:hAnsi="Times New Roman" w:eastAsia="方正仿宋_GBK" w:cs="Times New Roman"/>
          <w:lang w:eastAsia="zh-CN"/>
        </w:rPr>
        <w:t>。</w:t>
      </w:r>
    </w:p>
    <w:p>
      <w:pPr>
        <w:pStyle w:val="10"/>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（七）全力抓实灭火救援处置准备。</w:t>
      </w:r>
      <w:r>
        <w:rPr>
          <w:rFonts w:hint="default" w:ascii="Times New Roman" w:hAnsi="Times New Roman" w:eastAsia="方正仿宋_GBK" w:cs="Times New Roman"/>
        </w:rPr>
        <w:t>严格执行24小时专人值班和领导带班制度，确保值班人员在岗在位、通讯畅通，及时处置火灾警情和突发事件；各村（社区）、企业单位也要落实值班制度，加强巡查值守</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确保火情时快速到场指挥，整合力量开展初期扑救和人员疏散。落实重点时段风险防控。元旦、春节、元宵期间，</w:t>
      </w:r>
      <w:r>
        <w:rPr>
          <w:rFonts w:hint="default" w:ascii="Times New Roman" w:hAnsi="Times New Roman" w:eastAsia="方正仿宋_GBK" w:cs="Times New Roman"/>
          <w:lang w:eastAsia="zh-CN"/>
        </w:rPr>
        <w:t>各村（社区）</w:t>
      </w:r>
      <w:r>
        <w:rPr>
          <w:rFonts w:hint="default" w:ascii="Times New Roman" w:hAnsi="Times New Roman" w:eastAsia="方正仿宋_GBK" w:cs="Times New Roman"/>
        </w:rPr>
        <w:t>要提前研判风险，通过多种渠道发布安全提示，并在重点场所落实驻防前置措施，提升快速响应能力。</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黑体_GBK" w:cs="Times New Roman"/>
        </w:rPr>
      </w:pPr>
      <w:r>
        <w:rPr>
          <w:rFonts w:hint="default" w:ascii="Times New Roman" w:hAnsi="Times New Roman" w:eastAsia="方正黑体_GBK" w:cs="Times New Roman"/>
        </w:rPr>
        <w:t>三、时间步骤</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（一）部署发动（2025年11月30日前）</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各村（社区）</w:t>
      </w:r>
      <w:r>
        <w:rPr>
          <w:rFonts w:hint="default" w:ascii="Times New Roman" w:hAnsi="Times New Roman" w:eastAsia="方正仿宋_GBK" w:cs="Times New Roman"/>
        </w:rPr>
        <w:t>要深入分析本辖区近年冬季火灾形势，针对性制定方案，进一步细化任务、明确责任，确保各项部署落地见效。</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（二）组织实施（2025年12月1日至2026年3月20日）。</w:t>
      </w:r>
      <w:r>
        <w:rPr>
          <w:rFonts w:hint="default" w:ascii="Times New Roman" w:hAnsi="Times New Roman" w:eastAsia="方正仿宋_GBK" w:cs="Times New Roman"/>
          <w:lang w:eastAsia="zh-CN"/>
        </w:rPr>
        <w:t>各村（社区）</w:t>
      </w:r>
      <w:r>
        <w:rPr>
          <w:rFonts w:hint="default" w:ascii="Times New Roman" w:hAnsi="Times New Roman" w:eastAsia="方正仿宋_GBK" w:cs="Times New Roman"/>
        </w:rPr>
        <w:t>按照工作方案和重点任务清单，强化统筹、协作，定期分析研判，从严从细从实抓好落实。</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（三）总结提升（2026年3月20日至3月31日）。</w:t>
      </w:r>
      <w:r>
        <w:rPr>
          <w:rFonts w:hint="default" w:ascii="Times New Roman" w:hAnsi="Times New Roman" w:eastAsia="方正仿宋_GBK" w:cs="Times New Roman"/>
        </w:rPr>
        <w:t>总结固化冬春火灾防控“百日攻坚”行动经验做法，进一步健全完善火灾防控工作机制，推动消防安全形势持续向好。</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黑体_GBK" w:cs="Times New Roman"/>
        </w:rPr>
      </w:pPr>
      <w:r>
        <w:rPr>
          <w:rFonts w:hint="default" w:ascii="Times New Roman" w:hAnsi="Times New Roman" w:eastAsia="方正黑体_GBK" w:cs="Times New Roman"/>
        </w:rPr>
        <w:t>四、工作要求</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rPr>
        <w:t>（一）提高政治站位，强化责任落实</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eastAsia" w:eastAsia="方正仿宋_GBK" w:cs="Times New Roman"/>
          <w:lang w:eastAsia="zh-CN"/>
        </w:rPr>
        <w:t>相关科室、</w:t>
      </w:r>
      <w:r>
        <w:rPr>
          <w:rFonts w:hint="default" w:ascii="Times New Roman" w:hAnsi="Times New Roman" w:eastAsia="方正仿宋_GBK" w:cs="Times New Roman"/>
        </w:rPr>
        <w:t>各村（社区）要充分认识冬春火灾防控“百日攻坚”行动的重要性和紧迫性，将其作为当前安全生产工作的重中之重，主要负责人要亲自部署、亲自督办，层层压实责任，确保各项任务落到实处。</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rPr>
        <w:t>（二）加强协作配合，形成工作合力</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树立“一盘棋”思想，既要各司其职、各负其责，又要密切配合、协同作战，针对突出问题开展联合检查、联合执法，形成隐患排查整治、宣传教育、应急救援的工作合力；鼓励群众参与监督，畅通隐患举报渠道，对举报属实的给予适当奖励。</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rPr>
        <w:t>（三）强化督导检查，严肃追责问责</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定期对各村（社区）攻坚行动开展情况进行督导检查，对工作推进不力、排查不深入、整改不彻底的单位和个人，进行通报批评；对因责任不落实、措施不到位导致发生火灾事故的，依法依规严肃追究相关人员的责任。</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楷体_GBK" w:cs="Times New Roman"/>
        </w:rPr>
      </w:pPr>
      <w:r>
        <w:rPr>
          <w:rFonts w:hint="default" w:ascii="Times New Roman" w:hAnsi="Times New Roman" w:eastAsia="方正楷体_GBK" w:cs="Times New Roman"/>
        </w:rPr>
        <w:t>（四）做好信息报送，及时反馈进展</w:t>
      </w:r>
    </w:p>
    <w:p>
      <w:pPr>
        <w:pStyle w:val="10"/>
        <w:keepNext w:val="0"/>
        <w:keepLines w:val="0"/>
        <w:pageBreakBefore w:val="0"/>
        <w:widowControl w:val="0"/>
        <w:kinsoku/>
        <w:overflowPunct/>
        <w:topLinePunct w:val="0"/>
        <w:autoSpaceDN/>
        <w:bidi w:val="0"/>
        <w:snapToGrid/>
        <w:spacing w:line="578"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lang w:eastAsia="zh-CN"/>
        </w:rPr>
        <w:t>各村（社区）</w:t>
      </w:r>
      <w:r>
        <w:rPr>
          <w:rFonts w:hint="default" w:ascii="Times New Roman" w:hAnsi="Times New Roman" w:eastAsia="方正仿宋_GBK" w:cs="Times New Roman"/>
        </w:rPr>
        <w:t>要将冬春火灾防控“百日攻坚”行动实施情况及时</w:t>
      </w:r>
      <w:r>
        <w:rPr>
          <w:rFonts w:hint="default" w:ascii="Times New Roman" w:hAnsi="Times New Roman" w:eastAsia="方正仿宋_GBK" w:cs="Times New Roman"/>
          <w:lang w:eastAsia="zh-CN"/>
        </w:rPr>
        <w:t>上报，镇消防管理岗将数据</w:t>
      </w:r>
      <w:r>
        <w:rPr>
          <w:rFonts w:hint="default" w:ascii="Times New Roman" w:hAnsi="Times New Roman" w:eastAsia="方正仿宋_GBK" w:cs="Times New Roman"/>
        </w:rPr>
        <w:t>准确录入“消防安全协同管理系统”，将各项原始工作台账存档备查。对因责任不落实、履职不到位导致发生亡人火灾事故或有较大影响的火灾，将依法依规严肃追究相关</w:t>
      </w:r>
      <w:r>
        <w:rPr>
          <w:rFonts w:hint="default" w:ascii="Times New Roman" w:hAnsi="Times New Roman" w:eastAsia="方正仿宋_GBK" w:cs="Times New Roman"/>
          <w:lang w:eastAsia="zh-CN"/>
        </w:rPr>
        <w:t>人员</w:t>
      </w:r>
      <w:r>
        <w:rPr>
          <w:rFonts w:hint="default" w:ascii="Times New Roman" w:hAnsi="Times New Roman" w:eastAsia="方正仿宋_GBK" w:cs="Times New Roman"/>
        </w:rPr>
        <w:t>责任。</w:t>
      </w:r>
    </w:p>
    <w:p>
      <w:pPr>
        <w:pStyle w:val="8"/>
        <w:rPr>
          <w:rFonts w:hint="default" w:ascii="Times New Roman" w:hAnsi="Times New Roman" w:cs="Times New Roman"/>
        </w:rPr>
      </w:pPr>
    </w:p>
    <w:p>
      <w:pPr>
        <w:pStyle w:val="9"/>
        <w:ind w:left="4620" w:leftChars="0" w:firstLine="420" w:firstLineChars="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云阳县云安镇人民政府</w:t>
      </w:r>
    </w:p>
    <w:p>
      <w:pPr>
        <w:ind w:left="5040" w:leftChars="0" w:firstLine="420" w:firstLineChars="0"/>
        <w:rPr>
          <w:rFonts w:hint="default"/>
        </w:rPr>
      </w:pPr>
      <w:r>
        <w:rPr>
          <w:rFonts w:hint="default" w:ascii="Times New Roman" w:hAnsi="Times New Roman" w:eastAsia="方正仿宋_GBK" w:cs="Times New Roman"/>
          <w:kern w:val="2"/>
          <w:sz w:val="32"/>
          <w:szCs w:val="32"/>
          <w:lang w:val="en-US" w:eastAsia="zh-CN" w:bidi="ar-SA"/>
        </w:rPr>
        <w:t>2025年1</w:t>
      </w:r>
      <w:r>
        <w:rPr>
          <w:rFonts w:hint="eastAsia" w:asci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月</w:t>
      </w:r>
      <w:r>
        <w:rPr>
          <w:rFonts w:hint="default" w:ascii="Times New Roman" w:eastAsia="方正仿宋_GBK" w:cs="Times New Roman"/>
          <w:kern w:val="2"/>
          <w:sz w:val="32"/>
          <w:szCs w:val="32"/>
          <w:lang w:val="en" w:eastAsia="zh-CN" w:bidi="ar-SA"/>
        </w:rPr>
        <w:t>1</w:t>
      </w:r>
      <w:r>
        <w:rPr>
          <w:rFonts w:hint="default" w:ascii="Times New Roman" w:hAnsi="Times New Roman" w:eastAsia="方正仿宋_GBK" w:cs="Times New Roman"/>
          <w:kern w:val="2"/>
          <w:sz w:val="32"/>
          <w:szCs w:val="32"/>
          <w:lang w:val="en-US" w:eastAsia="zh-CN" w:bidi="ar-SA"/>
        </w:rPr>
        <w:t>日</w:t>
      </w:r>
    </w:p>
    <w:p>
      <w:pPr>
        <w:pStyle w:val="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baseline"/>
        <w:rPr>
          <w:rFonts w:hint="default"/>
        </w:rPr>
      </w:pPr>
    </w:p>
    <w:p>
      <w:pPr>
        <w:pStyle w:val="8"/>
        <w:rPr>
          <w:rFonts w:hint="default"/>
        </w:rPr>
      </w:pPr>
    </w:p>
    <w:p>
      <w:pPr>
        <w:pStyle w:val="9"/>
        <w:rPr>
          <w:rFonts w:hint="default"/>
        </w:rPr>
      </w:pPr>
    </w:p>
    <w:p>
      <w:pPr>
        <w:rPr>
          <w:rFonts w:hint="default"/>
        </w:rPr>
      </w:pPr>
    </w:p>
    <w:p>
      <w:pPr>
        <w:pStyle w:val="9"/>
        <w:ind w:left="0" w:leftChars="0" w:firstLine="0" w:firstLineChars="0"/>
        <w:rPr>
          <w:rFonts w:hint="default"/>
        </w:rPr>
      </w:pPr>
    </w:p>
    <w:p>
      <w:pPr>
        <w:rPr>
          <w:rFonts w:hint="default"/>
        </w:rPr>
      </w:pPr>
    </w:p>
    <w:p>
      <w:pPr>
        <w:pStyle w:val="8"/>
        <w:rPr>
          <w:rFonts w:hint="default"/>
        </w:rPr>
      </w:pPr>
    </w:p>
    <w:p>
      <w:pPr>
        <w:rPr>
          <w:rFonts w:hint="default"/>
        </w:rPr>
      </w:pPr>
    </w:p>
    <w:p>
      <w:pPr>
        <w:pStyle w:val="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baseline"/>
        <w:rPr>
          <w:rFonts w:hint="default"/>
        </w:rPr>
      </w:pPr>
    </w:p>
    <w:p>
      <w:pPr>
        <w:keepNext w:val="0"/>
        <w:keepLines w:val="0"/>
        <w:pageBreakBefore w:val="0"/>
        <w:widowControl w:val="0"/>
        <w:kinsoku/>
        <w:wordWrap/>
        <w:overflowPunct/>
        <w:topLinePunct w:val="0"/>
        <w:autoSpaceDE/>
        <w:autoSpaceDN/>
        <w:bidi w:val="0"/>
        <w:adjustRightInd/>
        <w:snapToGrid/>
        <w:spacing w:line="24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exact"/>
        <w:rPr>
          <w:rFonts w:hint="eastAsia"/>
          <w:lang w:eastAsia="zh-CN"/>
        </w:rPr>
      </w:pPr>
      <w:bookmarkStart w:id="1" w:name="_GoBack"/>
      <w:bookmarkEnd w:id="1"/>
    </w:p>
    <w:sectPr>
      <w:footerReference r:id="rId3" w:type="default"/>
      <w:pgSz w:w="11906" w:h="16838"/>
      <w:pgMar w:top="2098" w:right="1531" w:bottom="1984"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22464"/>
    <w:rsid w:val="2EA44A3C"/>
    <w:rsid w:val="3DDD3995"/>
    <w:rsid w:val="3F7B2C1C"/>
    <w:rsid w:val="5057531D"/>
    <w:rsid w:val="7E363BB1"/>
    <w:rsid w:val="C7DE6CF8"/>
    <w:rsid w:val="DF6E62F5"/>
    <w:rsid w:val="EEAA9C07"/>
    <w:rsid w:val="FDEC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3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仿宋_GB2312" w:hAnsi="Times New Roman" w:eastAsia="仿宋_GB2312" w:cs="Times New Roman"/>
      <w:kern w:val="32"/>
      <w:sz w:val="18"/>
      <w:szCs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7">
    <w:name w:val="page number"/>
    <w:qFormat/>
    <w:uiPriority w:val="0"/>
  </w:style>
  <w:style w:type="paragraph" w:customStyle="1" w:styleId="8">
    <w:name w:val="BodyText"/>
    <w:next w:val="9"/>
    <w:qFormat/>
    <w:uiPriority w:val="99"/>
    <w:pPr>
      <w:widowControl w:val="0"/>
      <w:jc w:val="both"/>
    </w:pPr>
    <w:rPr>
      <w:rFonts w:ascii="仿宋_GB2312" w:hAnsi="Times New Roman" w:eastAsia="仿宋_GB2312" w:cs="Times New Roman"/>
      <w:kern w:val="32"/>
      <w:sz w:val="32"/>
      <w:szCs w:val="24"/>
      <w:lang w:val="en-US" w:eastAsia="zh-CN" w:bidi="ar-SA"/>
    </w:rPr>
  </w:style>
  <w:style w:type="paragraph" w:customStyle="1" w:styleId="9">
    <w:name w:val="TOC5"/>
    <w:next w:val="1"/>
    <w:qFormat/>
    <w:uiPriority w:val="0"/>
    <w:pPr>
      <w:widowControl w:val="0"/>
      <w:spacing w:line="600" w:lineRule="exact"/>
      <w:ind w:firstLine="200" w:firstLineChars="200"/>
      <w:jc w:val="both"/>
      <w:textAlignment w:val="baseline"/>
    </w:pPr>
    <w:rPr>
      <w:rFonts w:ascii="方正黑体_GBK" w:hAnsi="Times New Roman" w:eastAsia="方正黑体_GBK" w:cs="Times New Roman"/>
      <w:kern w:val="32"/>
      <w:sz w:val="32"/>
      <w:szCs w:val="32"/>
      <w:lang w:val="en-US" w:eastAsia="zh-CN" w:bidi="ar-SA"/>
    </w:rPr>
  </w:style>
  <w:style w:type="paragraph" w:customStyle="1" w:styleId="10">
    <w:name w:val="NOTE_Normal"/>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3090</Words>
  <Characters>3141</Characters>
  <Lines>0</Lines>
  <Paragraphs>0</Paragraphs>
  <TotalTime>10</TotalTime>
  <ScaleCrop>false</ScaleCrop>
  <LinksUpToDate>false</LinksUpToDate>
  <CharactersWithSpaces>3153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2025-11-29T15:13:00Z</dcterms:created>
  <dc:creator>Administrator</dc:creator>
  <cp:lastModifiedBy>云安镇管理员</cp:lastModifiedBy>
  <cp:lastPrinted>2025-12-02T08:54:00Z</cp:lastPrinted>
  <dcterms:modified xsi:type="dcterms:W3CDTF">2025-12-04T15:59:32Z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eyJoZGlkIjoiMWY5YWQ0ZGE0YmFlYTljODVmZGJjN2YwOGVlNTk2MDQiLCJ1c2VySWQiOiI4Nzc1NDc3NTYifQ==</vt:lpwstr>
  </property>
  <property fmtid="{D5CDD505-2E9C-101B-9397-08002B2CF9AE}" pid="4" name="ICV">
    <vt:lpwstr>823044EB5A314EFAAAF83315CC631C17_12</vt:lpwstr>
  </property>
</Properties>
</file>