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云阳县外郎乡人民政府</w:t>
      </w:r>
    </w:p>
    <w:p>
      <w:pPr>
        <w:keepNext w:val="0"/>
        <w:keepLines w:val="0"/>
        <w:widowControl w:val="0"/>
        <w:suppressLineNumbers w:val="0"/>
        <w:spacing w:before="0" w:beforeAutospacing="0" w:after="0" w:afterAutospacing="0" w:line="720" w:lineRule="exact"/>
        <w:ind w:left="0" w:right="0"/>
        <w:jc w:val="center"/>
        <w:rPr>
          <w:rFonts w:hint="eastAsia" w:ascii="方正小标宋_GBK" w:hAnsi="方正小标宋_GBK" w:eastAsia="方正小标宋_GBK" w:cs="方正小标宋_GBK"/>
          <w:snapToGrid w:val="0"/>
          <w:kern w:val="0"/>
          <w:sz w:val="44"/>
          <w:szCs w:val="44"/>
          <w:lang w:val="en-US" w:eastAsia="zh-CN" w:bidi="ar"/>
        </w:rPr>
      </w:pPr>
      <w:r>
        <w:rPr>
          <w:rFonts w:hint="eastAsia" w:ascii="方正小标宋_GBK" w:hAnsi="方正小标宋_GBK" w:eastAsia="方正小标宋_GBK" w:cs="方正小标宋_GBK"/>
          <w:snapToGrid w:val="0"/>
          <w:kern w:val="0"/>
          <w:sz w:val="44"/>
          <w:szCs w:val="44"/>
          <w:lang w:val="en-US" w:eastAsia="zh-CN" w:bidi="ar"/>
        </w:rPr>
        <w:t>关于印发《外郎乡深化农村集体“三资”管理</w:t>
      </w:r>
    </w:p>
    <w:p>
      <w:pPr>
        <w:keepNext w:val="0"/>
        <w:keepLines w:val="0"/>
        <w:widowControl w:val="0"/>
        <w:suppressLineNumbers w:val="0"/>
        <w:spacing w:before="0" w:beforeAutospacing="0" w:after="0" w:afterAutospacing="0" w:line="720" w:lineRule="exact"/>
        <w:ind w:left="0" w:right="0"/>
        <w:jc w:val="center"/>
        <w:rPr>
          <w:rFonts w:hint="eastAsia" w:ascii="方正小标宋_GBK" w:hAnsi="方正小标宋_GBK" w:eastAsia="方正小标宋_GBK" w:cs="方正小标宋_GBK"/>
          <w:sz w:val="44"/>
          <w:szCs w:val="44"/>
          <w:lang w:val="en-US" w:bidi="ar"/>
        </w:rPr>
      </w:pPr>
      <w:r>
        <w:rPr>
          <w:rFonts w:hint="eastAsia" w:ascii="方正小标宋_GBK" w:hAnsi="方正小标宋_GBK" w:eastAsia="方正小标宋_GBK" w:cs="方正小标宋_GBK"/>
          <w:snapToGrid w:val="0"/>
          <w:kern w:val="0"/>
          <w:sz w:val="44"/>
          <w:szCs w:val="44"/>
          <w:lang w:val="en-US" w:eastAsia="zh-CN" w:bidi="ar"/>
        </w:rPr>
        <w:t>突出问题专项整治工作方案》的通知</w:t>
      </w:r>
    </w:p>
    <w:p>
      <w:pPr>
        <w:tabs>
          <w:tab w:val="left" w:pos="6946"/>
        </w:tabs>
        <w:spacing w:line="5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外郎府发〔202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rPr>
        <w:t>号</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ascii="Times New Roman" w:hAnsi="Times New Roman"/>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各村（社区）：</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为巩固</w:t>
      </w:r>
      <w:r>
        <w:rPr>
          <w:rFonts w:hint="default" w:ascii="Times New Roman" w:hAnsi="Times New Roman" w:eastAsia="方正楷体_GBK" w:cs="Times New Roman"/>
          <w:sz w:val="32"/>
          <w:szCs w:val="32"/>
          <w:lang w:val="en-US" w:eastAsia="zh-CN"/>
        </w:rPr>
        <w:t>2024</w:t>
      </w:r>
      <w:r>
        <w:rPr>
          <w:rFonts w:hint="eastAsia" w:ascii="Times New Roman" w:hAnsi="Times New Roman" w:eastAsia="方正楷体_GBK" w:cs="Times New Roman"/>
          <w:sz w:val="32"/>
          <w:szCs w:val="32"/>
          <w:lang w:val="en-US" w:eastAsia="zh-CN"/>
        </w:rPr>
        <w:t>年度农村集体“三资”管理突出问题专项整治工作成果，进一步提升农村集体“三资”管理水平，经研究，制定《外郎乡深化农村集体“三资”管理突出问题专项整治工作方案》，现印发给你们，请结合实际认真抓好落实。</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Times New Roman"/>
          <w:sz w:val="32"/>
          <w:szCs w:val="32"/>
          <w:lang w:val="en-US" w:eastAsia="zh-CN"/>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云阳县外郎乡人民政府</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eastAsia"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5</w:t>
      </w:r>
      <w:r>
        <w:rPr>
          <w:rFonts w:hint="eastAsia"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8</w:t>
      </w:r>
      <w:r>
        <w:rPr>
          <w:rFonts w:hint="eastAsia" w:ascii="Times New Roman" w:hAnsi="Times New Roman" w:eastAsia="方正楷体_GBK" w:cs="Times New Roman"/>
          <w:sz w:val="32"/>
          <w:szCs w:val="32"/>
        </w:rPr>
        <w:t>日</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小标宋_GBK" w:cs="Times New Roman"/>
          <w:b w:val="0"/>
          <w:bCs w:val="0"/>
          <w:snapToGrid w:val="0"/>
          <w:kern w:val="0"/>
          <w:sz w:val="44"/>
          <w:szCs w:val="44"/>
          <w:lang w:val="en-US"/>
        </w:rPr>
      </w:pPr>
      <w:r>
        <w:rPr>
          <w:rFonts w:hint="default" w:ascii="Times New Roman" w:hAnsi="Times New Roman" w:eastAsia="方正小标宋_GBK" w:cs="Times New Roman"/>
          <w:b w:val="0"/>
          <w:bCs w:val="0"/>
          <w:snapToGrid w:val="0"/>
          <w:kern w:val="0"/>
          <w:sz w:val="44"/>
          <w:szCs w:val="44"/>
          <w:lang w:val="en-US"/>
        </w:rPr>
        <w:t>外郎乡深化农村集体“三资”管理突出问题</w:t>
      </w: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小标宋_GBK" w:cs="Times New Roman"/>
          <w:b w:val="0"/>
          <w:bCs w:val="0"/>
          <w:snapToGrid w:val="0"/>
          <w:kern w:val="0"/>
          <w:sz w:val="44"/>
          <w:szCs w:val="44"/>
          <w:lang w:val="en-US"/>
        </w:rPr>
      </w:pPr>
      <w:r>
        <w:rPr>
          <w:rFonts w:hint="default" w:ascii="Times New Roman" w:hAnsi="Times New Roman" w:eastAsia="方正小标宋_GBK" w:cs="Times New Roman"/>
          <w:b w:val="0"/>
          <w:bCs w:val="0"/>
          <w:snapToGrid w:val="0"/>
          <w:kern w:val="0"/>
          <w:sz w:val="44"/>
          <w:szCs w:val="44"/>
          <w:lang w:val="en-US"/>
        </w:rPr>
        <w:t>专项整治工作方案</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方正小标宋_GBK" w:cs="Times New Roman"/>
          <w:sz w:val="44"/>
          <w:szCs w:val="44"/>
        </w:rPr>
      </w:pP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lang w:val="en-US" w:eastAsia="zh-CN" w:bidi="ar"/>
        </w:rPr>
        <w:t>为持续加强农村集体“三资”监督管理，根据中央纪委国家监委集中整治群众身边不正之风和腐败问题部署要求，按照云阳县农业农村委关于印发《深化农村集体“三资”管理突出问题专项整治工作方案》（云阳农发</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2025</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48</w:t>
      </w:r>
      <w:r>
        <w:rPr>
          <w:rFonts w:hint="eastAsia" w:ascii="Times New Roman"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kern w:val="2"/>
          <w:sz w:val="32"/>
          <w:szCs w:val="32"/>
          <w:lang w:val="en-US" w:eastAsia="zh-CN" w:bidi="ar"/>
        </w:rPr>
        <w:t>）及县农业农村委工作要求，结合前期工作开展情况和我乡实际，制定本方案。</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Arial" w:eastAsia="方正黑体_GBK" w:cs="Arial"/>
          <w:kern w:val="2"/>
          <w:sz w:val="32"/>
          <w:szCs w:val="32"/>
          <w:lang w:val="en-US"/>
        </w:rPr>
      </w:pPr>
      <w:r>
        <w:rPr>
          <w:rFonts w:hint="eastAsia" w:ascii="方正黑体_GBK" w:hAnsi="Arial" w:eastAsia="方正黑体_GBK" w:cs="Arial"/>
          <w:kern w:val="2"/>
          <w:sz w:val="32"/>
          <w:szCs w:val="32"/>
          <w:lang w:val="en-US" w:eastAsia="zh-CN" w:bidi="ar"/>
        </w:rPr>
        <w:t>一、总体要求</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lang w:val="en-US" w:eastAsia="zh-CN" w:bidi="ar"/>
        </w:rPr>
        <w:t>以习近平新时代中国特色社会主义思想为指导，深入贯彻习近平总书记关于“三农”工作重要论述，贯彻落实二十届中央纪委四次全会精神，把整治群众反映强烈的突出问题这一主题贯穿始终，坚持突出问题整治和强基固本两手抓，通过深化专项整治，巩固拓展突出问题整治成果，进一步摸清集体资产“家底”，强化集体资产数字化、信息化监管支撑作用，提升农村集体资产监督管理水平。</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Arial" w:eastAsia="方正黑体_GBK" w:cs="Arial"/>
          <w:kern w:val="2"/>
          <w:sz w:val="32"/>
          <w:szCs w:val="32"/>
          <w:lang w:val="en-US"/>
        </w:rPr>
      </w:pPr>
      <w:r>
        <w:rPr>
          <w:rFonts w:hint="eastAsia" w:ascii="方正黑体_GBK" w:hAnsi="Arial" w:eastAsia="方正黑体_GBK" w:cs="Arial"/>
          <w:kern w:val="2"/>
          <w:sz w:val="32"/>
          <w:szCs w:val="32"/>
          <w:lang w:val="en-US" w:eastAsia="zh-CN" w:bidi="ar"/>
        </w:rPr>
        <w:t>二、重点任务</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楷体_GBK" w:hAnsi="方正楷体_GBK" w:eastAsia="方正楷体_GBK" w:cs="方正楷体_GBK"/>
          <w:kern w:val="2"/>
          <w:sz w:val="32"/>
          <w:szCs w:val="32"/>
          <w:lang w:val="en-US" w:eastAsia="zh-CN" w:bidi="ar"/>
        </w:rPr>
        <w:t>（一）持续深化突出问题整治。</w:t>
      </w:r>
      <w:r>
        <w:rPr>
          <w:rFonts w:hint="eastAsia" w:ascii="方正仿宋_GBK" w:hAnsi="方正仿宋_GBK" w:eastAsia="方正仿宋_GBK" w:cs="方正仿宋_GBK"/>
          <w:kern w:val="2"/>
          <w:sz w:val="32"/>
          <w:szCs w:val="32"/>
          <w:lang w:val="en-US" w:eastAsia="zh-CN" w:bidi="ar"/>
        </w:rPr>
        <w:t>外郎乡财政管理岗、农业农村岗要牵头聚焦农村集体财务管理、集体经济合同、集体债务、工程项目、违规出借资金</w:t>
      </w:r>
      <w:r>
        <w:rPr>
          <w:rFonts w:hint="eastAsia" w:ascii="Times New Roman" w:hAnsi="方正仿宋_GBK" w:eastAsia="方正仿宋_GBK" w:cs="方正仿宋_GBK"/>
          <w:kern w:val="2"/>
          <w:sz w:val="32"/>
          <w:szCs w:val="32"/>
          <w:lang w:val="en-US" w:eastAsia="zh-CN" w:bidi="ar"/>
        </w:rPr>
        <w:t>等</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类</w:t>
      </w:r>
      <w:r>
        <w:rPr>
          <w:rFonts w:hint="eastAsia" w:ascii="方正仿宋_GBK" w:hAnsi="方正仿宋_GBK" w:eastAsia="方正仿宋_GBK" w:cs="方正仿宋_GBK"/>
          <w:kern w:val="2"/>
          <w:sz w:val="32"/>
          <w:szCs w:val="32"/>
          <w:lang w:val="en-US" w:eastAsia="zh-CN" w:bidi="ar"/>
        </w:rPr>
        <w:t>突出问题，持续开展排查整治。</w:t>
      </w:r>
      <w:r>
        <w:rPr>
          <w:rFonts w:hint="eastAsia" w:ascii="Times New Roman" w:hAnsi="方正仿宋_GBK" w:eastAsia="方正仿宋_GBK" w:cs="方正仿宋_GBK"/>
          <w:color w:val="000000"/>
          <w:kern w:val="0"/>
          <w:sz w:val="32"/>
          <w:szCs w:val="32"/>
          <w:lang w:val="en-US" w:eastAsia="zh-CN" w:bidi="ar"/>
        </w:rPr>
        <w:t>重点排查自查和审计过程中问题清单多的村（社区）。</w:t>
      </w:r>
      <w:r>
        <w:rPr>
          <w:rFonts w:hint="eastAsia" w:ascii="Times New Roman" w:hAnsi="方正仿宋_GBK" w:eastAsia="方正仿宋_GBK" w:cs="方正仿宋_GBK"/>
          <w:kern w:val="2"/>
          <w:sz w:val="32"/>
          <w:szCs w:val="32"/>
          <w:lang w:val="en-US" w:eastAsia="zh-CN" w:bidi="ar"/>
        </w:rPr>
        <w:t>对</w:t>
      </w:r>
      <w:r>
        <w:rPr>
          <w:rFonts w:hint="default" w:ascii="Times New Roman" w:hAnsi="Times New Roman" w:eastAsia="方正仿宋_GBK" w:cs="Times New Roman"/>
          <w:kern w:val="2"/>
          <w:sz w:val="32"/>
          <w:szCs w:val="32"/>
          <w:lang w:val="en-US" w:eastAsia="zh-CN" w:bidi="ar"/>
        </w:rPr>
        <w:t>2025</w:t>
      </w:r>
      <w:r>
        <w:rPr>
          <w:rFonts w:hint="eastAsia" w:ascii="Times New Roman" w:hAnsi="方正仿宋_GBK" w:eastAsia="方正仿宋_GBK" w:cs="方正仿宋_GBK"/>
          <w:kern w:val="2"/>
          <w:sz w:val="32"/>
          <w:szCs w:val="32"/>
          <w:lang w:val="en-US" w:eastAsia="zh-CN" w:bidi="ar"/>
        </w:rPr>
        <w:t>年新发现的问题，各村（社区）要对照排查整改台账，细化整改举措，明确整改时限，落实整改责任，动态管理、对账销号。对</w:t>
      </w:r>
      <w:r>
        <w:rPr>
          <w:rFonts w:hint="default" w:ascii="Times New Roman" w:hAnsi="Times New Roman" w:eastAsia="方正仿宋_GBK" w:cs="Times New Roman"/>
          <w:kern w:val="2"/>
          <w:sz w:val="32"/>
          <w:szCs w:val="32"/>
          <w:lang w:val="en-US" w:eastAsia="zh-CN" w:bidi="ar"/>
        </w:rPr>
        <w:t>2024</w:t>
      </w:r>
      <w:r>
        <w:rPr>
          <w:rFonts w:hint="eastAsia" w:ascii="Times New Roman" w:hAnsi="方正仿宋_GBK" w:eastAsia="方正仿宋_GBK" w:cs="方正仿宋_GBK"/>
          <w:kern w:val="2"/>
          <w:sz w:val="32"/>
          <w:szCs w:val="32"/>
          <w:lang w:val="en-US" w:eastAsia="zh-CN" w:bidi="ar"/>
        </w:rPr>
        <w:t>年各级督导检查</w:t>
      </w:r>
      <w:r>
        <w:rPr>
          <w:rFonts w:hint="eastAsia" w:ascii="方正仿宋_GBK" w:hAnsi="方正仿宋_GBK" w:eastAsia="方正仿宋_GBK" w:cs="方正仿宋_GBK"/>
          <w:kern w:val="2"/>
          <w:sz w:val="32"/>
          <w:szCs w:val="32"/>
          <w:lang w:val="en-US" w:eastAsia="zh-CN" w:bidi="ar"/>
        </w:rPr>
        <w:t>反馈问题和自查发现问题，</w:t>
      </w:r>
      <w:r>
        <w:rPr>
          <w:rFonts w:hint="eastAsia" w:ascii="方正仿宋_GBK" w:hAnsi="方正仿宋_GBK" w:eastAsia="方正仿宋_GBK" w:cs="方正仿宋_GBK"/>
          <w:color w:val="000000"/>
          <w:kern w:val="0"/>
          <w:sz w:val="32"/>
          <w:szCs w:val="32"/>
          <w:lang w:val="en-US" w:eastAsia="zh-CN" w:bidi="ar"/>
        </w:rPr>
        <w:t>随机抽取一定比例</w:t>
      </w:r>
      <w:r>
        <w:rPr>
          <w:rFonts w:hint="eastAsia" w:ascii="方正仿宋_GBK" w:hAnsi="方正仿宋_GBK" w:eastAsia="方正仿宋_GBK" w:cs="方正仿宋_GBK"/>
          <w:kern w:val="2"/>
          <w:sz w:val="32"/>
          <w:szCs w:val="32"/>
          <w:lang w:val="en-US" w:eastAsia="zh-CN" w:bidi="ar"/>
        </w:rPr>
        <w:t>开展“回头看”，对问题整改落实情况进行查漏补缺，确保整改全面彻底。对发现的涉嫌违纪违法问题线索，及时移交纪检监察岗，配合严肃查处一批损害群众利益的责任、作风和腐败问题。</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snapToGrid w:val="0"/>
          <w:sz w:val="32"/>
          <w:szCs w:val="32"/>
          <w:highlight w:val="yellow"/>
          <w:lang w:val="en-US"/>
        </w:rPr>
      </w:pPr>
      <w:r>
        <w:rPr>
          <w:rFonts w:hint="eastAsia" w:ascii="方正楷体_GBK" w:hAnsi="方正楷体_GBK" w:eastAsia="方正楷体_GBK" w:cs="方正楷体_GBK"/>
          <w:kern w:val="2"/>
          <w:sz w:val="32"/>
          <w:szCs w:val="32"/>
          <w:lang w:val="en-US" w:eastAsia="zh-CN" w:bidi="ar"/>
        </w:rPr>
        <w:t>（二）扎实开展集体资产精准清查。</w:t>
      </w:r>
      <w:r>
        <w:rPr>
          <w:rFonts w:hint="eastAsia" w:ascii="Times New Roman" w:hAnsi="方正仿宋_GBK" w:eastAsia="方正仿宋_GBK" w:cs="方正仿宋_GBK"/>
          <w:snapToGrid w:val="0"/>
          <w:kern w:val="0"/>
          <w:sz w:val="32"/>
          <w:szCs w:val="32"/>
          <w:lang w:val="en-US" w:eastAsia="zh-CN" w:bidi="ar"/>
        </w:rPr>
        <w:t>依据《中华人民共和国农村集体经济组织法》第三十六条规定的集体资产类型，</w:t>
      </w:r>
      <w:r>
        <w:rPr>
          <w:rFonts w:hint="eastAsia" w:ascii="方正仿宋_GBK" w:hAnsi="方正仿宋_GBK" w:eastAsia="方正仿宋_GBK" w:cs="方正仿宋_GBK"/>
          <w:kern w:val="2"/>
          <w:sz w:val="32"/>
          <w:szCs w:val="32"/>
          <w:lang w:val="en-US" w:eastAsia="zh-CN" w:bidi="ar"/>
        </w:rPr>
        <w:t>各村（社区）要</w:t>
      </w:r>
      <w:r>
        <w:rPr>
          <w:rFonts w:hint="eastAsia" w:ascii="Times New Roman" w:hAnsi="方正仿宋_GBK" w:eastAsia="方正仿宋_GBK" w:cs="方正仿宋_GBK"/>
          <w:snapToGrid w:val="0"/>
          <w:kern w:val="0"/>
          <w:sz w:val="32"/>
          <w:szCs w:val="32"/>
          <w:lang w:val="en-US" w:eastAsia="zh-CN" w:bidi="ar"/>
        </w:rPr>
        <w:t>结合</w:t>
      </w:r>
      <w:r>
        <w:rPr>
          <w:rFonts w:hint="default" w:ascii="Times New Roman" w:hAnsi="Times New Roman" w:eastAsia="方正仿宋_GBK" w:cs="Times New Roman"/>
          <w:snapToGrid w:val="0"/>
          <w:kern w:val="0"/>
          <w:sz w:val="32"/>
          <w:szCs w:val="32"/>
          <w:lang w:val="en-US" w:eastAsia="zh-CN" w:bidi="ar"/>
        </w:rPr>
        <w:t>2024</w:t>
      </w:r>
      <w:r>
        <w:rPr>
          <w:rFonts w:hint="eastAsia" w:ascii="Times New Roman" w:hAnsi="方正仿宋_GBK" w:eastAsia="方正仿宋_GBK" w:cs="方正仿宋_GBK"/>
          <w:snapToGrid w:val="0"/>
          <w:kern w:val="0"/>
          <w:sz w:val="32"/>
          <w:szCs w:val="32"/>
          <w:lang w:val="en-US" w:eastAsia="zh-CN" w:bidi="ar"/>
        </w:rPr>
        <w:t>年度资产清查工作，开展一轮农村集体</w:t>
      </w:r>
      <w:r>
        <w:rPr>
          <w:rFonts w:hint="eastAsia" w:ascii="方正仿宋_GBK" w:hAnsi="方正仿宋_GBK" w:eastAsia="方正仿宋_GBK" w:cs="方正仿宋_GBK"/>
          <w:snapToGrid w:val="0"/>
          <w:kern w:val="0"/>
          <w:sz w:val="32"/>
          <w:szCs w:val="32"/>
          <w:lang w:val="en-US" w:eastAsia="zh-CN" w:bidi="ar"/>
        </w:rPr>
        <w:t>资产</w:t>
      </w:r>
      <w:r>
        <w:rPr>
          <w:rFonts w:hint="eastAsia" w:ascii="Times New Roman" w:hAnsi="方正仿宋_GBK" w:eastAsia="方正仿宋_GBK" w:cs="方正仿宋_GBK"/>
          <w:snapToGrid w:val="0"/>
          <w:kern w:val="0"/>
          <w:sz w:val="32"/>
          <w:szCs w:val="32"/>
          <w:lang w:val="en-US" w:eastAsia="zh-CN" w:bidi="ar"/>
        </w:rPr>
        <w:t>精准清查，全面查漏补缺。重点清查核实权属不清的资产、财政扶持资金形成的资产等。各农村集体经济组织要全面细致开展清查，做到账实相符、账证相符、账账相符、账表相符，清查结果按规定及时公开，接受群众监督。村党组织书记、村民小组长对清查结果逐一签字背书，做好资料整理归档。精准清查数据于</w:t>
      </w:r>
      <w:r>
        <w:rPr>
          <w:rFonts w:hint="default" w:ascii="Times New Roman" w:hAnsi="Times New Roman" w:eastAsia="方正仿宋_GBK" w:cs="Times New Roman"/>
          <w:snapToGrid w:val="0"/>
          <w:kern w:val="0"/>
          <w:sz w:val="32"/>
          <w:szCs w:val="32"/>
          <w:lang w:val="en-US" w:eastAsia="zh-CN" w:bidi="ar"/>
        </w:rPr>
        <w:t>5</w:t>
      </w:r>
      <w:r>
        <w:rPr>
          <w:rFonts w:hint="eastAsia" w:ascii="Times New Roman" w:hAnsi="方正仿宋_GBK" w:eastAsia="方正仿宋_GBK" w:cs="方正仿宋_GBK"/>
          <w:snapToGrid w:val="0"/>
          <w:kern w:val="0"/>
          <w:sz w:val="32"/>
          <w:szCs w:val="32"/>
          <w:lang w:val="en-US" w:eastAsia="zh-CN" w:bidi="ar"/>
        </w:rPr>
        <w:t>月</w:t>
      </w:r>
      <w:r>
        <w:rPr>
          <w:rFonts w:hint="default" w:ascii="Times New Roman" w:hAnsi="Times New Roman" w:eastAsia="方正仿宋_GBK" w:cs="Times New Roman"/>
          <w:snapToGrid w:val="0"/>
          <w:kern w:val="0"/>
          <w:sz w:val="32"/>
          <w:szCs w:val="32"/>
          <w:lang w:val="en-US" w:eastAsia="zh-CN" w:bidi="ar"/>
        </w:rPr>
        <w:t>10</w:t>
      </w:r>
      <w:r>
        <w:rPr>
          <w:rFonts w:hint="eastAsia" w:ascii="Times New Roman" w:hAnsi="方正仿宋_GBK" w:eastAsia="方正仿宋_GBK" w:cs="方正仿宋_GBK"/>
          <w:snapToGrid w:val="0"/>
          <w:kern w:val="0"/>
          <w:sz w:val="32"/>
          <w:szCs w:val="32"/>
          <w:lang w:val="en-US" w:eastAsia="zh-CN" w:bidi="ar"/>
        </w:rPr>
        <w:t>日前全部录入全国农村集体资产监督管理平台。</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楷体_GBK" w:hAnsi="方正楷体_GBK" w:eastAsia="方正楷体_GBK" w:cs="方正楷体_GBK"/>
          <w:kern w:val="2"/>
          <w:sz w:val="32"/>
          <w:szCs w:val="32"/>
          <w:lang w:val="en-US" w:eastAsia="zh-CN" w:bidi="ar"/>
        </w:rPr>
        <w:t>（三）加快提升信息化监管水平。</w:t>
      </w:r>
      <w:r>
        <w:rPr>
          <w:rFonts w:hint="eastAsia" w:ascii="方正仿宋_GBK" w:hAnsi="方正楷体_GBK" w:eastAsia="方正仿宋_GBK" w:cs="方正楷体_GBK"/>
          <w:kern w:val="2"/>
          <w:sz w:val="32"/>
          <w:szCs w:val="32"/>
          <w:lang w:val="en-US" w:eastAsia="zh-CN" w:bidi="ar"/>
        </w:rPr>
        <w:t>农业农村岗要督促</w:t>
      </w:r>
      <w:r>
        <w:rPr>
          <w:rFonts w:hint="eastAsia" w:ascii="方正仿宋_GBK" w:hAnsi="方正仿宋_GBK" w:eastAsia="方正仿宋_GBK" w:cs="方正仿宋_GBK"/>
          <w:kern w:val="2"/>
          <w:sz w:val="32"/>
          <w:szCs w:val="32"/>
          <w:lang w:val="en-US" w:eastAsia="zh-CN" w:bidi="ar"/>
        </w:rPr>
        <w:t>农村集体经济组织与代账公司加强沟通，及时提供财务票据，规范开展会计核算，将数据规范、完整上传到应用，完善工作流程，提升监测有效性；各农村集体经济组织强化财务信息公开，每季度公开村级财务信息，保障成员知情权，自觉接受群众监督。各村（社区）录入全国农村集体资产监督管理平台要做好与 “渝农资产智管”系统数据衔接。</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楷体_GBK" w:hAnsi="方正楷体_GBK" w:eastAsia="方正楷体_GBK" w:cs="方正楷体_GBK"/>
          <w:kern w:val="2"/>
          <w:sz w:val="32"/>
          <w:szCs w:val="32"/>
          <w:lang w:val="en-US" w:eastAsia="zh-CN" w:bidi="ar"/>
        </w:rPr>
        <w:t>（四）规范农村集体经济组织运行。</w:t>
      </w:r>
      <w:r>
        <w:rPr>
          <w:rFonts w:hint="eastAsia" w:ascii="方正仿宋_GBK" w:hAnsi="方正仿宋_GBK" w:eastAsia="方正仿宋_GBK" w:cs="方正仿宋_GBK"/>
          <w:kern w:val="2"/>
          <w:sz w:val="32"/>
          <w:szCs w:val="32"/>
          <w:lang w:val="en-US" w:eastAsia="zh-CN" w:bidi="ar"/>
        </w:rPr>
        <w:t>各村（社区）要深入学习和贯彻</w:t>
      </w:r>
      <w:r>
        <w:rPr>
          <w:rFonts w:hint="eastAsia" w:ascii="Times New Roman" w:hAnsi="方正仿宋_GBK" w:eastAsia="方正仿宋_GBK" w:cs="方正仿宋_GBK"/>
          <w:snapToGrid w:val="0"/>
          <w:kern w:val="0"/>
          <w:sz w:val="32"/>
          <w:szCs w:val="32"/>
          <w:lang w:val="en-US" w:eastAsia="zh-CN" w:bidi="ar"/>
        </w:rPr>
        <w:t>《中华人民共和国农村集体经济组织法》</w:t>
      </w:r>
      <w:r>
        <w:rPr>
          <w:rFonts w:hint="eastAsia" w:ascii="方正仿宋_GBK" w:hAnsi="方正仿宋_GBK" w:eastAsia="方正仿宋_GBK" w:cs="方正仿宋_GBK"/>
          <w:kern w:val="2"/>
          <w:sz w:val="32"/>
          <w:szCs w:val="32"/>
          <w:lang w:val="en-US" w:eastAsia="zh-CN" w:bidi="ar"/>
        </w:rPr>
        <w:t>，要持续抓好民生实事，深入了解农民群众实际需求，有力有效解决承包地权属纠纷、拖欠土地流转费等关乎农民群众的实际问题。各农村集体经济组织在基层党组织领导下依法履职，规范设置成员（代表）大会、理事会、监事会或监事等组织机构，进一步完善法人治理机制和民主决策、民主监督、民主理财机制。</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color w:val="000000"/>
          <w:sz w:val="32"/>
          <w:szCs w:val="32"/>
          <w:lang w:val="en-US" w:bidi="ar"/>
        </w:rPr>
      </w:pPr>
      <w:r>
        <w:rPr>
          <w:rFonts w:hint="eastAsia" w:ascii="方正楷体_GBK" w:hAnsi="方正楷体_GBK" w:eastAsia="方正楷体_GBK" w:cs="方正楷体_GBK"/>
          <w:kern w:val="2"/>
          <w:sz w:val="32"/>
          <w:szCs w:val="32"/>
          <w:lang w:val="en-US" w:eastAsia="zh-CN" w:bidi="ar"/>
        </w:rPr>
        <w:t>（五）强化集体资金审计监督管理。</w:t>
      </w:r>
      <w:r>
        <w:rPr>
          <w:rFonts w:hint="eastAsia" w:ascii="方正仿宋_GBK" w:hAnsi="方正仿宋_GBK" w:eastAsia="方正仿宋_GBK" w:cs="方正仿宋_GBK"/>
          <w:kern w:val="2"/>
          <w:sz w:val="32"/>
          <w:szCs w:val="32"/>
          <w:lang w:val="en-US" w:eastAsia="zh-CN" w:bidi="ar"/>
        </w:rPr>
        <w:t>各村（社区）要将《中共云阳县委组织部 云阳县财政局 云阳县农业农村委员会关于开展农村集体资金监管提质增效行动的通知》（云阳委组</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2025</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23</w:t>
      </w:r>
      <w:r>
        <w:rPr>
          <w:rFonts w:hint="eastAsia" w:ascii="方正仿宋_GBK" w:hAnsi="方正仿宋_GBK" w:eastAsia="方正仿宋_GBK" w:cs="方正仿宋_GBK"/>
          <w:kern w:val="2"/>
          <w:sz w:val="32"/>
          <w:szCs w:val="32"/>
          <w:lang w:val="en-US" w:eastAsia="zh-CN" w:bidi="ar"/>
        </w:rPr>
        <w:t>号）文件明确的重点任务与此次专项整治内容结合起来，</w:t>
      </w:r>
      <w:r>
        <w:rPr>
          <w:rFonts w:hint="eastAsia" w:ascii="Times New Roman" w:hAnsi="方正仿宋_GBK" w:eastAsia="方正仿宋_GBK" w:cs="方正仿宋_GBK"/>
          <w:kern w:val="2"/>
          <w:sz w:val="32"/>
          <w:szCs w:val="32"/>
          <w:lang w:val="en-US" w:eastAsia="zh-CN" w:bidi="ar"/>
        </w:rPr>
        <w:t>以农村集体经济组织资金监管为切入点</w:t>
      </w:r>
      <w:r>
        <w:rPr>
          <w:rFonts w:hint="eastAsia" w:ascii="方正仿宋_GBK" w:hAnsi="方正仿宋_GBK" w:eastAsia="方正仿宋_GBK" w:cs="方正仿宋_GBK"/>
          <w:kern w:val="2"/>
          <w:sz w:val="32"/>
          <w:szCs w:val="32"/>
          <w:lang w:val="en-US" w:eastAsia="zh-CN" w:bidi="ar"/>
        </w:rPr>
        <w:t>抓出成效、抓出亮点，</w:t>
      </w:r>
      <w:r>
        <w:rPr>
          <w:rFonts w:hint="eastAsia" w:ascii="Times New Roman" w:hAnsi="方正仿宋_GBK" w:eastAsia="方正仿宋_GBK" w:cs="方正仿宋_GBK"/>
          <w:kern w:val="2"/>
          <w:sz w:val="32"/>
          <w:szCs w:val="32"/>
          <w:lang w:val="en-US" w:eastAsia="zh-CN" w:bidi="ar"/>
        </w:rPr>
        <w:t>进一步巩固群众身边不正之风和腐败问题集中整治的成果。</w:t>
      </w:r>
      <w:r>
        <w:rPr>
          <w:rFonts w:hint="eastAsia" w:ascii="方正仿宋_GBK" w:hAnsi="方正仿宋_GBK" w:eastAsia="方正仿宋_GBK" w:cs="方正仿宋_GBK"/>
          <w:kern w:val="0"/>
          <w:sz w:val="32"/>
          <w:szCs w:val="32"/>
          <w:lang w:val="en-US" w:eastAsia="zh-CN" w:bidi="ar"/>
        </w:rPr>
        <w:t>财政管理岗、农业农村岗组建审计队伍，每年要对辖区内村级集体经济组织财务收支状况及财务公开情况开展一次专项监督检查，</w:t>
      </w:r>
      <w:r>
        <w:rPr>
          <w:rFonts w:hint="eastAsia" w:ascii="方正仿宋_GBK" w:hAnsi="方正仿宋_GBK" w:eastAsia="方正仿宋_GBK" w:cs="方正仿宋_GBK"/>
          <w:color w:val="000000"/>
          <w:kern w:val="0"/>
          <w:sz w:val="32"/>
          <w:szCs w:val="32"/>
          <w:lang w:val="en-US" w:eastAsia="zh-CN" w:bidi="ar"/>
        </w:rPr>
        <w:t>审计工作严禁形式化、走过场。</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楷体_GBK" w:hAnsi="方正楷体_GBK" w:eastAsia="方正楷体_GBK" w:cs="方正楷体_GBK"/>
          <w:kern w:val="2"/>
          <w:sz w:val="32"/>
          <w:szCs w:val="32"/>
          <w:lang w:val="en-US" w:eastAsia="zh-CN" w:bidi="ar"/>
        </w:rPr>
        <w:t>（六）建立健全长效监管机制。</w:t>
      </w:r>
      <w:r>
        <w:rPr>
          <w:rFonts w:hint="eastAsia" w:ascii="方正仿宋_GBK" w:hAnsi="方正仿宋_GBK" w:eastAsia="方正仿宋_GBK" w:cs="方正仿宋_GBK"/>
          <w:kern w:val="2"/>
          <w:sz w:val="32"/>
          <w:szCs w:val="32"/>
          <w:lang w:val="en-US" w:eastAsia="zh-CN" w:bidi="ar"/>
        </w:rPr>
        <w:t>各村（社区）要严格落实《外郎乡农村集体经济组织财务管理办法》，持续完善集体财产清查、保管、使用、处置、公开等制度，促进集体财产保值增值。要</w:t>
      </w:r>
      <w:r>
        <w:rPr>
          <w:rFonts w:hint="eastAsia" w:ascii="方正仿宋_GBK" w:hAnsi="方正仿宋_GBK" w:eastAsia="方正仿宋_GBK" w:cs="方正仿宋_GBK"/>
          <w:kern w:val="0"/>
          <w:sz w:val="32"/>
          <w:szCs w:val="32"/>
          <w:lang w:val="en-US" w:eastAsia="zh-CN" w:bidi="ar"/>
        </w:rPr>
        <w:t>加强服务体系建设，</w:t>
      </w:r>
      <w:r>
        <w:rPr>
          <w:rFonts w:hint="eastAsia" w:ascii="方正仿宋_GBK" w:hAnsi="方正仿宋_GBK" w:eastAsia="方正仿宋_GBK" w:cs="方正仿宋_GBK"/>
          <w:kern w:val="2"/>
          <w:sz w:val="32"/>
          <w:szCs w:val="32"/>
          <w:lang w:val="en-US" w:eastAsia="zh-CN" w:bidi="ar"/>
        </w:rPr>
        <w:t>配备与集体资产监督管理工作相适应的专业人员，</w:t>
      </w:r>
      <w:r>
        <w:rPr>
          <w:rFonts w:hint="eastAsia" w:ascii="方正仿宋_GBK" w:hAnsi="方正仿宋_GBK" w:eastAsia="方正仿宋_GBK" w:cs="方正仿宋_GBK"/>
          <w:kern w:val="0"/>
          <w:sz w:val="32"/>
          <w:szCs w:val="32"/>
          <w:lang w:val="en-US" w:eastAsia="zh-CN" w:bidi="ar"/>
        </w:rPr>
        <w:t>按</w:t>
      </w:r>
      <w:r>
        <w:rPr>
          <w:rFonts w:hint="eastAsia" w:ascii="方正仿宋_GBK" w:hAnsi="方正仿宋_GBK" w:eastAsia="方正仿宋_GBK" w:cs="方正仿宋_GBK"/>
          <w:color w:val="000000"/>
          <w:kern w:val="0"/>
          <w:sz w:val="32"/>
          <w:szCs w:val="32"/>
          <w:lang w:val="en-US" w:eastAsia="zh-CN" w:bidi="ar"/>
        </w:rPr>
        <w:t>照《中华人民共和国农村集体经济组织法》要求，细化实化工作责任，建立组织管理、人员管理、资产管理、财务管理、审计监督等工作责任清单，</w:t>
      </w:r>
      <w:r>
        <w:rPr>
          <w:rFonts w:hint="eastAsia" w:ascii="方正仿宋_GBK" w:hAnsi="方正仿宋_GBK" w:eastAsia="方正仿宋_GBK" w:cs="方正仿宋_GBK"/>
          <w:kern w:val="2"/>
          <w:sz w:val="32"/>
          <w:szCs w:val="32"/>
          <w:lang w:val="en-US" w:eastAsia="zh-CN" w:bidi="ar"/>
        </w:rPr>
        <w:t>逐步推动构建平台数据赋能、乡镇监管在前、各类审计监督随后、纪检监察跟进的工作格局。</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方正仿宋_GBK" w:eastAsia="方正仿宋_GBK" w:cs="方正仿宋_GBK"/>
          <w:kern w:val="2"/>
          <w:sz w:val="32"/>
          <w:szCs w:val="32"/>
          <w:lang w:val="en-US"/>
        </w:rPr>
      </w:pPr>
      <w:r>
        <w:rPr>
          <w:rFonts w:hint="eastAsia" w:ascii="方正黑体_GBK" w:hAnsi="Arial" w:eastAsia="方正黑体_GBK" w:cs="Arial"/>
          <w:kern w:val="2"/>
          <w:sz w:val="32"/>
          <w:szCs w:val="32"/>
          <w:lang w:val="en-US" w:eastAsia="zh-CN" w:bidi="ar"/>
        </w:rPr>
        <w:t>三、工作要求</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Arial" w:eastAsia="方正仿宋_GBK" w:cs="Arial"/>
          <w:kern w:val="2"/>
          <w:sz w:val="32"/>
          <w:szCs w:val="32"/>
          <w:lang w:val="en-US"/>
        </w:rPr>
      </w:pPr>
      <w:r>
        <w:rPr>
          <w:rFonts w:hint="eastAsia" w:ascii="方正楷体_GBK" w:hAnsi="Arial" w:eastAsia="方正楷体_GBK" w:cs="Arial"/>
          <w:kern w:val="2"/>
          <w:sz w:val="32"/>
          <w:szCs w:val="32"/>
          <w:lang w:val="en-US" w:eastAsia="zh-CN" w:bidi="ar"/>
        </w:rPr>
        <w:t>（一）强化组织领导。</w:t>
      </w:r>
      <w:r>
        <w:rPr>
          <w:rFonts w:hint="eastAsia" w:ascii="方正仿宋_GBK" w:hAnsi="Arial" w:eastAsia="方正仿宋_GBK" w:cs="Arial"/>
          <w:kern w:val="2"/>
          <w:sz w:val="32"/>
          <w:szCs w:val="32"/>
          <w:lang w:val="en-US" w:eastAsia="zh-CN" w:bidi="ar"/>
        </w:rPr>
        <w:t>成立以乡长涂建伟为组长，党委副书记熊孟楷任副组长，机关党的建设办公室纪检监察</w:t>
      </w:r>
      <w:bookmarkStart w:id="0" w:name="_GoBack"/>
      <w:bookmarkEnd w:id="0"/>
      <w:r>
        <w:rPr>
          <w:rFonts w:hint="eastAsia" w:ascii="方正仿宋_GBK" w:hAnsi="Arial" w:eastAsia="方正仿宋_GBK" w:cs="Arial"/>
          <w:kern w:val="2"/>
          <w:sz w:val="32"/>
          <w:szCs w:val="32"/>
          <w:lang w:val="en-US" w:eastAsia="zh-CN" w:bidi="ar"/>
        </w:rPr>
        <w:t>岗、经济发展办公室财务管理岗及农业农村岗、各村（社区）支书为成员的农村集体“三资”监管突出问题集中专项整治行动领导小组，领导小组下设办公室在乡经济发展办公室，由杨芳博任办公室主任，袁兴云，徐鑫、张韬、周金俸为工作人员，负责牵头抓总，统一部署实施，协调解决重难点问题，及时请示报告重大事项。</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Arial" w:eastAsia="方正楷体_GBK" w:cs="Arial"/>
          <w:kern w:val="2"/>
          <w:sz w:val="32"/>
          <w:szCs w:val="32"/>
          <w:lang w:val="en-US"/>
        </w:rPr>
      </w:pPr>
      <w:r>
        <w:rPr>
          <w:rFonts w:hint="eastAsia" w:ascii="方正楷体_GBK" w:hAnsi="Arial" w:eastAsia="方正楷体_GBK" w:cs="Arial"/>
          <w:kern w:val="2"/>
          <w:sz w:val="32"/>
          <w:szCs w:val="32"/>
          <w:lang w:val="en-US" w:eastAsia="zh-CN" w:bidi="ar"/>
        </w:rPr>
        <w:t>（二）加强督促指导。</w:t>
      </w:r>
      <w:r>
        <w:rPr>
          <w:rFonts w:hint="eastAsia" w:ascii="方正仿宋_GBK" w:hAnsi="方正仿宋_GBK" w:eastAsia="方正仿宋_GBK" w:cs="方正仿宋_GBK"/>
          <w:kern w:val="0"/>
          <w:sz w:val="32"/>
          <w:szCs w:val="32"/>
          <w:lang w:val="en-US" w:eastAsia="zh-CN" w:bidi="ar"/>
        </w:rPr>
        <w:t>乡专项整治行动小组将</w:t>
      </w:r>
      <w:r>
        <w:rPr>
          <w:rFonts w:hint="eastAsia" w:ascii="方正仿宋_GBK" w:hAnsi="方正仿宋_GBK" w:eastAsia="方正仿宋_GBK" w:cs="方正仿宋_GBK"/>
          <w:color w:val="000000"/>
          <w:kern w:val="0"/>
          <w:sz w:val="32"/>
          <w:szCs w:val="32"/>
          <w:lang w:val="en-US" w:eastAsia="zh-CN" w:bidi="ar"/>
        </w:rPr>
        <w:t>深入村（社区）开展指导，</w:t>
      </w:r>
      <w:r>
        <w:rPr>
          <w:rFonts w:hint="eastAsia" w:ascii="方正仿宋_GBK" w:hAnsi="方正仿宋_GBK" w:eastAsia="方正仿宋_GBK" w:cs="方正仿宋_GBK"/>
          <w:kern w:val="0"/>
          <w:sz w:val="32"/>
          <w:szCs w:val="32"/>
          <w:lang w:val="en-US" w:eastAsia="zh-CN" w:bidi="ar"/>
        </w:rPr>
        <w:t>通过调研走访、明察暗访、书面调度、监督检查等方式，及时跟踪了解工作进展情况，</w:t>
      </w:r>
      <w:r>
        <w:rPr>
          <w:rFonts w:hint="eastAsia" w:ascii="方正仿宋_GBK" w:hAnsi="方正仿宋_GBK" w:eastAsia="方正仿宋_GBK" w:cs="方正仿宋_GBK"/>
          <w:kern w:val="2"/>
          <w:sz w:val="32"/>
          <w:szCs w:val="32"/>
          <w:lang w:val="en-US" w:eastAsia="zh-CN" w:bidi="ar"/>
        </w:rPr>
        <w:t>上下贯通推动解决突出问题。</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Calibri" w:eastAsia="方正仿宋_GBK" w:cs="方正仿宋_GBK"/>
          <w:sz w:val="32"/>
          <w:szCs w:val="32"/>
          <w:lang w:val="en-US"/>
        </w:rPr>
      </w:pPr>
      <w:r>
        <w:rPr>
          <w:rFonts w:hint="eastAsia" w:ascii="方正楷体_GBK" w:hAnsi="Arial" w:eastAsia="方正楷体_GBK" w:cs="Arial"/>
          <w:kern w:val="2"/>
          <w:sz w:val="32"/>
          <w:szCs w:val="32"/>
          <w:lang w:val="en-US" w:eastAsia="zh-CN" w:bidi="ar"/>
        </w:rPr>
        <w:t>（三）按时信息报送。</w:t>
      </w:r>
      <w:r>
        <w:rPr>
          <w:rFonts w:hint="eastAsia" w:ascii="方正仿宋_GBK" w:hAnsi="方正仿宋_GBK" w:eastAsia="方正仿宋_GBK" w:cs="方正仿宋_GBK"/>
          <w:kern w:val="2"/>
          <w:sz w:val="32"/>
          <w:szCs w:val="32"/>
          <w:lang w:val="en-US" w:eastAsia="zh-CN" w:bidi="ar"/>
        </w:rPr>
        <w:t>每周五前将专项整治明细台账和汇总台账报送</w:t>
      </w:r>
      <w:r>
        <w:rPr>
          <w:rFonts w:hint="eastAsia" w:ascii="Times New Roman" w:hAnsi="方正仿宋_GBK" w:eastAsia="方正仿宋_GBK" w:cs="方正仿宋_GBK"/>
          <w:bCs/>
          <w:kern w:val="2"/>
          <w:sz w:val="32"/>
          <w:szCs w:val="32"/>
          <w:lang w:val="en-US" w:eastAsia="zh-CN" w:bidi="ar"/>
        </w:rPr>
        <w:t>至经发办，定期报送专项整治工作开展情况和推动民生实事办理情况。</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firstLine="640" w:firstLineChars="200"/>
        <w:jc w:val="both"/>
        <w:textAlignment w:val="auto"/>
        <w:rPr>
          <w:rFonts w:hint="eastAsia" w:ascii="方正仿宋_GBK" w:hAnsi="Calibri" w:eastAsia="方正仿宋_GBK" w:cs="方正仿宋_GBK"/>
          <w:sz w:val="32"/>
          <w:szCs w:val="32"/>
          <w:lang w:val="en-US"/>
        </w:rPr>
      </w:pPr>
      <w:r>
        <w:rPr>
          <w:rFonts w:hint="eastAsia" w:ascii="方正楷体_GBK" w:hAnsi="Arial" w:eastAsia="方正楷体_GBK" w:cs="Arial"/>
          <w:kern w:val="2"/>
          <w:sz w:val="32"/>
          <w:szCs w:val="32"/>
          <w:lang w:val="en-US" w:eastAsia="zh-CN" w:bidi="ar"/>
        </w:rPr>
        <w:t>（四）强化考核运用。</w:t>
      </w:r>
      <w:r>
        <w:rPr>
          <w:rFonts w:hint="eastAsia" w:ascii="方正仿宋_GBK" w:hAnsi="方正仿宋_GBK" w:eastAsia="方正仿宋_GBK" w:cs="方正仿宋_GBK"/>
          <w:kern w:val="2"/>
          <w:sz w:val="32"/>
          <w:szCs w:val="32"/>
          <w:lang w:val="en-US" w:eastAsia="zh-CN" w:bidi="ar"/>
        </w:rPr>
        <w:t>各村（社区）农村集体“三资”管理情况和专项整治成效作为重要参考指标纳入</w:t>
      </w:r>
      <w:r>
        <w:rPr>
          <w:rFonts w:hint="eastAsia" w:ascii="方正仿宋_GBK" w:hAnsi="方正仿宋_GBK" w:eastAsia="方正仿宋_GBK" w:cs="方正仿宋_GBK"/>
          <w:kern w:val="0"/>
          <w:sz w:val="32"/>
          <w:szCs w:val="32"/>
          <w:lang w:val="en-US" w:eastAsia="zh-CN" w:bidi="ar"/>
        </w:rPr>
        <w:t>村（社区）年度考核</w:t>
      </w:r>
      <w:r>
        <w:rPr>
          <w:rFonts w:hint="eastAsia" w:ascii="方正仿宋_GBK" w:hAnsi="方正仿宋_GBK" w:eastAsia="方正仿宋_GBK" w:cs="方正仿宋_GBK"/>
          <w:kern w:val="2"/>
          <w:sz w:val="32"/>
          <w:szCs w:val="32"/>
          <w:lang w:val="en-US" w:eastAsia="zh-CN" w:bidi="ar"/>
        </w:rPr>
        <w:t>，对行动缓慢、推动不力、“三资”管理问题突出的村（社区）将在考核中酌情扣分</w:t>
      </w:r>
      <w:r>
        <w:rPr>
          <w:rFonts w:hint="eastAsia" w:ascii="方正仿宋_GBK" w:hAnsi="Calibri" w:eastAsia="方正仿宋_GBK" w:cs="方正仿宋_GBK"/>
          <w:kern w:val="0"/>
          <w:sz w:val="32"/>
          <w:szCs w:val="32"/>
          <w:lang w:val="en-US" w:eastAsia="zh-CN" w:bidi="ar"/>
        </w:rPr>
        <w:t>。</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0" w:right="0"/>
        <w:jc w:val="both"/>
        <w:textAlignment w:val="auto"/>
        <w:rPr>
          <w:rFonts w:hint="eastAsia" w:ascii="方正仿宋_GBK" w:hAnsi="Calibri" w:eastAsia="方正仿宋_GBK" w:cs="方正仿宋_GBK"/>
          <w:kern w:val="2"/>
          <w:sz w:val="32"/>
          <w:szCs w:val="32"/>
          <w:lang w:val="en-US"/>
        </w:rPr>
      </w:pP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1839" w:leftChars="266" w:right="0" w:hanging="1280" w:hangingChars="400"/>
        <w:jc w:val="both"/>
        <w:textAlignment w:val="auto"/>
        <w:rPr>
          <w:rFonts w:hint="eastAsia" w:ascii="方正仿宋_GBK" w:hAnsi="Calibri" w:eastAsia="方正仿宋_GBK" w:cs="方正仿宋_GBK"/>
          <w:kern w:val="2"/>
          <w:sz w:val="32"/>
          <w:szCs w:val="32"/>
          <w:lang w:val="en-US"/>
        </w:rPr>
      </w:pPr>
      <w:r>
        <w:rPr>
          <w:rFonts w:hint="eastAsia" w:ascii="方正仿宋_GBK" w:hAnsi="Calibri"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Calibri" w:eastAsia="方正仿宋_GBK" w:cs="方正仿宋_GBK"/>
          <w:kern w:val="2"/>
          <w:sz w:val="32"/>
          <w:szCs w:val="32"/>
          <w:lang w:val="en-US" w:eastAsia="zh-CN" w:bidi="ar"/>
        </w:rPr>
        <w:t>外郎乡深化农村集体“三资”管理突出问题专项整治明细台账</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78" w:lineRule="exact"/>
        <w:ind w:left="1716" w:leftChars="665" w:right="0" w:hanging="320" w:hangingChars="100"/>
        <w:jc w:val="both"/>
        <w:textAlignment w:val="auto"/>
        <w:rPr>
          <w:rFonts w:hint="eastAsia" w:ascii="方正仿宋_GBK" w:hAnsi="Calibri" w:eastAsia="方正仿宋_GBK" w:cs="方正仿宋_GBK"/>
          <w:kern w:val="2"/>
          <w:sz w:val="32"/>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Calibri" w:eastAsia="方正仿宋_GBK" w:cs="方正仿宋_GBK"/>
          <w:kern w:val="2"/>
          <w:sz w:val="32"/>
          <w:szCs w:val="32"/>
          <w:lang w:val="en-US" w:eastAsia="zh-CN" w:bidi="ar"/>
        </w:rPr>
        <w:t>外郎乡深化农村集体“三资”管理突出问题专项整治汇总台账</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widowControl w:val="0"/>
        <w:suppressLineNumbers w:val="0"/>
        <w:pBdr>
          <w:top w:val="single" w:color="auto" w:sz="12" w:space="1"/>
          <w:left w:val="none" w:color="auto" w:sz="0" w:space="0"/>
          <w:bottom w:val="single" w:color="auto" w:sz="12" w:space="1"/>
          <w:right w:val="none" w:color="auto" w:sz="0" w:space="0"/>
        </w:pBdr>
        <w:spacing w:before="0" w:beforeAutospacing="0" w:after="0" w:afterAutospacing="0" w:line="578" w:lineRule="exact"/>
        <w:ind w:left="0" w:right="0" w:firstLine="280" w:firstLineChars="100"/>
        <w:jc w:val="both"/>
        <w:textAlignment w:val="center"/>
        <w:rPr>
          <w:rFonts w:ascii="Times New Roman" w:hAnsi="Times New Roman" w:eastAsia="方正仿宋_GBK" w:cs="Times New Roman"/>
          <w:sz w:val="32"/>
          <w:szCs w:val="32"/>
        </w:rPr>
      </w:pPr>
      <w:r>
        <w:rPr>
          <w:rFonts w:hint="eastAsia" w:ascii="Times New Roman" w:hAnsi="Times New Roman" w:eastAsia="方正仿宋_GBK" w:cs="仿宋_GB2312"/>
          <w:kern w:val="2"/>
          <w:sz w:val="28"/>
          <w:szCs w:val="28"/>
          <w:lang w:val="zh-CN" w:eastAsia="zh-CN" w:bidi="ar"/>
        </w:rPr>
        <w:t>云阳县外郎乡基层治理综合指挥室</w:t>
      </w:r>
      <w:r>
        <w:rPr>
          <w:rFonts w:hint="default" w:ascii="Times New Roman" w:hAnsi="Times New Roman" w:eastAsia="仿宋_GB2312" w:cs="仿宋_GB2312"/>
          <w:kern w:val="2"/>
          <w:sz w:val="28"/>
          <w:szCs w:val="28"/>
          <w:lang w:val="zh-CN"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Times New Roman" w:hAnsi="Times New Roman" w:eastAsia="方正仿宋_GBK"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Times New Roman" w:hAnsi="Times New Roman" w:eastAsia="方正仿宋_GBK"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202</w:t>
      </w:r>
      <w:r>
        <w:rPr>
          <w:rFonts w:hint="eastAsia" w:ascii="Times New Roman" w:hAnsi="Times New Roman" w:eastAsia="方正仿宋_GBK" w:cs="Times New Roman"/>
          <w:kern w:val="0"/>
          <w:sz w:val="28"/>
          <w:szCs w:val="28"/>
          <w:lang w:val="en-US" w:eastAsia="zh-CN" w:bidi="ar"/>
        </w:rPr>
        <w:t>5</w:t>
      </w:r>
      <w:r>
        <w:rPr>
          <w:rFonts w:hint="eastAsia" w:ascii="Times New Roman" w:hAnsi="Times New Roman" w:eastAsia="方正仿宋_GBK" w:cs="方正仿宋_GBK"/>
          <w:snapToGrid w:val="0"/>
          <w:kern w:val="0"/>
          <w:sz w:val="28"/>
          <w:szCs w:val="28"/>
          <w:lang w:val="en-US" w:eastAsia="zh-CN" w:bidi="ar"/>
        </w:rPr>
        <w:t>年</w:t>
      </w:r>
      <w:r>
        <w:rPr>
          <w:rFonts w:hint="eastAsia" w:ascii="Times New Roman" w:hAnsi="Times New Roman" w:eastAsia="方正仿宋_GBK" w:cs="Times New Roman"/>
          <w:kern w:val="0"/>
          <w:sz w:val="28"/>
          <w:szCs w:val="28"/>
          <w:lang w:val="en-US" w:eastAsia="zh-CN" w:bidi="ar"/>
        </w:rPr>
        <w:t>5</w:t>
      </w:r>
      <w:r>
        <w:rPr>
          <w:rFonts w:hint="eastAsia" w:ascii="Times New Roman" w:hAnsi="Times New Roman" w:eastAsia="方正仿宋_GBK" w:cs="方正仿宋_GBK"/>
          <w:snapToGrid w:val="0"/>
          <w:kern w:val="0"/>
          <w:sz w:val="28"/>
          <w:szCs w:val="28"/>
          <w:lang w:val="en-US" w:eastAsia="zh-CN" w:bidi="ar"/>
        </w:rPr>
        <w:t>月</w:t>
      </w:r>
      <w:r>
        <w:rPr>
          <w:rFonts w:hint="eastAsia" w:ascii="Times New Roman" w:hAnsi="Times New Roman" w:eastAsia="方正仿宋_GBK" w:cs="Times New Roman"/>
          <w:kern w:val="0"/>
          <w:sz w:val="28"/>
          <w:szCs w:val="28"/>
          <w:lang w:val="en-US" w:eastAsia="zh-CN" w:bidi="ar"/>
        </w:rPr>
        <w:t>8</w:t>
      </w:r>
      <w:r>
        <w:rPr>
          <w:rFonts w:hint="eastAsia" w:ascii="Times New Roman" w:hAnsi="Times New Roman" w:eastAsia="方正仿宋_GBK" w:cs="方正仿宋_GBK"/>
          <w:snapToGrid w:val="0"/>
          <w:kern w:val="0"/>
          <w:sz w:val="28"/>
          <w:szCs w:val="28"/>
          <w:lang w:val="en-US" w:eastAsia="zh-CN" w:bidi="ar"/>
        </w:rPr>
        <w:t>日印发</w:t>
      </w:r>
    </w:p>
    <w:sectPr>
      <w:footerReference r:id="rId3" w:type="default"/>
      <w:footerReference r:id="rId4" w:type="even"/>
      <w:pgSz w:w="11906" w:h="16838"/>
      <w:pgMar w:top="2098"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left:382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Times New Roman" w:hAnsi="Times New Roman" w:cs="Times New Roman"/>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left:15.3pt;margin-top:1.4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I4NWFkYTU3YmRlNjczM2JmNTA3OTY4ZWMyNzI3ZDYifQ=="/>
  </w:docVars>
  <w:rsids>
    <w:rsidRoot w:val="00333EB5"/>
    <w:rsid w:val="00156FFF"/>
    <w:rsid w:val="001D18D2"/>
    <w:rsid w:val="002302D8"/>
    <w:rsid w:val="00333EB5"/>
    <w:rsid w:val="004A40CC"/>
    <w:rsid w:val="00770005"/>
    <w:rsid w:val="009469F4"/>
    <w:rsid w:val="00983017"/>
    <w:rsid w:val="00A848B0"/>
    <w:rsid w:val="00C014D8"/>
    <w:rsid w:val="00FA055B"/>
    <w:rsid w:val="00FA0D4A"/>
    <w:rsid w:val="0CB47CA0"/>
    <w:rsid w:val="12991BE0"/>
    <w:rsid w:val="12A83A5D"/>
    <w:rsid w:val="14A67AF4"/>
    <w:rsid w:val="15190FE8"/>
    <w:rsid w:val="1E2D7B28"/>
    <w:rsid w:val="21734D5C"/>
    <w:rsid w:val="253F4153"/>
    <w:rsid w:val="27286E69"/>
    <w:rsid w:val="356D2CA2"/>
    <w:rsid w:val="38BE7418"/>
    <w:rsid w:val="3A9248CD"/>
    <w:rsid w:val="3BA31911"/>
    <w:rsid w:val="3D21136E"/>
    <w:rsid w:val="3D3E0D74"/>
    <w:rsid w:val="43FF376E"/>
    <w:rsid w:val="46181F8A"/>
    <w:rsid w:val="4878306D"/>
    <w:rsid w:val="49667651"/>
    <w:rsid w:val="49A176C9"/>
    <w:rsid w:val="50144D7B"/>
    <w:rsid w:val="51A92080"/>
    <w:rsid w:val="56511AFE"/>
    <w:rsid w:val="5A19426B"/>
    <w:rsid w:val="5C38658F"/>
    <w:rsid w:val="5C975B1D"/>
    <w:rsid w:val="5DD64B0A"/>
    <w:rsid w:val="5DDE524A"/>
    <w:rsid w:val="5EA64834"/>
    <w:rsid w:val="60D9219B"/>
    <w:rsid w:val="60FB1018"/>
    <w:rsid w:val="655E0950"/>
    <w:rsid w:val="66BE0191"/>
    <w:rsid w:val="673E6667"/>
    <w:rsid w:val="6DA55EBD"/>
    <w:rsid w:val="6EBF14BF"/>
    <w:rsid w:val="7BFAD880"/>
    <w:rsid w:val="7DD16DDF"/>
    <w:rsid w:val="7E4562DC"/>
    <w:rsid w:val="7E542E4B"/>
    <w:rsid w:val="7FE4314C"/>
    <w:rsid w:val="EB6DCB17"/>
    <w:rsid w:val="FCD8A02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9"/>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rFonts w:hint="default" w:ascii="Times New Roman" w:hAnsi="Times New Roman" w:cs="Times New Roman"/>
      <w:b/>
    </w:rPr>
  </w:style>
  <w:style w:type="character" w:customStyle="1" w:styleId="8">
    <w:name w:val="页脚 Char"/>
    <w:basedOn w:val="6"/>
    <w:link w:val="3"/>
    <w:qFormat/>
    <w:uiPriority w:val="0"/>
    <w:rPr>
      <w:rFonts w:hint="default" w:ascii="Calibri" w:hAnsi="Calibri" w:cs="Calibri"/>
      <w:kern w:val="2"/>
      <w:sz w:val="18"/>
      <w:szCs w:val="24"/>
    </w:rPr>
  </w:style>
  <w:style w:type="character" w:customStyle="1" w:styleId="9">
    <w:name w:val="标题 5 Char"/>
    <w:basedOn w:val="6"/>
    <w:link w:val="2"/>
    <w:qFormat/>
    <w:uiPriority w:val="0"/>
    <w:rPr>
      <w:b/>
      <w:bCs/>
      <w:kern w:val="2"/>
      <w:sz w:val="28"/>
      <w:szCs w:val="28"/>
    </w:rPr>
  </w:style>
  <w:style w:type="paragraph" w:customStyle="1" w:styleId="10">
    <w:name w:val="D标题5"/>
    <w:basedOn w:val="2"/>
    <w:next w:val="1"/>
    <w:qFormat/>
    <w:uiPriority w:val="0"/>
    <w:pPr>
      <w:keepNext/>
      <w:keepLines/>
      <w:widowControl w:val="0"/>
      <w:suppressLineNumbers w:val="0"/>
      <w:spacing w:before="0" w:beforeAutospacing="1" w:after="0" w:afterAutospacing="1"/>
      <w:ind w:left="0" w:right="0" w:hanging="1008"/>
      <w:jc w:val="left"/>
      <w:outlineLvl w:val="4"/>
    </w:pPr>
    <w:rPr>
      <w:rFonts w:hint="default" w:ascii="Times New Roman" w:hAnsi="Times New Roman" w:eastAsia="黑体" w:cs="Times New Roman"/>
      <w:kern w:val="2"/>
      <w:sz w:val="28"/>
      <w:szCs w:val="20"/>
      <w:lang w:val="en-US" w:eastAsia="zh-CN" w:bidi="ar"/>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SysCeo.com</Company>
  <Pages>6</Pages>
  <Words>6168</Words>
  <Characters>6246</Characters>
  <Lines>16</Lines>
  <Paragraphs>4</Paragraphs>
  <TotalTime>0</TotalTime>
  <ScaleCrop>false</ScaleCrop>
  <LinksUpToDate>false</LinksUpToDate>
  <CharactersWithSpaces>6712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2023-10-17T10:36:00Z</dcterms:created>
  <dc:creator>Administrator</dc:creator>
  <cp:lastModifiedBy>user</cp:lastModifiedBy>
  <cp:lastPrinted>2025-01-14T23:06:00Z</cp:lastPrinted>
  <dcterms:modified xsi:type="dcterms:W3CDTF">2025-05-16T09:20:40Z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D2E9F0E94F19411BB39F5E34C74691C6</vt:lpwstr>
  </property>
  <property fmtid="{D5CDD505-2E9C-101B-9397-08002B2CF9AE}" pid="4" name="woSyncTypoMode" linkTarget="0">
    <vt:bool>true</vt:bool>
  </property>
  <property fmtid="{D5CDD505-2E9C-101B-9397-08002B2CF9AE}" pid="5" name="woTypoMode" linkTarget="0">
    <vt:lpwstr/>
  </property>
  <property fmtid="{D5CDD505-2E9C-101B-9397-08002B2CF9AE}" pid="6" name="KSOTemplateDocerSaveRecord">
    <vt:lpwstr>eyJoZGlkIjoiYTI4NWFkYTU3YmRlNjczM2JmNTA3OTY4ZWMyNzI3ZDYiLCJ1c2VySWQiOiIyMzM5OTE0MDUifQ==</vt:lpwstr>
  </property>
</Properties>
</file>