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leftChars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leftChars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leftChars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leftChars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leftChars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leftChars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leftChars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双土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府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发</w:t>
      </w:r>
      <w:r>
        <w:rPr>
          <w:rFonts w:hint="eastAsia" w:ascii="Times New Roman" w:hAnsi="Times New Roman" w:eastAsia="方正仿宋_GBK"/>
          <w:sz w:val="32"/>
          <w:szCs w:val="32"/>
        </w:rPr>
        <w:t>〔202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/>
          <w:sz w:val="32"/>
          <w:szCs w:val="32"/>
        </w:rPr>
        <w:t>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rPr>
          <w:rFonts w:hint="default" w:eastAsia="方正小标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云阳县双土镇人民政府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关于印发双土镇</w:t>
      </w:r>
      <w:r>
        <w:rPr>
          <w:rFonts w:hint="eastAsia" w:ascii="方正小标宋_GBK" w:hAnsi="方正小标宋_GBK" w:eastAsia="方正小标宋_GBK" w:cs="方正小标宋_GBK"/>
          <w:sz w:val="44"/>
          <w:szCs w:val="52"/>
          <w:lang w:eastAsia="zh-CN"/>
        </w:rPr>
        <w:t>严重精神障碍患者服务管理专项行动实施方案</w:t>
      </w: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为进一步做好严重精神障碍患者服务管理工作，切实减少严重精神障碍患者肇事肇祸案（事）件发生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，决定从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即日起至12月底，在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全镇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范围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全面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开展严重精神障碍患者服务管理专项行动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，特制定本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</w:rPr>
        <w:t>（一）工作目标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在党委政府统一领导下，各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科室、村（社区）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加强协作，按照“底数清、情况明、管住人、控发案”总体要求，采取专群结合、人技结合、点面结合等方式，充分发挥社区网格化优势，逐村逐户、逐人见面、逐一核查、诊断评估，全面摸清患者底数，及时发现风险隐患，健全基础管理台账，落实分色分类分级管理，有效防范和减少精神障碍患者肇事肇祸案（事）件发生，确保社会面大局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eastAsia="zh-CN"/>
        </w:rPr>
        <w:t>（二）基本原则和要求。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底数清晰。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卫健办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牵头联合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平安办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民政办、社保所、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派出所、卫生院、各村（社区）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切实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做好疑似患者排查发现、随访服务、诊断评估、治疗等服务，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摸清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患者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底数和风险底数，做到心中有数。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重点突出。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重点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针对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失访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持续不服药、贫困、无监护或弱监护等患者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开展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摸排梳理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并按照管控要求分别落实有效随访、服药治疗、监护看管等管控措施。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分工合作。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组织做好各村（社区）疑似患者排查发现、联合服务管理；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双土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卫生院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要按照基本公共卫生服务要求严格落实患者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  <w:lang w:eastAsia="zh-CN"/>
        </w:rPr>
        <w:t>日常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eastAsia="zh-CN"/>
        </w:rPr>
        <w:t>随访等健康管理工作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派出所要</w:t>
      </w:r>
      <w:r>
        <w:rPr>
          <w:rFonts w:hint="eastAsia" w:ascii="方正仿宋_GBK" w:hAnsi="方正仿宋_GBK" w:eastAsia="方正仿宋_GBK" w:cs="方正仿宋_GBK"/>
          <w:b w:val="0"/>
          <w:bCs/>
          <w:kern w:val="2"/>
          <w:sz w:val="32"/>
          <w:szCs w:val="32"/>
        </w:rPr>
        <w:t>牵头</w:t>
      </w:r>
      <w:r>
        <w:rPr>
          <w:rFonts w:hint="eastAsia" w:ascii="方正仿宋_GBK" w:hAnsi="方正仿宋_GBK" w:eastAsia="方正仿宋_GBK" w:cs="方正仿宋_GBK"/>
          <w:b w:val="0"/>
          <w:bCs/>
          <w:kern w:val="2"/>
          <w:sz w:val="32"/>
          <w:szCs w:val="32"/>
          <w:lang w:eastAsia="zh-CN"/>
        </w:rPr>
        <w:t>做好</w:t>
      </w:r>
      <w:r>
        <w:rPr>
          <w:rFonts w:hint="eastAsia" w:ascii="方正仿宋_GBK" w:hAnsi="方正仿宋_GBK" w:eastAsia="方正仿宋_GBK" w:cs="方正仿宋_GBK"/>
          <w:b w:val="0"/>
          <w:bCs/>
          <w:kern w:val="2"/>
          <w:sz w:val="32"/>
          <w:szCs w:val="32"/>
        </w:rPr>
        <w:t>警情处置、案件办理</w:t>
      </w:r>
      <w:r>
        <w:rPr>
          <w:rFonts w:hint="eastAsia" w:ascii="方正仿宋_GBK" w:hAnsi="方正仿宋_GBK" w:eastAsia="方正仿宋_GBK" w:cs="方正仿宋_GBK"/>
          <w:b w:val="0"/>
          <w:bCs/>
          <w:kern w:val="2"/>
          <w:sz w:val="32"/>
          <w:szCs w:val="32"/>
          <w:lang w:eastAsia="zh-CN"/>
        </w:rPr>
        <w:t>等相关工作。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二、重点任务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32"/>
        </w:rPr>
        <w:t>（一）进一步加强排查发现工作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  <w:t>1. 疑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似患者排查。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卫健办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牵头联合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平安办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民政办、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派出所、卫生院，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村（社区）每季度组织一次专项排查，逐村逐户、人人见面，做到应排尽排；对排查出的疑似患者，及时报告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综合管理小组，通报县管理办公室，组织精神卫生医疗机构开展诊断评估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3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2. 失访患者清查。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按照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2018年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《关于开展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云阳县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失访严重精神障碍患者清查专项行动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实施方案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的通知》（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卫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计公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2018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号）的要求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，加强失访患者动态排查，及时掌握信息，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卫健办对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失访患者进行梳理，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建立工作台账，要充分发挥派出所优势共同查找失访患者下落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3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3. 不服药患者调查。及时梳理辖区不服药患者信息，逐人建立工作台账，开展不服药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患者调查，分析研究不服药原因，对因家庭贫困无法解决服药费用的，要多方解决服药费用问题，确保患者有药可服；县精卫中心每季度送药下乡，由社事办负责通知关爱帮扶小组或患者监护人，并安排发药场地，维护发药现场秩序，对因路途遥远，取药不方便的，由各村（社区）代领后送药到家，确保患者有药可服，真正做到服务于民，方便于民；对于因服药副作用较大或者患者主观不愿意服药的，要加强服药教育宣传，及时向患者监护人宣传患者不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服药的危害，全力督促患者按医嘱规律服药。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4. 患者监护能力调查。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按照《关于做好高温天气严重精神障碍患者监护监管工作的提醒》要求，加强弱监护管理。</w:t>
      </w:r>
      <w:r>
        <w:rPr>
          <w:rFonts w:hint="eastAsia" w:ascii="Times New Roman" w:hAnsi="Times New Roman" w:eastAsia="方正仿宋_GBK" w:cs="Times New Roman"/>
          <w:i w:val="0"/>
          <w:iCs/>
          <w:color w:val="000000"/>
          <w:sz w:val="32"/>
          <w:szCs w:val="32"/>
          <w:u w:val="none"/>
          <w:lang w:val="en-US" w:eastAsia="zh-CN"/>
        </w:rPr>
        <w:t>患者有法定监护人但处于弱监护状态问题，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逐一建立工作台账，逐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人指定监护人，督促患者按医嘱规律服药，确保患者有人监管，严格落实患者监护责任。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32"/>
        </w:rPr>
        <w:t>（二）进一步加强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eastAsia="zh-CN"/>
        </w:rPr>
        <w:t>信息交换</w:t>
      </w: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32"/>
        </w:rPr>
        <w:t>工作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yellow"/>
          <w:u w:val="none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卫健办、平安办、民政办、卫生院、派出所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每月进行一次信息交换，相互通报患者随访、诊断评估、肇事肇祸等情况，跟踪患者住院、服药、监护、病情等信息。联合服务管理（关爱帮扶）小组成员日常发现患者有失访、无监护、服药不规律等情况要立即报告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镇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综合管理小组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，对弱监护患者，综合管理小组要再指定监护人协助落实监护责任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患者离开居住地后，联合服务管理（关爱帮扶）小组及时报告综合管理小组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并</w:t>
      </w:r>
      <w:r>
        <w:rPr>
          <w:rFonts w:hint="eastAsia" w:eastAsia="方正仿宋_GBK"/>
          <w:color w:val="auto"/>
          <w:kern w:val="0"/>
          <w:sz w:val="32"/>
          <w:szCs w:val="32"/>
          <w:lang w:bidi="ar"/>
        </w:rPr>
        <w:t>通报</w:t>
      </w:r>
      <w:r>
        <w:rPr>
          <w:rFonts w:eastAsia="方正仿宋_GBK"/>
          <w:color w:val="auto"/>
          <w:kern w:val="0"/>
          <w:sz w:val="32"/>
          <w:szCs w:val="32"/>
          <w:lang w:bidi="ar"/>
        </w:rPr>
        <w:t>现居住地综合管理小组</w:t>
      </w:r>
      <w:r>
        <w:rPr>
          <w:rFonts w:hint="eastAsia" w:eastAsia="方正仿宋_GBK"/>
          <w:color w:val="auto"/>
          <w:kern w:val="0"/>
          <w:sz w:val="32"/>
          <w:szCs w:val="32"/>
          <w:lang w:bidi="ar"/>
        </w:rPr>
        <w:t>开展日常管理服务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；如跨省流动，</w:t>
      </w:r>
      <w:r>
        <w:rPr>
          <w:rFonts w:hint="eastAsia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综合管理小组</w:t>
      </w:r>
      <w:r>
        <w:rPr>
          <w:rFonts w:hint="eastAsia" w:eastAsia="方正仿宋_GBK"/>
          <w:color w:val="auto"/>
          <w:kern w:val="0"/>
          <w:sz w:val="32"/>
          <w:szCs w:val="32"/>
          <w:lang w:bidi="ar"/>
        </w:rPr>
        <w:t>及</w:t>
      </w:r>
      <w:r>
        <w:rPr>
          <w:rFonts w:hint="eastAsia" w:eastAsia="方正仿宋_GBK"/>
          <w:color w:val="auto"/>
          <w:kern w:val="0"/>
          <w:sz w:val="32"/>
          <w:szCs w:val="32"/>
          <w:u w:val="none"/>
          <w:lang w:bidi="ar"/>
        </w:rPr>
        <w:t>时</w:t>
      </w:r>
      <w:r>
        <w:rPr>
          <w:rFonts w:eastAsia="方正仿宋_GBK"/>
          <w:color w:val="auto"/>
          <w:kern w:val="0"/>
          <w:sz w:val="32"/>
          <w:szCs w:val="32"/>
          <w:u w:val="none"/>
          <w:lang w:bidi="ar"/>
        </w:rPr>
        <w:t>书面函告同级居住地相关部门</w:t>
      </w:r>
      <w:r>
        <w:rPr>
          <w:rFonts w:hint="eastAsia" w:eastAsia="方正仿宋_GBK"/>
          <w:color w:val="auto"/>
          <w:kern w:val="0"/>
          <w:sz w:val="32"/>
          <w:szCs w:val="32"/>
          <w:u w:val="none"/>
          <w:lang w:eastAsia="zh-CN" w:bidi="ar"/>
        </w:rPr>
        <w:t>，必要时可由县职能部门落实</w:t>
      </w:r>
      <w:r>
        <w:rPr>
          <w:rFonts w:eastAsia="方正仿宋_GBK"/>
          <w:color w:val="auto"/>
          <w:kern w:val="0"/>
          <w:sz w:val="32"/>
          <w:szCs w:val="32"/>
          <w:u w:val="none"/>
          <w:lang w:bidi="ar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30"/>
        <w:textAlignment w:val="auto"/>
        <w:rPr>
          <w:rFonts w:hint="default" w:ascii="方正楷体_GBK" w:hAnsi="方正楷体_GBK" w:eastAsia="方正楷体_GBK" w:cs="方正楷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进一步加强送医救治工作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联合服务管理（关爱帮扶）小组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在走访排查过程中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对处发病期、病情不稳定的患者及时报告镇综合管理小组，安排平安办、派出所协助村（社区）对患者进行强制送医治疗。严防发生肇事肇祸案（事）件。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30" w:firstLineChars="0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进一步加强服务管理工作。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处发病期、病情不稳定的患者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，要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按照《严重精神障碍患者服务管理工作办法（试行）》的要求，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落实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定期会议、全面排查、诊断评估、信息交换、联合随访、联合处置、救治救助、监护人、定期培训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等制度，动态掌握患者现实状况、病情变化、治疗服药、监管看护、在（失）控等情况，督促监护人履行监护责任，落实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分级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分类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分色管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控措施；对病情波动或出现肇事肇祸倾向的患者，联合服务管理小组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（关爱帮扶小组）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要立即报告综合管理小组，并协助做好送医治疗或应急处置工作。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双土卫生院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要按照国家基本公共卫生服务规范要求，为辖区内患者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none"/>
          <w:lang w:val="en-US" w:eastAsia="zh-CN" w:bidi="ar-SA"/>
        </w:rPr>
        <w:t>建立健康档案，提供随访管理、危险性评估、服药指导等服务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协同辖区联合服务管理小组（关爱帮扶小组）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指导监护人严格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按照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《严重精神障碍患者监护人健康教育口袋书》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eastAsia="zh-CN"/>
        </w:rPr>
        <w:t>的内容落实日常看护管理责任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none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52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三、工作步骤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52"/>
        <w:textAlignment w:val="auto"/>
        <w:rPr>
          <w:rFonts w:hint="default" w:ascii="Times New Roman" w:hAnsi="Times New Roman" w:eastAsia="方正楷体_GBK" w:cs="Times New Roman"/>
          <w:b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相关科室、单位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根据职责任务分工，按照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边排查、边采集、边评估、边管控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工作要求，把严重精神障碍患者管理服务工作贯穿于各个阶段始终，全力推进专项行动顺利开展。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54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动员部署（即日起至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15</w:t>
      </w: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日）。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组织召开部署会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明确职责任务、落实工作责任，采取多种方式，组织发动群众参与专项行动。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（二）研判评估（5月16日至7月15日）。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相关科室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按照《严重精神障碍患者服务管理工作办法（试行）》文件中分色分类分级的要求，对所有患者（包括在册患者和新发现确诊患者）重新开展分色分级分类评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估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（颜色等级评估、危险性等级评估、疾病诊断评估）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54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三</w:t>
      </w: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）服务管理（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7月16日至10月31日</w:t>
      </w: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）。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全面落实分色分类分级管控要求，做好救治救助、依法联合处置等各项服务管理工作，严防肇事肇祸案（事）件发生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54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四</w:t>
      </w: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巩固成效</w:t>
      </w: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11月1日至12月31日</w:t>
      </w: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）。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总结工作成效，固化工作经验，健全完善长效工作机制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推动严重精神障碍患者排查服务管理工作常态化运行。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52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四、职责分工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kern w:val="2"/>
          <w:sz w:val="32"/>
          <w:szCs w:val="32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b/>
          <w:bCs w:val="0"/>
          <w:kern w:val="2"/>
          <w:sz w:val="32"/>
          <w:szCs w:val="32"/>
          <w:lang w:eastAsia="zh-CN"/>
        </w:rPr>
        <w:t>社事办联合</w:t>
      </w:r>
      <w:r>
        <w:rPr>
          <w:rFonts w:hint="eastAsia" w:ascii="方正仿宋_GBK" w:hAnsi="方正仿宋_GBK" w:eastAsia="方正仿宋_GBK" w:cs="方正仿宋_GBK"/>
          <w:b/>
          <w:bCs w:val="0"/>
          <w:kern w:val="2"/>
          <w:sz w:val="32"/>
          <w:szCs w:val="32"/>
          <w:lang w:val="en-US" w:eastAsia="zh-CN"/>
        </w:rPr>
        <w:t>双土</w:t>
      </w:r>
      <w:r>
        <w:rPr>
          <w:rFonts w:hint="eastAsia" w:ascii="方正仿宋_GBK" w:hAnsi="方正仿宋_GBK" w:eastAsia="方正仿宋_GBK" w:cs="方正仿宋_GBK"/>
          <w:b/>
          <w:bCs w:val="0"/>
          <w:kern w:val="2"/>
          <w:sz w:val="32"/>
          <w:szCs w:val="32"/>
          <w:lang w:eastAsia="zh-CN"/>
        </w:rPr>
        <w:t>镇卫生院</w:t>
      </w:r>
      <w:r>
        <w:rPr>
          <w:rFonts w:hint="eastAsia" w:ascii="方正仿宋_GBK" w:hAnsi="方正仿宋_GBK" w:eastAsia="方正仿宋_GBK" w:cs="方正仿宋_GBK"/>
          <w:b w:val="0"/>
          <w:bCs/>
          <w:kern w:val="2"/>
          <w:sz w:val="32"/>
          <w:szCs w:val="32"/>
        </w:rPr>
        <w:t>负责</w:t>
      </w:r>
      <w:r>
        <w:rPr>
          <w:rFonts w:hint="eastAsia" w:ascii="方正仿宋_GBK" w:hAnsi="方正仿宋_GBK" w:eastAsia="方正仿宋_GBK" w:cs="方正仿宋_GBK"/>
          <w:b w:val="0"/>
          <w:bCs/>
          <w:kern w:val="2"/>
          <w:sz w:val="32"/>
          <w:szCs w:val="32"/>
          <w:lang w:eastAsia="zh-CN"/>
        </w:rPr>
        <w:t>专项行动</w:t>
      </w:r>
      <w:r>
        <w:rPr>
          <w:rFonts w:hint="eastAsia" w:ascii="方正仿宋_GBK" w:hAnsi="方正仿宋_GBK" w:eastAsia="方正仿宋_GBK" w:cs="方正仿宋_GBK"/>
          <w:b w:val="0"/>
          <w:bCs/>
          <w:kern w:val="2"/>
          <w:sz w:val="32"/>
          <w:szCs w:val="32"/>
        </w:rPr>
        <w:t>日常</w:t>
      </w:r>
      <w:r>
        <w:rPr>
          <w:rFonts w:hint="eastAsia" w:ascii="方正仿宋_GBK" w:hAnsi="方正仿宋_GBK" w:eastAsia="方正仿宋_GBK" w:cs="方正仿宋_GBK"/>
          <w:b w:val="0"/>
          <w:bCs/>
          <w:kern w:val="2"/>
          <w:sz w:val="32"/>
          <w:szCs w:val="32"/>
          <w:lang w:eastAsia="zh-CN"/>
        </w:rPr>
        <w:t>管理</w:t>
      </w:r>
      <w:r>
        <w:rPr>
          <w:rFonts w:hint="eastAsia" w:ascii="方正仿宋_GBK" w:hAnsi="方正仿宋_GBK" w:eastAsia="方正仿宋_GBK" w:cs="方正仿宋_GBK"/>
          <w:b w:val="0"/>
          <w:bCs/>
          <w:kern w:val="2"/>
          <w:sz w:val="32"/>
          <w:szCs w:val="32"/>
        </w:rPr>
        <w:t>工作，负责组织专业机构对排查出的疑似患者进行诊断，对患者开展危险性评估、信息交换、随访管理和应急医疗处置</w:t>
      </w:r>
      <w:r>
        <w:rPr>
          <w:rFonts w:hint="eastAsia" w:ascii="方正仿宋_GBK" w:hAnsi="方正仿宋_GBK" w:eastAsia="方正仿宋_GBK" w:cs="方正仿宋_GBK"/>
          <w:b w:val="0"/>
          <w:bCs/>
          <w:kern w:val="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kern w:val="2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kern w:val="2"/>
          <w:sz w:val="32"/>
          <w:szCs w:val="32"/>
          <w:lang w:eastAsia="zh-CN"/>
        </w:rPr>
        <w:t>（二）</w:t>
      </w:r>
      <w:r>
        <w:rPr>
          <w:rFonts w:hint="eastAsia" w:ascii="方正仿宋_GBK" w:hAnsi="方正仿宋_GBK" w:eastAsia="方正仿宋_GBK" w:cs="方正仿宋_GBK"/>
          <w:b/>
          <w:bCs w:val="0"/>
          <w:kern w:val="2"/>
          <w:sz w:val="32"/>
          <w:szCs w:val="32"/>
          <w:lang w:eastAsia="zh-CN"/>
        </w:rPr>
        <w:t>派出所</w:t>
      </w:r>
      <w:r>
        <w:rPr>
          <w:rFonts w:hint="eastAsia" w:ascii="方正仿宋_GBK" w:hAnsi="方正仿宋_GBK" w:eastAsia="方正仿宋_GBK" w:cs="方正仿宋_GBK"/>
          <w:b w:val="0"/>
          <w:bCs/>
          <w:kern w:val="2"/>
          <w:sz w:val="32"/>
          <w:szCs w:val="32"/>
        </w:rPr>
        <w:t>牵头警情处置、案件办理；协助送医治疗；执行临时保护性约束措施和强制医疗</w:t>
      </w:r>
      <w:r>
        <w:rPr>
          <w:rFonts w:hint="eastAsia" w:ascii="方正仿宋_GBK" w:hAnsi="方正仿宋_GBK" w:eastAsia="方正仿宋_GBK" w:cs="方正仿宋_GBK"/>
          <w:b w:val="0"/>
          <w:bCs/>
          <w:kern w:val="2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/>
          <w:kern w:val="2"/>
          <w:sz w:val="32"/>
          <w:szCs w:val="32"/>
        </w:rPr>
        <w:t>查找失访患者的工作。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b w:val="0"/>
          <w:bCs/>
          <w:kern w:val="2"/>
          <w:sz w:val="32"/>
          <w:szCs w:val="32"/>
          <w:lang w:eastAsia="zh-CN"/>
        </w:rPr>
        <w:t>（三）</w:t>
      </w:r>
      <w:r>
        <w:rPr>
          <w:rFonts w:hint="eastAsia" w:ascii="方正仿宋_GBK" w:hAnsi="方正仿宋_GBK" w:eastAsia="方正仿宋_GBK" w:cs="方正仿宋_GBK"/>
          <w:b/>
          <w:bCs w:val="0"/>
          <w:kern w:val="2"/>
          <w:sz w:val="32"/>
          <w:szCs w:val="32"/>
          <w:lang w:eastAsia="zh-CN"/>
        </w:rPr>
        <w:t>民政办</w:t>
      </w:r>
      <w:r>
        <w:rPr>
          <w:rFonts w:hint="eastAsia" w:ascii="方正仿宋_GBK" w:hAnsi="方正仿宋_GBK" w:eastAsia="方正仿宋_GBK" w:cs="方正仿宋_GBK"/>
          <w:b w:val="0"/>
          <w:bCs/>
          <w:kern w:val="2"/>
          <w:sz w:val="32"/>
          <w:szCs w:val="32"/>
        </w:rPr>
        <w:t>及时将符合条件的患者纳入社会救助范围，为疑似精神障碍患者中的流浪乞讨人员提供救治救助服务。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3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六、工作保障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54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方正楷体_GBK" w:hAnsi="方正楷体_GBK" w:eastAsia="方正楷体_GBK" w:cs="方正楷体_GBK"/>
          <w:b w:val="0"/>
          <w:bCs/>
          <w:kern w:val="2"/>
          <w:sz w:val="32"/>
          <w:szCs w:val="32"/>
          <w:lang w:val="en-US" w:eastAsia="zh-CN" w:bidi="ar-SA"/>
        </w:rPr>
        <w:t>（一）加强组织领导。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综合管理小组，组织开展本辖区患者服务管理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工作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，并督促村（社区）患者联合服务管理小组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（关爱帮扶小组）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切实做好患者管理服务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工作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u w:val="none"/>
          <w:lang w:eastAsia="zh-CN"/>
        </w:rPr>
        <w:t>确保此次专项行动顺利完成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3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 w:val="0"/>
          <w:bCs/>
          <w:kern w:val="2"/>
          <w:sz w:val="32"/>
          <w:szCs w:val="32"/>
          <w:lang w:val="en-US" w:eastAsia="zh-CN" w:bidi="ar-SA"/>
        </w:rPr>
        <w:t>（二）形成工作合力。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要结合自身职能，严格落实责任领导和责任人员，以患者的发现、评估、管理、服务、信息报告以及专项工作经费保障等环节为着力点，切实加强信息互通，密切配合，形成齐抓共管的良好工作格局。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3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 w:val="0"/>
          <w:bCs/>
          <w:kern w:val="2"/>
          <w:sz w:val="32"/>
          <w:szCs w:val="32"/>
          <w:lang w:val="en-US" w:eastAsia="zh-CN" w:bidi="ar-SA"/>
        </w:rPr>
        <w:t>（三）强化经费保障。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要整合资源，按照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医保先报、民政救助、残联补充、政府兜底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原则，建立一站式救治救助服务体系，全力推进以奖代补、免费服用第二代抗精神病药物、贫困患者住院经费财政兜底、临时救助等措施的落实，确保患者不因贫困得不到救治，不因疏于救治管理而伤害自身或危害社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54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 w:val="0"/>
          <w:bCs/>
          <w:kern w:val="2"/>
          <w:sz w:val="32"/>
          <w:szCs w:val="32"/>
          <w:lang w:val="en-US" w:eastAsia="zh-CN" w:bidi="ar-SA"/>
        </w:rPr>
        <w:t>（四）强化督导问责。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要切实加强对排查管控专项行动的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督导检查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，对工作不主动、措施不得力、效果不明显的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村（社区）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，将予以通报批评；对因工作责任、措施不落实，导致发生涉严重精神障碍患者重大案（事）件的，将予以倒查问责。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textAlignment w:val="auto"/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textAlignment w:val="auto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right="0" w:rightChars="0" w:firstLine="4640" w:firstLineChars="145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  <w:t>云阳县双土镇人民政府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1280" w:rightChars="400"/>
        <w:jc w:val="right"/>
        <w:textAlignment w:val="auto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  <w:t xml:space="preserve">                            2023年5月16日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  <w:t>（此件公开发布）</w:t>
      </w:r>
    </w:p>
    <w:bookmarkEnd w:id="0"/>
    <w:p>
      <w:pPr>
        <w:pStyle w:val="2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</w:pPr>
    </w:p>
    <w:p>
      <w:pPr>
        <w:pStyle w:val="2"/>
        <w:jc w:val="left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</w:pPr>
    </w:p>
    <w:p>
      <w:pPr>
        <w:pStyle w:val="2"/>
        <w:jc w:val="left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</w:pPr>
    </w:p>
    <w:p>
      <w:pPr>
        <w:pStyle w:val="2"/>
        <w:jc w:val="left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</w:pPr>
    </w:p>
    <w:p>
      <w:pPr>
        <w:pStyle w:val="2"/>
        <w:jc w:val="left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</w:pPr>
    </w:p>
    <w:p>
      <w:pPr>
        <w:pStyle w:val="2"/>
        <w:jc w:val="left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</w:pPr>
    </w:p>
    <w:p>
      <w:pPr>
        <w:pStyle w:val="2"/>
        <w:tabs>
          <w:tab w:val="left" w:pos="7895"/>
        </w:tabs>
        <w:jc w:val="left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  <w:tab/>
      </w:r>
    </w:p>
    <w:p>
      <w:pPr>
        <w:pStyle w:val="2"/>
        <w:jc w:val="left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</w:pPr>
    </w:p>
    <w:tbl>
      <w:tblPr>
        <w:tblStyle w:val="8"/>
        <w:tblpPr w:leftFromText="180" w:rightFromText="180" w:vertAnchor="text" w:horzAnchor="page" w:tblpX="1570" w:tblpY="972"/>
        <w:tblOverlap w:val="never"/>
        <w:tblW w:w="0" w:type="auto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578" w:hRule="atLeast"/>
        </w:trPr>
        <w:tc>
          <w:tcPr>
            <w:tcW w:w="9060" w:type="dxa"/>
            <w:tcBorders>
              <w:tl2br w:val="nil"/>
              <w:tr2bl w:val="nil"/>
            </w:tcBorders>
          </w:tcPr>
          <w:p>
            <w:pPr>
              <w:pStyle w:val="2"/>
              <w:ind w:left="0" w:leftChars="0" w:firstLine="280" w:firstLineChars="100"/>
              <w:jc w:val="left"/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 xml:space="preserve">云阳县双土镇党政办公室             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2023年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日印发</w:t>
            </w:r>
          </w:p>
        </w:tc>
      </w:tr>
    </w:tbl>
    <w:p>
      <w:pPr>
        <w:pStyle w:val="2"/>
        <w:ind w:left="0" w:leftChars="0" w:firstLine="0" w:firstLineChars="0"/>
        <w:jc w:val="left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531" w:bottom="1984" w:left="1531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4540250</wp:posOffset>
              </wp:positionH>
              <wp:positionV relativeFrom="paragraph">
                <wp:posOffset>28575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52" w:leftChars="110" w:right="352" w:rightChars="110"/>
                            <w:jc w:val="center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7.5pt;margin-top:2.2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OVI89HXAAAACgEAAA8AAAAAAAAAAQAgAAAAOAAAAGRycy9kb3ducmV2LnhtbFBL&#10;AQIUABQAAAAIAIdO4kAmGtJuGgIAACkEAAAOAAAAAAAAAAEAIAAAADw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52" w:leftChars="110" w:right="352" w:rightChars="110"/>
                      <w:jc w:val="center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28575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52" w:leftChars="110" w:right="352" w:rightChars="110"/>
                            <w:jc w:val="center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2.25pt;height:144pt;width:144p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FjANlfTAAAABgEAAA8AAAAAAAAAAQAgAAAAOAAAAGRycy9kb3ducmV2LnhtbFBLAQIU&#10;ABQAAAAIAIdO4kA8FiLyGwIAACkEAAAOAAAAAAAAAAEAIAAAADg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52" w:leftChars="110" w:right="352" w:rightChars="110"/>
                      <w:jc w:val="center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A54A19"/>
    <w:multiLevelType w:val="singleLevel"/>
    <w:tmpl w:val="28A54A19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461934F"/>
    <w:multiLevelType w:val="singleLevel"/>
    <w:tmpl w:val="6461934F"/>
    <w:lvl w:ilvl="0" w:tentative="0">
      <w:start w:val="1"/>
      <w:numFmt w:val="chineseCounting"/>
      <w:suff w:val="nothing"/>
      <w:lvlText w:val="（%1）"/>
      <w:lvlJc w:val="left"/>
      <w:rPr>
        <w:rFonts w:hint="eastAsia" w:ascii="方正楷体_GBK" w:hAnsi="方正楷体_GBK" w:eastAsia="方正楷体_GBK" w:cs="方正楷体_GBK"/>
        <w:sz w:val="32"/>
        <w:szCs w:val="3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4OTdiMTAzNjJkMDczM2E1MTZlODcyMDU3M2VlZTYifQ=="/>
  </w:docVars>
  <w:rsids>
    <w:rsidRoot w:val="79CF4B5D"/>
    <w:rsid w:val="03206EEB"/>
    <w:rsid w:val="07504EC1"/>
    <w:rsid w:val="09CA0F5B"/>
    <w:rsid w:val="0AE4604C"/>
    <w:rsid w:val="21D44292"/>
    <w:rsid w:val="27704831"/>
    <w:rsid w:val="30A2376E"/>
    <w:rsid w:val="3BFA696F"/>
    <w:rsid w:val="3CA25A8A"/>
    <w:rsid w:val="3EB1645A"/>
    <w:rsid w:val="42D02437"/>
    <w:rsid w:val="4A12620F"/>
    <w:rsid w:val="51741248"/>
    <w:rsid w:val="577F1247"/>
    <w:rsid w:val="57FD50A4"/>
    <w:rsid w:val="59B91A1F"/>
    <w:rsid w:val="605F4D94"/>
    <w:rsid w:val="6205127F"/>
    <w:rsid w:val="64794284"/>
    <w:rsid w:val="6CC0320B"/>
    <w:rsid w:val="74774386"/>
    <w:rsid w:val="75411E39"/>
    <w:rsid w:val="762E09A1"/>
    <w:rsid w:val="76390509"/>
    <w:rsid w:val="79CF4B5D"/>
    <w:rsid w:val="7E105802"/>
    <w:rsid w:val="BC79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  <w:textAlignment w:val="baseline"/>
    </w:p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2973</Words>
  <Characters>3009</Characters>
  <Lines>0</Lines>
  <Paragraphs>0</Paragraphs>
  <TotalTime>20</TotalTime>
  <ScaleCrop>false</ScaleCrop>
  <LinksUpToDate>false</LinksUpToDate>
  <CharactersWithSpaces>3093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2022-09-20T16:31:00Z</dcterms:created>
  <dc:creator>Administrator</dc:creator>
  <cp:lastModifiedBy>user</cp:lastModifiedBy>
  <cp:lastPrinted>2023-05-16T16:47:00Z</cp:lastPrinted>
  <dcterms:modified xsi:type="dcterms:W3CDTF">2023-12-06T17:25:36Z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9558F61523344FC6AB97FACE2BBDCD35_12</vt:lpwstr>
  </property>
</Properties>
</file>