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上坝乡人民政府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变型拖拉机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清零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领导小组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宋体" w:eastAsia="方正仿宋_GBK"/>
          <w:spacing w:val="50"/>
          <w:w w:val="90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上坝府发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村（社区）、乡属各单位：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进一步提高全</w:t>
      </w:r>
      <w:r>
        <w:rPr>
          <w:rFonts w:hint="eastAsia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变型拖拉机整治工作的科学性、规范性、实效性，切实增强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全乡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变型拖拉机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清零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力度，结合《云阳县变型拖拉机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清零专项行动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实施方案》（云农发〔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、《关于加快推进外籍变型拖拉机清零工作的通知》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（云农发〔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号）文件精神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经研究决定成立上坝乡变型拖拉机清零工作领导小组。现将有关事项通知如下：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组  长：秦银灯  党委副书记 </w:t>
      </w:r>
      <w:r>
        <w:rPr>
          <w:rFonts w:hint="eastAsia" w:asci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副组长：谢友军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马希平  宣传委员  政法委员  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成  员：徐  英  经济发展办公室副主任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贺元建  综合行政执法办公室副主任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       刘  浩  综合行政执法办公室工作人员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       谭  华  综合行政执法办公室工作人员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钟  见  经济发展办公室工作人员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秦小洋  经济发展办公室工作人员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甘小康  经济发展办公室工作人员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贺  桢  经济发展办公室工作人员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领导小组下设办公室在经济发展办公室，负责领导小组日常事务工作。领导小组办公室</w:t>
      </w:r>
      <w:r>
        <w:rPr>
          <w:rFonts w:hint="eastAsia" w:ascii="Times New Roman" w:eastAsia="方正仿宋_GBK" w:cs="Times New Roman"/>
          <w:kern w:val="2"/>
          <w:sz w:val="32"/>
          <w:szCs w:val="32"/>
          <w:lang w:val="en-US" w:eastAsia="zh-CN" w:bidi="ar-SA"/>
        </w:rPr>
        <w:t>主任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由经发办副主任徐英兼任。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二、工作要求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（一）增强组织领导。负责落实上级有关部门相关工作要求，研究协调解决我乡变型拖拉机清零工作中遇到的相关问题，各成员要履职尽责、全面落实责任、扎实推进各项工作任务积极进行，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完成本辖区内的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变拖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清零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任务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Times New Roman" w:eastAsia="方正仿宋_GBK" w:cs="Times New Roman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eastAsia="方正仿宋_GBK" w:cs="Times New Roman"/>
          <w:kern w:val="2"/>
          <w:sz w:val="32"/>
          <w:szCs w:val="32"/>
          <w:lang w:val="en-US" w:eastAsia="zh-CN" w:bidi="ar-SA"/>
        </w:rPr>
        <w:t>加强执法力度。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我乡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交通要道，变拖集中区域设卡登记，现场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开展执法检查，明确检查重点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云阳县上坝乡人民政府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     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2022年11月15日</w:t>
      </w: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000000" w:sz="12" w:space="1"/>
          <w:left w:val="none" w:color="auto" w:sz="0" w:space="4"/>
          <w:bottom w:val="single" w:color="000000" w:sz="12" w:space="1"/>
          <w:right w:val="none" w:color="auto" w:sz="0" w:space="4"/>
          <w:between w:val="none" w:color="auto" w:sz="0" w:space="0"/>
        </w:pBdr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云阳县上坝乡党政办公室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footerReference r:id="rId3" w:type="default"/>
      <w:pgSz w:w="11906" w:h="16838" w:orient="landscape"/>
      <w:pgMar w:top="1962" w:right="1474" w:bottom="1848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 PL UKai HK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DejaVu Sans Mono">
    <w:panose1 w:val="020B0609030804020204"/>
    <w:charset w:val="00"/>
    <w:family w:val="auto"/>
    <w:pitch w:val="default"/>
    <w:sig w:usb0="E70026FF" w:usb1="D200F9FB" w:usb2="02000028" w:usb3="00000000" w:csb0="600001DF" w:csb1="FFDF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NanumSquare">
    <w:panose1 w:val="020B0600000101010101"/>
    <w:charset w:val="81"/>
    <w:family w:val="auto"/>
    <w:pitch w:val="default"/>
    <w:sig w:usb0="00000203" w:usb1="21D12C10" w:usb2="00000010" w:usb3="00000000" w:csb0="00280005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Adlam">
    <w:panose1 w:val="020B0502040504020204"/>
    <w:charset w:val="00"/>
    <w:family w:val="auto"/>
    <w:pitch w:val="default"/>
    <w:sig w:usb0="80002003" w:usb1="02000000" w:usb2="00000000" w:usb3="00000000" w:csb0="00000001" w:csb1="00000000"/>
  </w:font>
  <w:font w:name="Noto Sans Anatolian Hieroglyphs">
    <w:panose1 w:val="020B0502040504020204"/>
    <w:charset w:val="00"/>
    <w:family w:val="auto"/>
    <w:pitch w:val="default"/>
    <w:sig w:usb0="80000003" w:usb1="02000000" w:usb2="00000000" w:usb3="00000000" w:csb0="00000001" w:csb1="00000000"/>
  </w:font>
  <w:font w:name="Noto Sans Bassa Vah">
    <w:panose1 w:val="020B0502040504020204"/>
    <w:charset w:val="00"/>
    <w:family w:val="auto"/>
    <w:pitch w:val="default"/>
    <w:sig w:usb0="00000003" w:usb1="02002000" w:usb2="00000000" w:usb3="00000000" w:csb0="00000001" w:csb1="00000000"/>
  </w:font>
  <w:font w:name="Noto Sans CJK KR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Noto Sans CJK SC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Cherokee">
    <w:panose1 w:val="020B0502040504020204"/>
    <w:charset w:val="00"/>
    <w:family w:val="auto"/>
    <w:pitch w:val="default"/>
    <w:sig w:usb0="00000043" w:usb1="00000000" w:usb2="00001000" w:usb3="00000000" w:csb0="00000001" w:csb1="00000000"/>
  </w:font>
  <w:font w:name="Noto Sans Coptic">
    <w:panose1 w:val="020B0502040504020204"/>
    <w:charset w:val="00"/>
    <w:family w:val="auto"/>
    <w:pitch w:val="default"/>
    <w:sig w:usb0="800001C3" w:usb1="02002000" w:usb2="00000001" w:usb3="00000000" w:csb0="00000001" w:csb1="00000000"/>
  </w:font>
  <w:font w:name="Noto Sans Cuneiform">
    <w:panose1 w:val="020B0502040504020204"/>
    <w:charset w:val="00"/>
    <w:family w:val="auto"/>
    <w:pitch w:val="default"/>
    <w:sig w:usb0="00000003" w:usb1="02000000" w:usb2="00000000" w:usb3="00004000" w:csb0="00000001" w:csb1="00000000"/>
  </w:font>
  <w:font w:name="Noto Sans Egyptian Hieroglyphs">
    <w:panose1 w:val="020B0502040504020204"/>
    <w:charset w:val="00"/>
    <w:family w:val="auto"/>
    <w:pitch w:val="default"/>
    <w:sig w:usb0="80000003" w:usb1="02002000" w:usb2="00000000" w:usb3="00000000" w:csb0="00000001" w:csb1="00000000"/>
  </w:font>
  <w:font w:name="Noto Sans Ethiopic">
    <w:panose1 w:val="020B0502040504020204"/>
    <w:charset w:val="00"/>
    <w:family w:val="auto"/>
    <w:pitch w:val="default"/>
    <w:sig w:usb0="80000043" w:usb1="00002040" w:usb2="00000800" w:usb3="00000000" w:csb0="00000001" w:csb1="00000000"/>
  </w:font>
  <w:font w:name="Noto Sans Gothic">
    <w:panose1 w:val="020B0502040504020204"/>
    <w:charset w:val="00"/>
    <w:family w:val="auto"/>
    <w:pitch w:val="default"/>
    <w:sig w:usb0="00000043" w:usb1="02000000" w:usb2="00400000" w:usb3="00000000" w:csb0="00000001" w:csb1="00000000"/>
  </w:font>
  <w:font w:name="Noto Sans Gujarati">
    <w:panose1 w:val="020B0502040504020204"/>
    <w:charset w:val="00"/>
    <w:family w:val="auto"/>
    <w:pitch w:val="default"/>
    <w:sig w:usb0="00040000" w:usb1="00000000" w:usb2="00000000" w:usb3="00000000" w:csb0="00000001" w:csb1="00000000"/>
  </w:font>
  <w:font w:name="Noto Sans Inscriptional Pahlavi">
    <w:panose1 w:val="020B0502040504020204"/>
    <w:charset w:val="00"/>
    <w:family w:val="auto"/>
    <w:pitch w:val="default"/>
    <w:sig w:usb0="00000003" w:usb1="02000000" w:usb2="00000000" w:usb3="00000000" w:csb0="00000001" w:csb1="00000000"/>
  </w:font>
  <w:font w:name="Noto Sans Inscriptional Parthian">
    <w:panose1 w:val="020B0502040504020204"/>
    <w:charset w:val="00"/>
    <w:family w:val="auto"/>
    <w:pitch w:val="default"/>
    <w:sig w:usb0="00000003" w:usb1="02000000" w:usb2="00000000" w:usb3="00000000" w:csb0="00000001" w:csb1="00000000"/>
  </w:font>
  <w:font w:name="Noto Sans Javanese"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Kayah Li">
    <w:panose1 w:val="020B0502040504020204"/>
    <w:charset w:val="00"/>
    <w:family w:val="auto"/>
    <w:pitch w:val="default"/>
    <w:sig w:usb0="80000003" w:usb1="00002000" w:usb2="00000000" w:usb3="001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N2U0NWMxYTExNmRhZjk5NzQ1MTQ5OTUyMmFhMzIifQ=="/>
  </w:docVars>
  <w:rsids>
    <w:rsidRoot w:val="249C78F6"/>
    <w:rsid w:val="03A76077"/>
    <w:rsid w:val="07A66E8D"/>
    <w:rsid w:val="0E306EE2"/>
    <w:rsid w:val="249C78F6"/>
    <w:rsid w:val="28F82133"/>
    <w:rsid w:val="424402BA"/>
    <w:rsid w:val="432E62C4"/>
    <w:rsid w:val="46D1697A"/>
    <w:rsid w:val="51380E48"/>
    <w:rsid w:val="70A12E32"/>
    <w:rsid w:val="75765FAC"/>
    <w:rsid w:val="76C36508"/>
    <w:rsid w:val="7EEF9956"/>
    <w:rsid w:val="BFBBD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612</Words>
  <Characters>637</Characters>
  <Lines>0</Lines>
  <Paragraphs>0</Paragraphs>
  <TotalTime>5</TotalTime>
  <ScaleCrop>false</ScaleCrop>
  <LinksUpToDate>false</LinksUpToDate>
  <CharactersWithSpaces>762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2022-11-15T09:16:00Z</dcterms:created>
  <dc:creator>怪咖</dc:creator>
  <cp:lastModifiedBy>user</cp:lastModifiedBy>
  <dcterms:modified xsi:type="dcterms:W3CDTF">2023-02-21T15:21:43Z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9CC3EA8304AB4BDD9EF3A378DC0860ED</vt:lpwstr>
  </property>
</Properties>
</file>