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s="方正仿宋_GBK"/>
          <w:sz w:val="32"/>
          <w:szCs w:val="32"/>
        </w:rPr>
      </w:pPr>
    </w:p>
    <w:p>
      <w:pPr>
        <w:pStyle w:val="2"/>
        <w:keepNext w:val="0"/>
        <w:keepLines w:val="0"/>
        <w:pageBreakBefore w:val="0"/>
        <w:widowControl w:val="0"/>
        <w:numPr>
          <w:ilvl w:val="3"/>
          <w:numId w:val="0"/>
        </w:numPr>
        <w:kinsoku/>
        <w:wordWrap/>
        <w:overflowPunct/>
        <w:topLinePunct w:val="0"/>
        <w:autoSpaceDE/>
        <w:autoSpaceDN/>
        <w:bidi w:val="0"/>
        <w:adjustRightInd/>
        <w:snapToGrid/>
        <w:spacing w:line="580" w:lineRule="exact"/>
        <w:ind w:leftChars="0"/>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 w:cs="仿宋"/>
          <w:kern w:val="2"/>
          <w:sz w:val="32"/>
          <w:szCs w:val="32"/>
          <w:lang w:val="en-US" w:eastAsia="zh-CN" w:bidi="ar-SA"/>
        </w:rPr>
      </w:pPr>
      <w:r>
        <w:rPr>
          <w:rFonts w:hint="eastAsia" w:ascii="Times New Roman" w:hAnsi="Times New Roman" w:eastAsia="仿宋" w:cs="仿宋"/>
          <w:kern w:val="2"/>
          <w:sz w:val="32"/>
          <w:szCs w:val="32"/>
          <w:lang w:val="en-US" w:eastAsia="zh-CN" w:bidi="ar-SA"/>
        </w:rPr>
        <w:t>人和街办发〔2022〕72号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sz w:val="44"/>
          <w:szCs w:val="44"/>
          <w:lang w:eastAsia="zh-CN"/>
        </w:rPr>
      </w:pPr>
      <w:r>
        <w:rPr>
          <w:rFonts w:hint="eastAsia" w:ascii="Times New Roman" w:hAnsi="Times New Roman" w:eastAsia="方正小标宋_GBK"/>
          <w:sz w:val="44"/>
          <w:szCs w:val="44"/>
          <w:lang w:eastAsia="zh-CN"/>
        </w:rPr>
        <w:t>云阳县人和街道办事处</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关于</w:t>
      </w:r>
      <w:r>
        <w:rPr>
          <w:rFonts w:hint="eastAsia" w:ascii="Times New Roman" w:hAnsi="Times New Roman" w:eastAsia="方正小标宋_GBK"/>
          <w:sz w:val="44"/>
          <w:szCs w:val="44"/>
          <w:lang w:eastAsia="zh-CN"/>
        </w:rPr>
        <w:t>印发</w:t>
      </w:r>
      <w:r>
        <w:rPr>
          <w:rFonts w:hint="eastAsia" w:ascii="Times New Roman" w:hAnsi="Times New Roman" w:eastAsia="方正小标宋_GBK"/>
          <w:sz w:val="44"/>
          <w:szCs w:val="44"/>
        </w:rPr>
        <w:t>《</w:t>
      </w:r>
      <w:r>
        <w:rPr>
          <w:rFonts w:hint="eastAsia" w:ascii="Times New Roman" w:hAnsi="Times New Roman" w:eastAsia="方正小标宋_GBK"/>
          <w:sz w:val="44"/>
          <w:szCs w:val="44"/>
          <w:lang w:eastAsia="zh-CN"/>
        </w:rPr>
        <w:t>人和街道</w:t>
      </w:r>
      <w:r>
        <w:rPr>
          <w:rFonts w:hint="eastAsia" w:ascii="Times New Roman" w:hAnsi="Times New Roman" w:eastAsia="方正小标宋_GBK"/>
          <w:sz w:val="44"/>
          <w:szCs w:val="44"/>
        </w:rPr>
        <w:t>领导干部安全生产职责清单和年度工作清单</w:t>
      </w:r>
      <w:r>
        <w:rPr>
          <w:rFonts w:hint="eastAsia" w:ascii="Times New Roman" w:hAnsi="Times New Roman" w:eastAsia="方正小标宋_GBK"/>
          <w:sz w:val="44"/>
          <w:szCs w:val="44"/>
        </w:rPr>
        <w:t>》的通知</w:t>
      </w:r>
    </w:p>
    <w:p>
      <w:pPr>
        <w:keepNext w:val="0"/>
        <w:keepLines w:val="0"/>
        <w:pageBreakBefore w:val="0"/>
        <w:widowControl w:val="0"/>
        <w:kinsoku/>
        <w:wordWrap/>
        <w:overflowPunct/>
        <w:topLinePunct w:val="0"/>
        <w:autoSpaceDE/>
        <w:autoSpaceDN/>
        <w:bidi w:val="0"/>
        <w:adjustRightInd/>
        <w:spacing w:line="578" w:lineRule="exact"/>
        <w:textAlignment w:val="auto"/>
        <w:rPr>
          <w:rFonts w:ascii="Times New Roman" w:hAnsi="Times New Roman" w:cs="方正仿宋_GBK"/>
        </w:rPr>
      </w:pPr>
    </w:p>
    <w:p>
      <w:pPr>
        <w:keepNext w:val="0"/>
        <w:keepLines w:val="0"/>
        <w:pageBreakBefore w:val="0"/>
        <w:widowControl w:val="0"/>
        <w:kinsoku/>
        <w:wordWrap/>
        <w:overflowPunct/>
        <w:topLinePunct w:val="0"/>
        <w:autoSpaceDE/>
        <w:autoSpaceDN/>
        <w:bidi w:val="0"/>
        <w:adjustRightInd/>
        <w:spacing w:line="578" w:lineRule="exact"/>
        <w:textAlignment w:val="auto"/>
        <w:rPr>
          <w:rFonts w:hint="eastAsia" w:ascii="Times New Roman" w:hAnsi="Times New Roman" w:cs="方正仿宋_GBK"/>
          <w:szCs w:val="32"/>
        </w:rPr>
      </w:pPr>
      <w:r>
        <w:rPr>
          <w:rFonts w:hint="eastAsia" w:ascii="Times New Roman" w:hAnsi="Times New Roman" w:cs="方正仿宋_GBK"/>
          <w:szCs w:val="32"/>
          <w:lang w:eastAsia="zh-CN"/>
        </w:rPr>
        <w:t>各村（社区）、各相关科室、街属各单位</w:t>
      </w:r>
      <w:r>
        <w:rPr>
          <w:rFonts w:hint="eastAsia" w:ascii="Times New Roman" w:hAnsi="Times New Roman" w:cs="方正仿宋_GBK"/>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rPr>
      </w:pPr>
      <w:r>
        <w:rPr>
          <w:rFonts w:hint="eastAsia" w:ascii="Times New Roman" w:hAnsi="Times New Roman"/>
        </w:rPr>
        <w:t>按照县政府要求，</w:t>
      </w:r>
      <w:r>
        <w:rPr>
          <w:rFonts w:hint="eastAsia" w:ascii="Times New Roman" w:hAnsi="Times New Roman"/>
        </w:rPr>
        <w:t>根据《云阳县人民政府关于印发</w:t>
      </w:r>
      <w:r>
        <w:rPr>
          <w:rFonts w:ascii="Times New Roman" w:hAnsi="Times New Roman"/>
        </w:rPr>
        <w:t>2022</w:t>
      </w:r>
      <w:r>
        <w:rPr>
          <w:rFonts w:hint="eastAsia" w:ascii="Times New Roman" w:hAnsi="Times New Roman"/>
        </w:rPr>
        <w:t>年全市安全生产与自然灾害防治工作要点的通知》（云阳府发〔</w:t>
      </w:r>
      <w:r>
        <w:rPr>
          <w:rFonts w:ascii="Times New Roman" w:hAnsi="Times New Roman"/>
        </w:rPr>
        <w:t>2022</w:t>
      </w:r>
      <w:r>
        <w:rPr>
          <w:rFonts w:hint="eastAsia" w:ascii="Times New Roman" w:hAnsi="Times New Roman"/>
        </w:rPr>
        <w:t>〕</w:t>
      </w:r>
      <w:r>
        <w:rPr>
          <w:rFonts w:ascii="Times New Roman" w:hAnsi="Times New Roman"/>
        </w:rPr>
        <w:t>2</w:t>
      </w:r>
      <w:r>
        <w:rPr>
          <w:rFonts w:hint="eastAsia" w:ascii="Times New Roman" w:hAnsi="Times New Roman"/>
        </w:rPr>
        <w:t>号），</w:t>
      </w:r>
      <w:r>
        <w:rPr>
          <w:rFonts w:hint="eastAsia" w:ascii="Times New Roman" w:hAnsi="Times New Roman"/>
          <w:lang w:eastAsia="zh-CN"/>
        </w:rPr>
        <w:t>人和街道结合自身实际制定了《人和街道领导干部安全生产职责清单和年度工作清单》，现印发给你们，请遵照执行</w:t>
      </w:r>
      <w:r>
        <w:rPr>
          <w:rFonts w:hint="eastAsia" w:ascii="Times New Roman" w:hAnsi="Times New Roman" w:cs="方正仿宋_GBK"/>
          <w:szCs w:val="32"/>
        </w:rPr>
        <w:t>。</w:t>
      </w:r>
    </w:p>
    <w:p>
      <w:pPr>
        <w:rPr>
          <w:rFonts w:ascii="Times New Roman" w:hAnsi="Times New Roman"/>
        </w:rPr>
      </w:pPr>
    </w:p>
    <w:p>
      <w:pPr>
        <w:pStyle w:val="2"/>
        <w:numPr>
          <w:numId w:val="0"/>
        </w:numPr>
        <w:ind w:leftChars="0"/>
        <w:rPr>
          <w:rFonts w:ascii="Times New Roman" w:hAnsi="Times New Roman"/>
        </w:rPr>
      </w:pPr>
    </w:p>
    <w:p>
      <w:pPr>
        <w:keepNext w:val="0"/>
        <w:keepLines w:val="0"/>
        <w:pageBreakBefore w:val="0"/>
        <w:widowControl w:val="0"/>
        <w:kinsoku/>
        <w:wordWrap/>
        <w:overflowPunct/>
        <w:topLinePunct w:val="0"/>
        <w:autoSpaceDE/>
        <w:autoSpaceDN/>
        <w:bidi w:val="0"/>
        <w:adjustRightInd/>
        <w:spacing w:line="578" w:lineRule="exact"/>
        <w:textAlignment w:val="auto"/>
        <w:rPr>
          <w:rFonts w:hint="eastAsia" w:ascii="Times New Roman" w:hAnsi="Times New Roman"/>
          <w:lang w:val="en-US" w:eastAsia="zh-CN"/>
        </w:rPr>
      </w:pPr>
      <w:r>
        <w:rPr>
          <w:rFonts w:hint="eastAsia" w:ascii="Times New Roman" w:hAnsi="Times New Roman"/>
          <w:lang w:val="en-US" w:eastAsia="zh-CN"/>
        </w:rPr>
        <w:t>附件：1. 人和街道领导干部安全生产职责清单</w:t>
      </w:r>
    </w:p>
    <w:p>
      <w:pPr>
        <w:keepNext w:val="0"/>
        <w:keepLines w:val="0"/>
        <w:pageBreakBefore w:val="0"/>
        <w:widowControl w:val="0"/>
        <w:numPr>
          <w:ilvl w:val="0"/>
          <w:numId w:val="2"/>
        </w:numPr>
        <w:kinsoku/>
        <w:wordWrap/>
        <w:overflowPunct/>
        <w:topLinePunct w:val="0"/>
        <w:autoSpaceDE/>
        <w:autoSpaceDN/>
        <w:bidi w:val="0"/>
        <w:adjustRightInd/>
        <w:snapToGrid w:val="0"/>
        <w:spacing w:line="578" w:lineRule="exact"/>
        <w:ind w:firstLine="960" w:firstLineChars="300"/>
        <w:jc w:val="both"/>
        <w:textAlignment w:val="auto"/>
        <w:rPr>
          <w:rFonts w:hint="eastAsia" w:ascii="Times New Roman" w:hAnsi="Times New Roman" w:eastAsia="方正仿宋_GBK"/>
          <w:color w:val="000000"/>
          <w:kern w:val="0"/>
          <w:szCs w:val="32"/>
          <w:lang w:eastAsia="zh-CN"/>
        </w:rPr>
      </w:pPr>
      <w:r>
        <w:rPr>
          <w:rFonts w:hint="eastAsia" w:ascii="Times New Roman" w:hAnsi="Times New Roman"/>
          <w:color w:val="000000"/>
          <w:kern w:val="0"/>
          <w:szCs w:val="32"/>
          <w:lang w:val="en-US" w:eastAsia="zh-CN"/>
        </w:rPr>
        <w:t>2022年人和街道安全生产与自然灾害防治重点工作清单</w:t>
      </w:r>
    </w:p>
    <w:p>
      <w:pPr>
        <w:keepNext w:val="0"/>
        <w:keepLines w:val="0"/>
        <w:pageBreakBefore w:val="0"/>
        <w:widowControl w:val="0"/>
        <w:numPr>
          <w:numId w:val="0"/>
        </w:numPr>
        <w:kinsoku/>
        <w:wordWrap/>
        <w:overflowPunct/>
        <w:topLinePunct w:val="0"/>
        <w:autoSpaceDE/>
        <w:autoSpaceDN/>
        <w:bidi w:val="0"/>
        <w:adjustRightInd/>
        <w:snapToGrid w:val="0"/>
        <w:spacing w:line="578" w:lineRule="exact"/>
        <w:ind w:firstLine="5120" w:firstLineChars="1600"/>
        <w:jc w:val="both"/>
        <w:textAlignment w:val="auto"/>
        <w:rPr>
          <w:rFonts w:hint="eastAsia" w:ascii="Times New Roman" w:hAnsi="Times New Roman"/>
          <w:color w:val="000000"/>
          <w:kern w:val="0"/>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val="0"/>
        <w:spacing w:line="578" w:lineRule="exact"/>
        <w:ind w:firstLine="5120" w:firstLineChars="1600"/>
        <w:jc w:val="both"/>
        <w:textAlignment w:val="auto"/>
        <w:rPr>
          <w:rFonts w:hint="eastAsia" w:ascii="Times New Roman" w:hAnsi="Times New Roman" w:eastAsia="方正仿宋_GBK"/>
          <w:color w:val="000000"/>
          <w:kern w:val="0"/>
          <w:szCs w:val="32"/>
          <w:lang w:eastAsia="zh-CN"/>
        </w:rPr>
      </w:pPr>
      <w:r>
        <w:rPr>
          <w:rFonts w:hint="eastAsia" w:ascii="Times New Roman" w:hAnsi="Times New Roman"/>
          <w:color w:val="000000"/>
          <w:kern w:val="0"/>
          <w:szCs w:val="32"/>
          <w:lang w:eastAsia="zh-CN"/>
        </w:rPr>
        <w:t>云阳县人和街道办事处</w:t>
      </w:r>
    </w:p>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ascii="Times New Roman" w:hAnsi="Times New Roman" w:eastAsia="方正小标宋_GBK"/>
          <w:sz w:val="44"/>
          <w:szCs w:val="44"/>
        </w:rPr>
      </w:pPr>
      <w:r>
        <w:rPr>
          <w:rFonts w:hint="eastAsia" w:ascii="Times New Roman" w:hAnsi="Times New Roman"/>
          <w:color w:val="000000"/>
          <w:kern w:val="0"/>
          <w:szCs w:val="32"/>
          <w:lang w:val="en-US" w:eastAsia="zh-CN"/>
        </w:rPr>
        <w:t xml:space="preserve">                            </w:t>
      </w:r>
      <w:r>
        <w:rPr>
          <w:rFonts w:ascii="Times New Roman" w:hAnsi="Times New Roman"/>
          <w:color w:val="000000"/>
          <w:kern w:val="0"/>
          <w:szCs w:val="32"/>
        </w:rPr>
        <w:t>2022</w:t>
      </w:r>
      <w:r>
        <w:rPr>
          <w:rFonts w:hint="eastAsia" w:ascii="Times New Roman" w:hAnsi="Times New Roman"/>
          <w:color w:val="000000"/>
          <w:kern w:val="0"/>
          <w:szCs w:val="32"/>
        </w:rPr>
        <w:t>年</w:t>
      </w:r>
      <w:r>
        <w:rPr>
          <w:rFonts w:hint="eastAsia" w:ascii="Times New Roman" w:hAnsi="Times New Roman"/>
          <w:color w:val="000000"/>
          <w:kern w:val="0"/>
          <w:szCs w:val="32"/>
          <w:lang w:val="en-US" w:eastAsia="zh-CN"/>
        </w:rPr>
        <w:t>8</w:t>
      </w:r>
      <w:r>
        <w:rPr>
          <w:rFonts w:hint="eastAsia" w:ascii="Times New Roman" w:hAnsi="Times New Roman"/>
          <w:color w:val="000000"/>
          <w:kern w:val="0"/>
          <w:szCs w:val="32"/>
        </w:rPr>
        <w:t>月</w:t>
      </w:r>
      <w:r>
        <w:rPr>
          <w:rFonts w:hint="eastAsia" w:ascii="Times New Roman" w:hAnsi="Times New Roman"/>
          <w:color w:val="000000"/>
          <w:kern w:val="0"/>
          <w:szCs w:val="32"/>
          <w:lang w:val="en-US" w:eastAsia="zh-CN"/>
        </w:rPr>
        <w:t>1</w:t>
      </w:r>
      <w:r>
        <w:rPr>
          <w:rFonts w:hint="eastAsia" w:ascii="Times New Roman" w:hAnsi="Times New Roman"/>
          <w:color w:val="000000"/>
          <w:kern w:val="0"/>
          <w:szCs w:val="32"/>
        </w:rPr>
        <w:t>日</w:t>
      </w:r>
    </w:p>
    <w:p>
      <w:pPr>
        <w:spacing w:line="580" w:lineRule="exact"/>
        <w:jc w:val="left"/>
        <w:rPr>
          <w:rFonts w:ascii="Times New Roman" w:hAnsi="Times New Roman" w:eastAsia="方正黑体_GBK"/>
          <w:color w:val="000000"/>
          <w:sz w:val="44"/>
          <w:szCs w:val="44"/>
        </w:rPr>
      </w:pPr>
      <w:r>
        <w:rPr>
          <w:rFonts w:ascii="Times New Roman" w:hAnsi="Times New Roman" w:eastAsia="方正小标宋_GBK"/>
          <w:sz w:val="44"/>
          <w:szCs w:val="44"/>
        </w:rPr>
        <w:br w:type="page"/>
      </w:r>
      <w:r>
        <w:rPr>
          <w:rFonts w:hint="eastAsia" w:ascii="Times New Roman" w:hAnsi="Times New Roman" w:eastAsia="方正黑体_GBK"/>
          <w:szCs w:val="32"/>
        </w:rPr>
        <w:t>附件1</w:t>
      </w:r>
    </w:p>
    <w:p>
      <w:pPr>
        <w:spacing w:line="580" w:lineRule="exact"/>
        <w:jc w:val="left"/>
        <w:rPr>
          <w:rFonts w:hint="eastAsia" w:ascii="Times New Roman" w:hAnsi="Times New Roman" w:eastAsia="方正小标宋_GBK"/>
          <w:sz w:val="44"/>
          <w:szCs w:val="44"/>
        </w:rPr>
      </w:pPr>
    </w:p>
    <w:p>
      <w:pPr>
        <w:spacing w:line="72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lang w:eastAsia="zh-CN"/>
        </w:rPr>
        <w:t>人和街道</w:t>
      </w:r>
      <w:r>
        <w:rPr>
          <w:rFonts w:hint="eastAsia" w:ascii="Times New Roman" w:hAnsi="Times New Roman" w:eastAsia="方正小标宋_GBK"/>
          <w:sz w:val="44"/>
          <w:szCs w:val="44"/>
        </w:rPr>
        <w:t>领导干部安全生产职责清单</w:t>
      </w:r>
    </w:p>
    <w:p>
      <w:pPr>
        <w:jc w:val="center"/>
        <w:rPr>
          <w:rFonts w:ascii="Times New Roman" w:hAnsi="Times New Roman" w:eastAsia="方正黑体_GBK"/>
        </w:rPr>
      </w:pPr>
    </w:p>
    <w:p>
      <w:pPr>
        <w:spacing w:line="578" w:lineRule="exact"/>
        <w:jc w:val="center"/>
        <w:rPr>
          <w:rFonts w:ascii="Times New Roman" w:hAnsi="Times New Roman" w:eastAsia="方正黑体_GBK"/>
        </w:rPr>
      </w:pPr>
      <w:r>
        <w:rPr>
          <w:rFonts w:hint="eastAsia" w:ascii="Times New Roman" w:hAnsi="Times New Roman" w:eastAsia="方正黑体_GBK"/>
          <w:lang w:eastAsia="zh-CN"/>
        </w:rPr>
        <w:t>人和街道</w:t>
      </w:r>
      <w:r>
        <w:rPr>
          <w:rFonts w:hint="eastAsia" w:ascii="Times New Roman" w:hAnsi="Times New Roman" w:eastAsia="方正黑体_GBK"/>
        </w:rPr>
        <w:t>主要负责人安全生产履职清单</w:t>
      </w:r>
    </w:p>
    <w:p>
      <w:pPr>
        <w:spacing w:line="578" w:lineRule="exact"/>
        <w:ind w:firstLine="640" w:firstLineChars="200"/>
        <w:rPr>
          <w:rFonts w:ascii="Times New Roman" w:hAnsi="Times New Roman"/>
        </w:rPr>
      </w:pPr>
      <w:r>
        <w:rPr>
          <w:rFonts w:hint="eastAsia" w:ascii="Times New Roman" w:hAnsi="Times New Roman"/>
        </w:rPr>
        <w:t>（一）深入贯彻习近平总书记关于安全生产的重要论述和重要指示批示精神，全面落实党中央、国务院、市委、市政府以及县委关于安全生产的决策部署和指示精神，严格落实安全生产方针政策、法律法规，持续推进安全生产领域改革发展，努力推动安全生产治理体系和治理能力现代化建设。</w:t>
      </w:r>
    </w:p>
    <w:p>
      <w:pPr>
        <w:spacing w:line="578" w:lineRule="exact"/>
        <w:ind w:firstLine="640" w:firstLineChars="200"/>
        <w:rPr>
          <w:rFonts w:ascii="Times New Roman" w:hAnsi="Times New Roman"/>
        </w:rPr>
      </w:pPr>
      <w:r>
        <w:rPr>
          <w:rFonts w:hint="eastAsia" w:ascii="Times New Roman" w:hAnsi="Times New Roman"/>
        </w:rPr>
        <w:t>（二）把安全生产纳入</w:t>
      </w:r>
      <w:r>
        <w:rPr>
          <w:rFonts w:hint="eastAsia" w:ascii="Times New Roman" w:hAnsi="Times New Roman"/>
          <w:lang w:eastAsia="zh-CN"/>
        </w:rPr>
        <w:t>街道</w:t>
      </w:r>
      <w:r>
        <w:rPr>
          <w:rFonts w:hint="eastAsia" w:ascii="Times New Roman" w:hAnsi="Times New Roman"/>
        </w:rPr>
        <w:t>重点工作和</w:t>
      </w:r>
      <w:r>
        <w:rPr>
          <w:rFonts w:hint="eastAsia" w:ascii="Times New Roman" w:hAnsi="Times New Roman"/>
          <w:lang w:eastAsia="zh-CN"/>
        </w:rPr>
        <w:t>街道</w:t>
      </w:r>
      <w:r>
        <w:rPr>
          <w:rFonts w:hint="eastAsia" w:ascii="Times New Roman" w:hAnsi="Times New Roman"/>
        </w:rPr>
        <w:t>工作报告的重要内容，落实安全生产规划并纳入国民经济和社会发展规划，每季度至少研究一次安全生产工作，组织解决安全生产突出问题，每年向上一级政府汇报一次安全生产工作情况。</w:t>
      </w:r>
    </w:p>
    <w:p>
      <w:pPr>
        <w:spacing w:line="578" w:lineRule="exact"/>
        <w:ind w:firstLine="640" w:firstLineChars="200"/>
        <w:rPr>
          <w:rFonts w:ascii="Times New Roman" w:hAnsi="Times New Roman"/>
        </w:rPr>
      </w:pPr>
      <w:r>
        <w:rPr>
          <w:rFonts w:hint="eastAsia" w:ascii="Times New Roman" w:hAnsi="Times New Roman"/>
        </w:rPr>
        <w:t>（三）按要求组织制定</w:t>
      </w:r>
      <w:r>
        <w:rPr>
          <w:rFonts w:hint="eastAsia" w:ascii="Times New Roman" w:hAnsi="Times New Roman"/>
          <w:lang w:eastAsia="zh-CN"/>
        </w:rPr>
        <w:t>人和街道</w:t>
      </w:r>
      <w:r>
        <w:rPr>
          <w:rFonts w:hint="eastAsia" w:ascii="Times New Roman" w:hAnsi="Times New Roman"/>
        </w:rPr>
        <w:t>领导干部年度安全生产重点工作责任清单。</w:t>
      </w:r>
    </w:p>
    <w:p>
      <w:pPr>
        <w:spacing w:line="578" w:lineRule="exact"/>
        <w:ind w:firstLine="640" w:firstLineChars="200"/>
        <w:rPr>
          <w:rFonts w:ascii="Times New Roman" w:hAnsi="Times New Roman"/>
        </w:rPr>
      </w:pPr>
      <w:r>
        <w:rPr>
          <w:rFonts w:hint="eastAsia" w:ascii="Times New Roman" w:hAnsi="Times New Roman"/>
        </w:rPr>
        <w:t>（四）组织设立安全生产专项资金并列入本级财政预算，落实安全生产基础建设和监管能力建设，按要求保障监管执法必需的人员、经费和车辆等装备，推动加强高素质专业化安全监管执法队伍建设。</w:t>
      </w:r>
    </w:p>
    <w:p>
      <w:pPr>
        <w:spacing w:line="578" w:lineRule="exact"/>
        <w:ind w:firstLine="640" w:firstLineChars="200"/>
        <w:rPr>
          <w:rFonts w:ascii="Times New Roman" w:hAnsi="Times New Roman"/>
        </w:rPr>
      </w:pPr>
      <w:r>
        <w:rPr>
          <w:rFonts w:hint="eastAsia" w:ascii="Times New Roman" w:hAnsi="Times New Roman"/>
        </w:rPr>
        <w:t>（五）严格安全准入标准，落实安全风险分级管控和隐患排查治理预防工作机制，按照分级属地管理原则明确各类生产经营单位的安全生产监管</w:t>
      </w:r>
      <w:r>
        <w:rPr>
          <w:rFonts w:hint="eastAsia" w:ascii="Times New Roman" w:hAnsi="Times New Roman"/>
          <w:lang w:eastAsia="zh-CN"/>
        </w:rPr>
        <w:t>科室</w:t>
      </w:r>
      <w:r>
        <w:rPr>
          <w:rFonts w:hint="eastAsia" w:ascii="Times New Roman" w:hAnsi="Times New Roman"/>
        </w:rPr>
        <w:t>，依法领导和组织生产安全事故应急救援、调查处理及信息公开工作。</w:t>
      </w:r>
    </w:p>
    <w:p>
      <w:pPr>
        <w:spacing w:line="578" w:lineRule="exact"/>
        <w:ind w:firstLine="640" w:firstLineChars="200"/>
        <w:rPr>
          <w:rFonts w:ascii="Times New Roman" w:hAnsi="Times New Roman"/>
        </w:rPr>
      </w:pPr>
    </w:p>
    <w:p>
      <w:pPr>
        <w:spacing w:line="578" w:lineRule="exact"/>
        <w:jc w:val="center"/>
        <w:rPr>
          <w:rFonts w:ascii="Times New Roman" w:hAnsi="Times New Roman" w:eastAsia="方正黑体_GBK"/>
        </w:rPr>
      </w:pPr>
      <w:r>
        <w:rPr>
          <w:rFonts w:hint="eastAsia" w:ascii="Times New Roman" w:hAnsi="Times New Roman" w:eastAsia="方正黑体_GBK"/>
          <w:lang w:eastAsia="zh-CN"/>
        </w:rPr>
        <w:t>街道</w:t>
      </w:r>
      <w:r>
        <w:rPr>
          <w:rFonts w:hint="eastAsia" w:ascii="Times New Roman" w:hAnsi="Times New Roman" w:eastAsia="方正黑体_GBK"/>
        </w:rPr>
        <w:t>分管负责人安全生产履职清单</w:t>
      </w:r>
    </w:p>
    <w:p>
      <w:pPr>
        <w:spacing w:line="578" w:lineRule="exact"/>
        <w:ind w:firstLine="640" w:firstLineChars="200"/>
        <w:rPr>
          <w:rFonts w:ascii="Times New Roman" w:hAnsi="Times New Roman"/>
        </w:rPr>
      </w:pPr>
      <w:r>
        <w:rPr>
          <w:rFonts w:hint="eastAsia" w:ascii="Times New Roman" w:hAnsi="Times New Roman"/>
        </w:rPr>
        <w:t>（一）深入贯彻习近平总书记关于安全生产的重要论述和重要指示批示精神，组织制定贯彻落实党中央、国务院、市委、市政府以及县委、县政府关于安全生产决策部署、方针政策、法律法规的具体措施。</w:t>
      </w:r>
    </w:p>
    <w:p>
      <w:pPr>
        <w:spacing w:line="578" w:lineRule="exact"/>
        <w:ind w:firstLine="640" w:firstLineChars="200"/>
        <w:rPr>
          <w:rFonts w:ascii="Times New Roman" w:hAnsi="Times New Roman"/>
        </w:rPr>
      </w:pPr>
      <w:r>
        <w:rPr>
          <w:rFonts w:hint="eastAsia" w:ascii="Times New Roman" w:hAnsi="Times New Roman"/>
        </w:rPr>
        <w:t>（二）协助</w:t>
      </w:r>
      <w:r>
        <w:rPr>
          <w:rFonts w:hint="eastAsia" w:ascii="Times New Roman" w:hAnsi="Times New Roman"/>
          <w:lang w:eastAsia="zh-CN"/>
        </w:rPr>
        <w:t>街道</w:t>
      </w:r>
      <w:r>
        <w:rPr>
          <w:rFonts w:hint="eastAsia" w:ascii="Times New Roman" w:hAnsi="Times New Roman"/>
        </w:rPr>
        <w:t>主要负责人统筹推进</w:t>
      </w:r>
      <w:r>
        <w:rPr>
          <w:rFonts w:hint="eastAsia" w:ascii="Times New Roman" w:hAnsi="Times New Roman"/>
          <w:lang w:eastAsia="zh-CN"/>
        </w:rPr>
        <w:t>街道</w:t>
      </w:r>
      <w:r>
        <w:rPr>
          <w:rFonts w:hint="eastAsia" w:ascii="Times New Roman" w:hAnsi="Times New Roman"/>
        </w:rPr>
        <w:t>安全生产工作，负责领导安全生产委员会日常工作，每月至少组织一次研究分析安全生产工作形势，组织实施安全生产监督检查等工作，协调解决重点难点问题。</w:t>
      </w:r>
    </w:p>
    <w:p>
      <w:pPr>
        <w:spacing w:line="578" w:lineRule="exact"/>
        <w:ind w:firstLine="640" w:firstLineChars="200"/>
        <w:rPr>
          <w:rFonts w:ascii="Times New Roman" w:hAnsi="Times New Roman"/>
        </w:rPr>
      </w:pPr>
      <w:r>
        <w:rPr>
          <w:rFonts w:hint="eastAsia" w:ascii="Times New Roman" w:hAnsi="Times New Roman"/>
        </w:rPr>
        <w:t>（三）组织落实安全风险分级管控和隐患排查治理预防工作机制建设，部署重点行业安全生产专项整治和联合执法行动，督促</w:t>
      </w:r>
      <w:r>
        <w:rPr>
          <w:rFonts w:hint="eastAsia" w:ascii="Times New Roman" w:hAnsi="Times New Roman"/>
          <w:lang w:eastAsia="zh-CN"/>
        </w:rPr>
        <w:t>科室</w:t>
      </w:r>
      <w:r>
        <w:rPr>
          <w:rFonts w:hint="eastAsia" w:ascii="Times New Roman" w:hAnsi="Times New Roman"/>
        </w:rPr>
        <w:t>严格执行年度监督检查计划，组织查处各类违法违规行为，并对执法情况进行督导。</w:t>
      </w:r>
    </w:p>
    <w:p>
      <w:pPr>
        <w:spacing w:line="578" w:lineRule="exact"/>
        <w:ind w:firstLine="640" w:firstLineChars="200"/>
        <w:rPr>
          <w:rFonts w:ascii="Times New Roman" w:hAnsi="Times New Roman"/>
        </w:rPr>
      </w:pPr>
      <w:r>
        <w:rPr>
          <w:rFonts w:hint="eastAsia" w:ascii="Times New Roman" w:hAnsi="Times New Roman"/>
        </w:rPr>
        <w:t>（四）加强安全生产应急管理、指挥、救援队伍体系建设，依法组织或者参与生产安全事故抢险救援和调查处理，组织开展生产安全事故责任追究和整改措施落实情况评估。</w:t>
      </w:r>
    </w:p>
    <w:p>
      <w:pPr>
        <w:spacing w:line="578" w:lineRule="exact"/>
        <w:ind w:firstLine="640" w:firstLineChars="200"/>
        <w:rPr>
          <w:rFonts w:ascii="Times New Roman" w:hAnsi="Times New Roman"/>
        </w:rPr>
      </w:pPr>
      <w:r>
        <w:rPr>
          <w:rFonts w:hint="eastAsia" w:ascii="Times New Roman" w:hAnsi="Times New Roman"/>
        </w:rPr>
        <w:t>（五）统筹推进安全生产社会化服务体系建设、信息化建设、诚信体系建设和教育培训、科技支撑等工作。</w:t>
      </w:r>
    </w:p>
    <w:p>
      <w:pPr>
        <w:spacing w:line="578" w:lineRule="exact"/>
        <w:ind w:firstLine="640" w:firstLineChars="200"/>
        <w:rPr>
          <w:rFonts w:ascii="Times New Roman" w:hAnsi="Times New Roman"/>
        </w:rPr>
      </w:pPr>
      <w:r>
        <w:rPr>
          <w:rFonts w:hint="eastAsia" w:ascii="Times New Roman" w:hAnsi="Times New Roman"/>
        </w:rPr>
        <w:t>（六）每月至少带队检查</w:t>
      </w:r>
      <w:r>
        <w:rPr>
          <w:rFonts w:hint="eastAsia" w:ascii="Times New Roman" w:hAnsi="Times New Roman"/>
          <w:lang w:val="en-US" w:eastAsia="zh-CN"/>
        </w:rPr>
        <w:t>7</w:t>
      </w:r>
      <w:r>
        <w:rPr>
          <w:rFonts w:hint="eastAsia" w:ascii="Times New Roman" w:hAnsi="Times New Roman"/>
        </w:rPr>
        <w:t>次安全生产工作，坚持问题导向，对检查中发现的问题进行督导。</w:t>
      </w:r>
    </w:p>
    <w:p>
      <w:pPr>
        <w:spacing w:line="578" w:lineRule="exact"/>
        <w:ind w:firstLine="640" w:firstLineChars="200"/>
        <w:rPr>
          <w:rFonts w:ascii="Times New Roman" w:hAnsi="Times New Roman"/>
        </w:rPr>
      </w:pPr>
    </w:p>
    <w:p>
      <w:pPr>
        <w:spacing w:line="578" w:lineRule="exact"/>
        <w:jc w:val="center"/>
        <w:rPr>
          <w:rFonts w:ascii="Times New Roman" w:hAnsi="Times New Roman" w:eastAsia="方正黑体_GBK"/>
        </w:rPr>
      </w:pPr>
      <w:r>
        <w:rPr>
          <w:rFonts w:hint="eastAsia" w:ascii="Times New Roman" w:hAnsi="Times New Roman" w:eastAsia="方正黑体_GBK"/>
          <w:lang w:eastAsia="zh-CN"/>
        </w:rPr>
        <w:t>街道</w:t>
      </w:r>
      <w:r>
        <w:rPr>
          <w:rFonts w:hint="eastAsia" w:ascii="Times New Roman" w:hAnsi="Times New Roman" w:eastAsia="方正黑体_GBK"/>
        </w:rPr>
        <w:t>其他负责人安全生产履职清单</w:t>
      </w:r>
    </w:p>
    <w:p>
      <w:pPr>
        <w:spacing w:line="578" w:lineRule="exact"/>
        <w:ind w:firstLine="640" w:firstLineChars="200"/>
        <w:rPr>
          <w:rFonts w:ascii="Times New Roman" w:hAnsi="Times New Roman"/>
        </w:rPr>
      </w:pPr>
      <w:r>
        <w:rPr>
          <w:rFonts w:hint="eastAsia" w:ascii="Times New Roman" w:hAnsi="Times New Roman"/>
        </w:rPr>
        <w:t>（一）深入贯彻习近平总书记关于安全生产的重要论述和重要指示批示精神，组织分管行业、贯彻执行党中央、国务院、市委、市政府以及县委、县政府关于安全生产的决策部署、方针政策、法律法规。</w:t>
      </w:r>
    </w:p>
    <w:p>
      <w:pPr>
        <w:spacing w:line="578" w:lineRule="exact"/>
        <w:ind w:firstLine="640" w:firstLineChars="200"/>
        <w:rPr>
          <w:rFonts w:ascii="Times New Roman" w:hAnsi="Times New Roman"/>
        </w:rPr>
      </w:pPr>
      <w:r>
        <w:rPr>
          <w:rFonts w:hint="eastAsia" w:ascii="Times New Roman" w:hAnsi="Times New Roman"/>
        </w:rPr>
        <w:t>（二）组织分管行业、健全和落实安全生产责任制，将安全生产工作与业务工作同时安排部署、同时组织实施、同时监督检查。</w:t>
      </w:r>
    </w:p>
    <w:p>
      <w:pPr>
        <w:spacing w:line="578" w:lineRule="exact"/>
        <w:ind w:firstLine="640" w:firstLineChars="200"/>
        <w:rPr>
          <w:rFonts w:ascii="Times New Roman" w:hAnsi="Times New Roman"/>
        </w:rPr>
      </w:pPr>
      <w:r>
        <w:rPr>
          <w:rFonts w:hint="eastAsia" w:ascii="Times New Roman" w:hAnsi="Times New Roman"/>
        </w:rPr>
        <w:t>（三）指导分管行业</w:t>
      </w:r>
      <w:r>
        <w:rPr>
          <w:rFonts w:hint="eastAsia" w:ascii="Times New Roman" w:hAnsi="Times New Roman"/>
          <w:lang w:eastAsia="zh-CN"/>
        </w:rPr>
        <w:t>，</w:t>
      </w:r>
      <w:r>
        <w:rPr>
          <w:rFonts w:hint="eastAsia" w:ascii="Times New Roman" w:hAnsi="Times New Roman"/>
        </w:rPr>
        <w:t>把安全生产工作纳入相关发展规划，督促制定年度监督检查计划，按上级相关规定从行业规划、科技创新、产业政策、法规标准、行政许可、资产管理等方面加强和支持安全生产工作。</w:t>
      </w:r>
    </w:p>
    <w:p>
      <w:pPr>
        <w:spacing w:line="578" w:lineRule="exact"/>
        <w:ind w:firstLine="640" w:firstLineChars="200"/>
        <w:rPr>
          <w:rFonts w:ascii="Times New Roman" w:hAnsi="Times New Roman"/>
        </w:rPr>
      </w:pPr>
      <w:r>
        <w:rPr>
          <w:rFonts w:hint="eastAsia" w:ascii="Times New Roman" w:hAnsi="Times New Roman"/>
        </w:rPr>
        <w:t>（四）统筹推进分管行业安全生产工作，每月至少组织一次研究分析安全生产形势，及时研究解决安全生产问题，支持有关</w:t>
      </w:r>
      <w:r>
        <w:rPr>
          <w:rFonts w:hint="eastAsia" w:ascii="Times New Roman" w:hAnsi="Times New Roman"/>
          <w:lang w:eastAsia="zh-CN"/>
        </w:rPr>
        <w:t>科室</w:t>
      </w:r>
      <w:r>
        <w:rPr>
          <w:rFonts w:hint="eastAsia" w:ascii="Times New Roman" w:hAnsi="Times New Roman"/>
        </w:rPr>
        <w:t>依法履行安全生产工作职责。</w:t>
      </w:r>
    </w:p>
    <w:p>
      <w:pPr>
        <w:spacing w:line="578" w:lineRule="exact"/>
        <w:ind w:firstLine="640" w:firstLineChars="200"/>
        <w:rPr>
          <w:rFonts w:ascii="Times New Roman" w:hAnsi="Times New Roman"/>
        </w:rPr>
      </w:pPr>
      <w:r>
        <w:rPr>
          <w:rFonts w:hint="eastAsia" w:ascii="Times New Roman" w:hAnsi="Times New Roman"/>
        </w:rPr>
        <w:t>（五）组织开展分管行业安全生产专项整治、目标管理、应急管理、查处违法违规生产经营行为等工作，落实安全风险分级管控和隐患排查治理预防工作机制。</w:t>
      </w:r>
    </w:p>
    <w:p>
      <w:pPr>
        <w:snapToGrid w:val="0"/>
        <w:spacing w:line="578" w:lineRule="exact"/>
        <w:ind w:firstLine="640" w:firstLineChars="200"/>
        <w:jc w:val="left"/>
        <w:rPr>
          <w:rFonts w:ascii="Times New Roman" w:hAnsi="Times New Roman"/>
        </w:rPr>
        <w:sectPr>
          <w:footerReference r:id="rId3" w:type="default"/>
          <w:footerReference r:id="rId4" w:type="even"/>
          <w:pgSz w:w="11906" w:h="16838"/>
          <w:pgMar w:top="2098" w:right="1531" w:bottom="1985" w:left="1531" w:header="851" w:footer="1474" w:gutter="0"/>
          <w:cols w:space="425" w:num="1"/>
          <w:docGrid w:type="lines" w:linePitch="435" w:charSpace="0"/>
        </w:sectPr>
      </w:pPr>
      <w:r>
        <w:rPr>
          <w:rFonts w:hint="eastAsia" w:ascii="Times New Roman" w:hAnsi="Times New Roman"/>
        </w:rPr>
        <w:t>（六）每月至少带队检查</w:t>
      </w:r>
      <w:r>
        <w:rPr>
          <w:rFonts w:hint="eastAsia" w:ascii="Times New Roman" w:hAnsi="Times New Roman"/>
          <w:lang w:val="en-US" w:eastAsia="zh-CN"/>
        </w:rPr>
        <w:t>5</w:t>
      </w:r>
      <w:r>
        <w:rPr>
          <w:rFonts w:hint="eastAsia" w:ascii="Times New Roman" w:hAnsi="Times New Roman"/>
        </w:rPr>
        <w:t>次安全生产工作，坚持问题导向，督促部门依法查处安全生产违法行为，对检查中发现的问题进行督导</w:t>
      </w:r>
    </w:p>
    <w:p>
      <w:pPr>
        <w:rPr>
          <w:rFonts w:ascii="Times New Roman" w:hAnsi="Times New Roman"/>
        </w:rPr>
      </w:pPr>
    </w:p>
    <w:p>
      <w:pPr>
        <w:pStyle w:val="4"/>
        <w:rPr>
          <w:rFonts w:hint="default" w:ascii="Times New Roman" w:hAnsi="Times New Roman" w:eastAsia="方正黑体_GBK"/>
          <w:szCs w:val="32"/>
          <w:lang w:val="en-US" w:eastAsia="zh-CN"/>
        </w:rPr>
      </w:pPr>
      <w:r>
        <w:rPr>
          <w:rFonts w:hint="eastAsia" w:ascii="Times New Roman" w:hAnsi="Times New Roman" w:eastAsia="方正黑体_GBK"/>
          <w:szCs w:val="32"/>
          <w:lang w:eastAsia="zh-CN"/>
        </w:rPr>
        <w:t>附件</w:t>
      </w:r>
      <w:r>
        <w:rPr>
          <w:rFonts w:hint="eastAsia" w:ascii="Times New Roman" w:hAnsi="Times New Roman" w:eastAsia="方正黑体_GBK"/>
          <w:szCs w:val="32"/>
          <w:lang w:val="en-US" w:eastAsia="zh-CN"/>
        </w:rPr>
        <w:t>2</w:t>
      </w:r>
    </w:p>
    <w:tbl>
      <w:tblPr>
        <w:tblStyle w:val="9"/>
        <w:tblW w:w="120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9"/>
        <w:gridCol w:w="1550"/>
        <w:gridCol w:w="1117"/>
        <w:gridCol w:w="1633"/>
        <w:gridCol w:w="2633"/>
        <w:gridCol w:w="3650"/>
        <w:gridCol w:w="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075"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000000"/>
                <w:sz w:val="44"/>
                <w:szCs w:val="44"/>
                <w:u w:val="none"/>
              </w:rPr>
            </w:pPr>
            <w:r>
              <w:rPr>
                <w:rFonts w:hint="default" w:ascii="Times New Roman" w:hAnsi="Times New Roman" w:eastAsia="宋体" w:cs="Times New Roman"/>
                <w:i w:val="0"/>
                <w:iCs w:val="0"/>
                <w:color w:val="000000"/>
                <w:kern w:val="0"/>
                <w:sz w:val="44"/>
                <w:szCs w:val="44"/>
                <w:u w:val="none"/>
                <w:lang w:val="en-US" w:eastAsia="zh-CN" w:bidi="ar"/>
              </w:rPr>
              <w:t>2022</w:t>
            </w:r>
            <w:r>
              <w:rPr>
                <w:rStyle w:val="18"/>
                <w:rFonts w:ascii="Times New Roman" w:hAnsi="Times New Roman"/>
                <w:lang w:val="en-US" w:eastAsia="zh-CN" w:bidi="ar"/>
              </w:rPr>
              <w:t>年人和街道安全生产与自然灾害防治重点工作清单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方正黑体_GBK" w:cs="方正黑体_GBK"/>
                <w:i w:val="0"/>
                <w:iCs w:val="0"/>
                <w:color w:val="000000"/>
                <w:sz w:val="21"/>
                <w:szCs w:val="21"/>
                <w:u w:val="none"/>
              </w:rPr>
            </w:pPr>
            <w:r>
              <w:rPr>
                <w:rFonts w:hint="eastAsia" w:ascii="Times New Roman" w:hAnsi="Times New Roman" w:eastAsia="方正黑体_GBK" w:cs="方正黑体_GBK"/>
                <w:i w:val="0"/>
                <w:iCs w:val="0"/>
                <w:color w:val="000000"/>
                <w:kern w:val="0"/>
                <w:sz w:val="21"/>
                <w:szCs w:val="21"/>
                <w:u w:val="none"/>
                <w:lang w:val="en-US" w:eastAsia="zh-CN" w:bidi="ar"/>
              </w:rPr>
              <w:t>序号</w:t>
            </w:r>
          </w:p>
        </w:tc>
        <w:tc>
          <w:tcPr>
            <w:tcW w:w="15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黑体_GBK" w:cs="方正黑体_GBK"/>
                <w:i w:val="0"/>
                <w:iCs w:val="0"/>
                <w:color w:val="000000"/>
                <w:sz w:val="21"/>
                <w:szCs w:val="21"/>
                <w:u w:val="none"/>
              </w:rPr>
            </w:pPr>
            <w:r>
              <w:rPr>
                <w:rFonts w:hint="eastAsia" w:ascii="Times New Roman" w:hAnsi="Times New Roman" w:eastAsia="方正黑体_GBK" w:cs="方正黑体_GBK"/>
                <w:i w:val="0"/>
                <w:iCs w:val="0"/>
                <w:color w:val="000000"/>
                <w:kern w:val="0"/>
                <w:sz w:val="21"/>
                <w:szCs w:val="21"/>
                <w:u w:val="none"/>
                <w:lang w:val="en-US" w:eastAsia="zh-CN" w:bidi="ar"/>
              </w:rPr>
              <w:t>重点任务</w:t>
            </w:r>
          </w:p>
        </w:tc>
        <w:tc>
          <w:tcPr>
            <w:tcW w:w="111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黑体_GBK" w:cs="方正黑体_GBK"/>
                <w:i w:val="0"/>
                <w:iCs w:val="0"/>
                <w:color w:val="000000"/>
                <w:sz w:val="21"/>
                <w:szCs w:val="21"/>
                <w:u w:val="none"/>
              </w:rPr>
            </w:pPr>
            <w:r>
              <w:rPr>
                <w:rFonts w:hint="eastAsia" w:ascii="Times New Roman" w:hAnsi="Times New Roman" w:eastAsia="方正黑体_GBK" w:cs="方正黑体_GBK"/>
                <w:i w:val="0"/>
                <w:iCs w:val="0"/>
                <w:color w:val="000000"/>
                <w:kern w:val="0"/>
                <w:sz w:val="21"/>
                <w:szCs w:val="21"/>
                <w:u w:val="none"/>
                <w:lang w:val="en-US" w:eastAsia="zh-CN" w:bidi="ar"/>
              </w:rPr>
              <w:t>责任单位</w:t>
            </w:r>
          </w:p>
        </w:tc>
        <w:tc>
          <w:tcPr>
            <w:tcW w:w="163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黑体_GBK" w:cs="方正黑体_GBK"/>
                <w:i w:val="0"/>
                <w:iCs w:val="0"/>
                <w:color w:val="000000"/>
                <w:sz w:val="21"/>
                <w:szCs w:val="21"/>
                <w:u w:val="none"/>
              </w:rPr>
            </w:pPr>
            <w:r>
              <w:rPr>
                <w:rFonts w:hint="eastAsia" w:ascii="Times New Roman" w:hAnsi="Times New Roman" w:eastAsia="方正黑体_GBK" w:cs="方正黑体_GBK"/>
                <w:i w:val="0"/>
                <w:iCs w:val="0"/>
                <w:color w:val="000000"/>
                <w:kern w:val="0"/>
                <w:sz w:val="21"/>
                <w:szCs w:val="21"/>
                <w:u w:val="none"/>
                <w:lang w:val="en-US" w:eastAsia="zh-CN" w:bidi="ar"/>
              </w:rPr>
              <w:t>配合科室</w:t>
            </w:r>
          </w:p>
        </w:tc>
        <w:tc>
          <w:tcPr>
            <w:tcW w:w="263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黑体_GBK" w:cs="方正黑体_GBK"/>
                <w:i w:val="0"/>
                <w:iCs w:val="0"/>
                <w:color w:val="000000"/>
                <w:sz w:val="21"/>
                <w:szCs w:val="21"/>
                <w:u w:val="none"/>
              </w:rPr>
            </w:pPr>
            <w:r>
              <w:rPr>
                <w:rFonts w:hint="eastAsia" w:ascii="Times New Roman" w:hAnsi="Times New Roman" w:eastAsia="方正黑体_GBK" w:cs="方正黑体_GBK"/>
                <w:i w:val="0"/>
                <w:iCs w:val="0"/>
                <w:color w:val="000000"/>
                <w:kern w:val="0"/>
                <w:sz w:val="21"/>
                <w:szCs w:val="21"/>
                <w:u w:val="none"/>
                <w:lang w:val="en-US" w:eastAsia="zh-CN" w:bidi="ar"/>
              </w:rPr>
              <w:t>责任领导</w:t>
            </w:r>
          </w:p>
        </w:tc>
        <w:tc>
          <w:tcPr>
            <w:tcW w:w="36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黑体_GBK" w:cs="方正黑体_GBK"/>
                <w:i w:val="0"/>
                <w:iCs w:val="0"/>
                <w:color w:val="000000"/>
                <w:sz w:val="21"/>
                <w:szCs w:val="21"/>
                <w:u w:val="none"/>
              </w:rPr>
            </w:pPr>
            <w:r>
              <w:rPr>
                <w:rFonts w:hint="eastAsia" w:ascii="Times New Roman" w:hAnsi="Times New Roman" w:eastAsia="方正黑体_GBK" w:cs="方正黑体_GBK"/>
                <w:i w:val="0"/>
                <w:iCs w:val="0"/>
                <w:color w:val="000000"/>
                <w:kern w:val="0"/>
                <w:sz w:val="21"/>
                <w:szCs w:val="21"/>
                <w:u w:val="none"/>
                <w:lang w:val="en-US" w:eastAsia="zh-CN" w:bidi="ar"/>
              </w:rPr>
              <w:t>工作要求</w:t>
            </w:r>
          </w:p>
        </w:tc>
        <w:tc>
          <w:tcPr>
            <w:tcW w:w="7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黑体_GBK" w:cs="方正黑体_GBK"/>
                <w:i w:val="0"/>
                <w:iCs w:val="0"/>
                <w:color w:val="000000"/>
                <w:sz w:val="21"/>
                <w:szCs w:val="21"/>
                <w:u w:val="none"/>
              </w:rPr>
            </w:pPr>
            <w:r>
              <w:rPr>
                <w:rFonts w:hint="eastAsia" w:ascii="Times New Roman" w:hAnsi="Times New Roman" w:eastAsia="方正黑体_GBK" w:cs="方正黑体_GBK"/>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69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5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年度目标任务</w:t>
            </w:r>
          </w:p>
        </w:tc>
        <w:tc>
          <w:tcPr>
            <w:tcW w:w="11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人和街道</w:t>
            </w:r>
          </w:p>
        </w:tc>
        <w:tc>
          <w:tcPr>
            <w:tcW w:w="163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各行业相关科室</w:t>
            </w:r>
          </w:p>
        </w:tc>
        <w:tc>
          <w:tcPr>
            <w:tcW w:w="263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华文仿宋" w:cs="华文仿宋"/>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 xml:space="preserve">郑勇  胡洪  姜海龙   罗军  张森  秦丹丹  魏华  </w:t>
            </w:r>
            <w:r>
              <w:rPr>
                <w:rFonts w:hint="eastAsia" w:ascii="Times New Roman" w:hAnsi="Times New Roman" w:eastAsia="方正仿宋_GBK" w:cs="方正仿宋_GBK"/>
                <w:i w:val="0"/>
                <w:iCs w:val="0"/>
                <w:color w:val="000000"/>
                <w:kern w:val="0"/>
                <w:sz w:val="21"/>
                <w:szCs w:val="21"/>
                <w:u w:val="none"/>
                <w:lang w:val="en-US" w:eastAsia="zh-CN" w:bidi="ar"/>
              </w:rPr>
              <w:br w:type="textWrapping"/>
            </w:r>
            <w:r>
              <w:rPr>
                <w:rFonts w:hint="eastAsia" w:ascii="Times New Roman" w:hAnsi="Times New Roman" w:eastAsia="方正仿宋_GBK" w:cs="方正仿宋_GBK"/>
                <w:i w:val="0"/>
                <w:iCs w:val="0"/>
                <w:color w:val="000000"/>
                <w:kern w:val="0"/>
                <w:sz w:val="21"/>
                <w:szCs w:val="21"/>
                <w:u w:val="none"/>
                <w:lang w:val="en-US" w:eastAsia="zh-CN" w:bidi="ar"/>
              </w:rPr>
              <w:t>张琳 高国兴  刘传良  毛坤梅</w:t>
            </w:r>
          </w:p>
        </w:tc>
        <w:tc>
          <w:tcPr>
            <w:tcW w:w="36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严控较大事故，坚决遏制重大及以上事故，实现零死亡的目标</w:t>
            </w:r>
          </w:p>
        </w:tc>
        <w:tc>
          <w:tcPr>
            <w:tcW w:w="793"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075"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黑体_GBK" w:cs="方正黑体_GBK"/>
                <w:i w:val="0"/>
                <w:iCs w:val="0"/>
                <w:color w:val="000000"/>
                <w:sz w:val="21"/>
                <w:szCs w:val="21"/>
                <w:u w:val="none"/>
              </w:rPr>
            </w:pPr>
            <w:r>
              <w:rPr>
                <w:rFonts w:hint="eastAsia" w:ascii="Times New Roman" w:hAnsi="Times New Roman" w:eastAsia="方正黑体_GBK" w:cs="方正黑体_GBK"/>
                <w:i w:val="0"/>
                <w:iCs w:val="0"/>
                <w:color w:val="000000"/>
                <w:kern w:val="0"/>
                <w:sz w:val="21"/>
                <w:szCs w:val="21"/>
                <w:u w:val="none"/>
                <w:lang w:val="en-US" w:eastAsia="zh-CN" w:bidi="ar"/>
              </w:rPr>
              <w:t>一、强化政府监管责任落实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69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55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强化党政领导示范履职</w:t>
            </w:r>
          </w:p>
        </w:tc>
        <w:tc>
          <w:tcPr>
            <w:tcW w:w="111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人和街道办事处</w:t>
            </w:r>
          </w:p>
        </w:tc>
        <w:tc>
          <w:tcPr>
            <w:tcW w:w="1633"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各行业相关科室</w:t>
            </w:r>
          </w:p>
        </w:tc>
        <w:tc>
          <w:tcPr>
            <w:tcW w:w="2633"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 xml:space="preserve"> 罗军    魏华  </w:t>
            </w:r>
            <w:r>
              <w:rPr>
                <w:rFonts w:hint="eastAsia" w:ascii="Times New Roman" w:hAnsi="Times New Roman" w:eastAsia="方正仿宋_GBK" w:cs="方正仿宋_GBK"/>
                <w:i w:val="0"/>
                <w:iCs w:val="0"/>
                <w:color w:val="000000"/>
                <w:kern w:val="0"/>
                <w:sz w:val="21"/>
                <w:szCs w:val="21"/>
                <w:u w:val="none"/>
                <w:lang w:val="en-US" w:eastAsia="zh-CN" w:bidi="ar"/>
              </w:rPr>
              <w:br w:type="textWrapping"/>
            </w:r>
          </w:p>
        </w:tc>
        <w:tc>
          <w:tcPr>
            <w:tcW w:w="3650"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制定人和街道领导干部安全生产</w:t>
            </w:r>
            <w:r>
              <w:rPr>
                <w:rStyle w:val="19"/>
                <w:rFonts w:ascii="Times New Roman" w:hAnsi="Times New Roman"/>
                <w:lang w:val="en-US" w:eastAsia="zh-CN" w:bidi="ar"/>
              </w:rPr>
              <w:t>职责清单和</w:t>
            </w:r>
            <w:r>
              <w:rPr>
                <w:rStyle w:val="20"/>
                <w:rFonts w:ascii="Times New Roman" w:hAnsi="Times New Roman" w:eastAsia="方正仿宋_GBK"/>
                <w:lang w:val="en-US" w:eastAsia="zh-CN" w:bidi="ar"/>
              </w:rPr>
              <w:t>2022</w:t>
            </w:r>
            <w:r>
              <w:rPr>
                <w:rStyle w:val="19"/>
                <w:rFonts w:ascii="Times New Roman" w:hAnsi="Times New Roman"/>
                <w:lang w:val="en-US" w:eastAsia="zh-CN" w:bidi="ar"/>
              </w:rPr>
              <w:t>年度重点工作清单，落实街道党委会每半年听取</w:t>
            </w:r>
            <w:r>
              <w:rPr>
                <w:rStyle w:val="20"/>
                <w:rFonts w:ascii="Times New Roman" w:hAnsi="Times New Roman" w:eastAsia="方正仿宋_GBK"/>
                <w:lang w:val="en-US" w:eastAsia="zh-CN" w:bidi="ar"/>
              </w:rPr>
              <w:t>1</w:t>
            </w:r>
            <w:r>
              <w:rPr>
                <w:rStyle w:val="19"/>
                <w:rFonts w:ascii="Times New Roman" w:hAnsi="Times New Roman"/>
                <w:lang w:val="en-US" w:eastAsia="zh-CN" w:bidi="ar"/>
              </w:rPr>
              <w:t>次班子成员安全生产履职情况报告要求，每月听取一名分管安全领导安全生产工作履职情况述职报告要求。</w:t>
            </w:r>
          </w:p>
        </w:tc>
        <w:tc>
          <w:tcPr>
            <w:tcW w:w="793"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0"/>
                <w:rFonts w:ascii="Times New Roman" w:hAnsi="Times New Roman" w:eastAsia="方正仿宋_GBK"/>
                <w:lang w:val="en-US" w:eastAsia="zh-CN" w:bidi="ar"/>
              </w:rPr>
              <w:t>2</w:t>
            </w:r>
            <w:r>
              <w:rPr>
                <w:rStyle w:val="19"/>
                <w:rFonts w:ascii="Times New Roman" w:hAnsi="Times New Roman"/>
                <w:lang w:val="en-US" w:eastAsia="zh-CN" w:bidi="ar"/>
              </w:rPr>
              <w:t>）按照“三管三必须”要求，厘清安全生产监督管理职责，消除监管空白盲区。</w:t>
            </w:r>
          </w:p>
        </w:tc>
        <w:tc>
          <w:tcPr>
            <w:tcW w:w="79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1"/>
                <w:rFonts w:ascii="Times New Roman" w:hAnsi="Times New Roman" w:eastAsia="方正仿宋_GBK"/>
                <w:lang w:val="en-US" w:eastAsia="zh-CN" w:bidi="ar"/>
              </w:rPr>
              <w:t>3</w:t>
            </w:r>
            <w:r>
              <w:rPr>
                <w:rStyle w:val="22"/>
                <w:rFonts w:ascii="Times New Roman" w:hAnsi="Times New Roman"/>
                <w:lang w:val="en-US" w:eastAsia="zh-CN" w:bidi="ar"/>
              </w:rPr>
              <w:t>）</w:t>
            </w:r>
            <w:r>
              <w:rPr>
                <w:rStyle w:val="19"/>
                <w:rFonts w:ascii="Times New Roman" w:hAnsi="Times New Roman"/>
                <w:lang w:val="en-US" w:eastAsia="zh-CN" w:bidi="ar"/>
              </w:rPr>
              <w:t>以发现和解决问题为重点，严格执行国务院安委会“十五条硬措施”、市安委会“六十六条措施”、县安委会“八十八条具体任务”，并对其落实情况加强检查督导。</w:t>
            </w:r>
          </w:p>
        </w:tc>
        <w:tc>
          <w:tcPr>
            <w:tcW w:w="79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69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550"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强化街道各科室务实履职</w:t>
            </w:r>
          </w:p>
        </w:tc>
        <w:tc>
          <w:tcPr>
            <w:tcW w:w="1117"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人和街道办事处</w:t>
            </w:r>
          </w:p>
        </w:tc>
        <w:tc>
          <w:tcPr>
            <w:tcW w:w="163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各行业相关科室</w:t>
            </w:r>
          </w:p>
        </w:tc>
        <w:tc>
          <w:tcPr>
            <w:tcW w:w="263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郑勇    姜海龙   罗军  张森    魏华  张琳 高国兴  刘传良</w:t>
            </w:r>
            <w:r>
              <w:rPr>
                <w:rFonts w:hint="eastAsia" w:ascii="Times New Roman" w:hAnsi="Times New Roman" w:cs="方正仿宋_GBK"/>
                <w:i w:val="0"/>
                <w:iCs w:val="0"/>
                <w:color w:val="000000"/>
                <w:kern w:val="0"/>
                <w:sz w:val="21"/>
                <w:szCs w:val="21"/>
                <w:u w:val="none"/>
                <w:lang w:val="en-US" w:eastAsia="zh-CN" w:bidi="ar"/>
              </w:rPr>
              <w:t xml:space="preserve">  </w:t>
            </w:r>
            <w:r>
              <w:rPr>
                <w:rFonts w:hint="eastAsia" w:ascii="Times New Roman" w:hAnsi="Times New Roman" w:eastAsia="方正仿宋_GBK" w:cs="方正仿宋_GBK"/>
                <w:i w:val="0"/>
                <w:iCs w:val="0"/>
                <w:color w:val="000000"/>
                <w:kern w:val="0"/>
                <w:sz w:val="21"/>
                <w:szCs w:val="21"/>
                <w:u w:val="none"/>
                <w:lang w:val="en-US" w:eastAsia="zh-CN" w:bidi="ar"/>
              </w:rPr>
              <w:t>毛坤梅</w:t>
            </w:r>
          </w:p>
        </w:tc>
        <w:tc>
          <w:tcPr>
            <w:tcW w:w="365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1"/>
                <w:rFonts w:ascii="Times New Roman" w:hAnsi="Times New Roman" w:eastAsia="方正仿宋_GBK"/>
                <w:lang w:val="en-US" w:eastAsia="zh-CN" w:bidi="ar"/>
              </w:rPr>
              <w:t>1</w:t>
            </w:r>
            <w:r>
              <w:rPr>
                <w:rStyle w:val="22"/>
                <w:rFonts w:ascii="Times New Roman" w:hAnsi="Times New Roman"/>
                <w:lang w:val="en-US" w:eastAsia="zh-CN" w:bidi="ar"/>
              </w:rPr>
              <w:t>）将业务工作和安全工作同时安排部署、同时组织实施、同时监督检查。</w:t>
            </w:r>
          </w:p>
        </w:tc>
        <w:tc>
          <w:tcPr>
            <w:tcW w:w="79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1"/>
                <w:rFonts w:ascii="Times New Roman" w:hAnsi="Times New Roman" w:eastAsia="方正仿宋_GBK"/>
                <w:lang w:val="en-US" w:eastAsia="zh-CN" w:bidi="ar"/>
              </w:rPr>
              <w:t>2</w:t>
            </w:r>
            <w:r>
              <w:rPr>
                <w:rStyle w:val="22"/>
                <w:rFonts w:ascii="Times New Roman" w:hAnsi="Times New Roman"/>
                <w:lang w:val="en-US" w:eastAsia="zh-CN" w:bidi="ar"/>
              </w:rPr>
              <w:t>）将“</w:t>
            </w:r>
            <w:r>
              <w:rPr>
                <w:rStyle w:val="19"/>
                <w:rFonts w:ascii="Times New Roman" w:hAnsi="Times New Roman"/>
                <w:lang w:val="en-US" w:eastAsia="zh-CN" w:bidi="ar"/>
              </w:rPr>
              <w:t>十五条硬措施</w:t>
            </w:r>
            <w:r>
              <w:rPr>
                <w:rStyle w:val="22"/>
                <w:rFonts w:ascii="Times New Roman" w:hAnsi="Times New Roman"/>
                <w:lang w:val="en-US" w:eastAsia="zh-CN" w:bidi="ar"/>
              </w:rPr>
              <w:t>”、</w:t>
            </w:r>
            <w:r>
              <w:rPr>
                <w:rStyle w:val="19"/>
                <w:rFonts w:ascii="Times New Roman" w:hAnsi="Times New Roman"/>
                <w:lang w:val="en-US" w:eastAsia="zh-CN" w:bidi="ar"/>
              </w:rPr>
              <w:t>“六十六条措施”</w:t>
            </w:r>
            <w:r>
              <w:rPr>
                <w:rStyle w:val="22"/>
                <w:rFonts w:ascii="Times New Roman" w:hAnsi="Times New Roman"/>
                <w:lang w:val="en-US" w:eastAsia="zh-CN" w:bidi="ar"/>
              </w:rPr>
              <w:t>、“八十八条具体任务”各项任务要求明确到人，定期开展落实情况绩效评估，及时发现和解决问题。</w:t>
            </w:r>
          </w:p>
        </w:tc>
        <w:tc>
          <w:tcPr>
            <w:tcW w:w="79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5"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1"/>
                <w:rFonts w:ascii="Times New Roman" w:hAnsi="Times New Roman" w:eastAsia="方正仿宋_GBK"/>
                <w:lang w:val="en-US" w:eastAsia="zh-CN" w:bidi="ar"/>
              </w:rPr>
              <w:t>3</w:t>
            </w:r>
            <w:r>
              <w:rPr>
                <w:rStyle w:val="22"/>
                <w:rFonts w:ascii="Times New Roman" w:hAnsi="Times New Roman"/>
                <w:lang w:val="en-US" w:eastAsia="zh-CN" w:bidi="ar"/>
              </w:rPr>
              <w:t>）指导督促企业健全完善风险分级管控和隐患排查治理双重预防机制，务实推进企业安全标准化建设，提升本质安全水平。</w:t>
            </w:r>
          </w:p>
        </w:tc>
        <w:tc>
          <w:tcPr>
            <w:tcW w:w="79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69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5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强化督查考核问责问效</w:t>
            </w:r>
          </w:p>
        </w:tc>
        <w:tc>
          <w:tcPr>
            <w:tcW w:w="111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人和街道办事处</w:t>
            </w:r>
          </w:p>
        </w:tc>
        <w:tc>
          <w:tcPr>
            <w:tcW w:w="163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各行业相关科室</w:t>
            </w:r>
          </w:p>
        </w:tc>
        <w:tc>
          <w:tcPr>
            <w:tcW w:w="263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 xml:space="preserve">郑勇  胡洪  姜海龙   罗军  张森  秦丹丹  魏华  </w:t>
            </w:r>
            <w:r>
              <w:rPr>
                <w:rFonts w:hint="eastAsia" w:ascii="Times New Roman" w:hAnsi="Times New Roman" w:eastAsia="方正仿宋_GBK" w:cs="方正仿宋_GBK"/>
                <w:i w:val="0"/>
                <w:iCs w:val="0"/>
                <w:color w:val="000000"/>
                <w:kern w:val="0"/>
                <w:sz w:val="21"/>
                <w:szCs w:val="21"/>
                <w:u w:val="none"/>
                <w:lang w:val="en-US" w:eastAsia="zh-CN" w:bidi="ar"/>
              </w:rPr>
              <w:br w:type="textWrapping"/>
            </w:r>
            <w:r>
              <w:rPr>
                <w:rFonts w:hint="eastAsia" w:ascii="Times New Roman" w:hAnsi="Times New Roman" w:eastAsia="方正仿宋_GBK" w:cs="方正仿宋_GBK"/>
                <w:i w:val="0"/>
                <w:iCs w:val="0"/>
                <w:color w:val="000000"/>
                <w:kern w:val="0"/>
                <w:sz w:val="21"/>
                <w:szCs w:val="21"/>
                <w:u w:val="none"/>
                <w:lang w:val="en-US" w:eastAsia="zh-CN" w:bidi="ar"/>
              </w:rPr>
              <w:t>张琳 高国兴  刘传良</w:t>
            </w:r>
            <w:r>
              <w:rPr>
                <w:rFonts w:hint="eastAsia" w:ascii="Times New Roman" w:hAnsi="Times New Roman" w:cs="方正仿宋_GBK"/>
                <w:i w:val="0"/>
                <w:iCs w:val="0"/>
                <w:color w:val="000000"/>
                <w:kern w:val="0"/>
                <w:sz w:val="21"/>
                <w:szCs w:val="21"/>
                <w:u w:val="none"/>
                <w:lang w:val="en-US" w:eastAsia="zh-CN" w:bidi="ar"/>
              </w:rPr>
              <w:t xml:space="preserve">  </w:t>
            </w:r>
            <w:r>
              <w:rPr>
                <w:rFonts w:hint="eastAsia" w:ascii="Times New Roman" w:hAnsi="Times New Roman" w:eastAsia="方正仿宋_GBK" w:cs="方正仿宋_GBK"/>
                <w:i w:val="0"/>
                <w:iCs w:val="0"/>
                <w:color w:val="000000"/>
                <w:kern w:val="0"/>
                <w:sz w:val="21"/>
                <w:szCs w:val="21"/>
                <w:u w:val="none"/>
                <w:lang w:val="en-US" w:eastAsia="zh-CN" w:bidi="ar"/>
              </w:rPr>
              <w:t>毛坤梅</w:t>
            </w:r>
          </w:p>
        </w:tc>
        <w:tc>
          <w:tcPr>
            <w:tcW w:w="36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1"/>
                <w:rFonts w:ascii="Times New Roman" w:hAnsi="Times New Roman" w:eastAsia="方正仿宋_GBK"/>
                <w:lang w:val="en-US" w:eastAsia="zh-CN" w:bidi="ar"/>
              </w:rPr>
              <w:t>1</w:t>
            </w:r>
            <w:r>
              <w:rPr>
                <w:rStyle w:val="22"/>
                <w:rFonts w:ascii="Times New Roman" w:hAnsi="Times New Roman"/>
                <w:lang w:val="en-US" w:eastAsia="zh-CN" w:bidi="ar"/>
              </w:rPr>
              <w:t>）持续对各相关科室、各村（社区）对安全生产工作的督查检查工作。</w:t>
            </w:r>
          </w:p>
        </w:tc>
        <w:tc>
          <w:tcPr>
            <w:tcW w:w="793"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trPr>
        <w:tc>
          <w:tcPr>
            <w:tcW w:w="12075"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黑体_GBK" w:cs="方正黑体_GBK"/>
                <w:i w:val="0"/>
                <w:iCs w:val="0"/>
                <w:color w:val="000000"/>
                <w:sz w:val="21"/>
                <w:szCs w:val="21"/>
                <w:u w:val="none"/>
              </w:rPr>
            </w:pPr>
            <w:r>
              <w:rPr>
                <w:rFonts w:hint="eastAsia" w:ascii="Times New Roman" w:hAnsi="Times New Roman" w:eastAsia="方正黑体_GBK" w:cs="方正黑体_GBK"/>
                <w:i w:val="0"/>
                <w:iCs w:val="0"/>
                <w:color w:val="000000"/>
                <w:kern w:val="0"/>
                <w:sz w:val="21"/>
                <w:szCs w:val="21"/>
                <w:u w:val="none"/>
                <w:lang w:val="en-US" w:eastAsia="zh-CN" w:bidi="ar"/>
              </w:rPr>
              <w:t>二、推动企业主体责任落实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69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55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推动企业主要负责人依法履职</w:t>
            </w:r>
          </w:p>
        </w:tc>
        <w:tc>
          <w:tcPr>
            <w:tcW w:w="111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人和街道办事处</w:t>
            </w:r>
          </w:p>
        </w:tc>
        <w:tc>
          <w:tcPr>
            <w:tcW w:w="1633"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各行业相关科室</w:t>
            </w:r>
          </w:p>
        </w:tc>
        <w:tc>
          <w:tcPr>
            <w:tcW w:w="2633"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 xml:space="preserve">郑勇   姜海龙   罗军  张森  魏华  </w:t>
            </w:r>
            <w:r>
              <w:rPr>
                <w:rFonts w:hint="eastAsia" w:ascii="Times New Roman" w:hAnsi="Times New Roman" w:eastAsia="方正仿宋_GBK" w:cs="方正仿宋_GBK"/>
                <w:i w:val="0"/>
                <w:iCs w:val="0"/>
                <w:color w:val="000000"/>
                <w:kern w:val="0"/>
                <w:sz w:val="21"/>
                <w:szCs w:val="21"/>
                <w:u w:val="none"/>
                <w:lang w:val="en-US" w:eastAsia="zh-CN" w:bidi="ar"/>
              </w:rPr>
              <w:br w:type="textWrapping"/>
            </w:r>
            <w:r>
              <w:rPr>
                <w:rFonts w:hint="eastAsia" w:ascii="Times New Roman" w:hAnsi="Times New Roman" w:eastAsia="方正仿宋_GBK" w:cs="方正仿宋_GBK"/>
                <w:i w:val="0"/>
                <w:iCs w:val="0"/>
                <w:color w:val="000000"/>
                <w:kern w:val="0"/>
                <w:sz w:val="21"/>
                <w:szCs w:val="21"/>
                <w:u w:val="none"/>
                <w:lang w:val="en-US" w:eastAsia="zh-CN" w:bidi="ar"/>
              </w:rPr>
              <w:t>张琳 高国兴  刘传良</w:t>
            </w:r>
            <w:r>
              <w:rPr>
                <w:rFonts w:hint="eastAsia" w:ascii="Times New Roman" w:hAnsi="Times New Roman" w:cs="方正仿宋_GBK"/>
                <w:i w:val="0"/>
                <w:iCs w:val="0"/>
                <w:color w:val="000000"/>
                <w:kern w:val="0"/>
                <w:sz w:val="21"/>
                <w:szCs w:val="21"/>
                <w:u w:val="none"/>
                <w:lang w:val="en-US" w:eastAsia="zh-CN" w:bidi="ar"/>
              </w:rPr>
              <w:t xml:space="preserve">  </w:t>
            </w:r>
            <w:r>
              <w:rPr>
                <w:rFonts w:hint="eastAsia" w:ascii="Times New Roman" w:hAnsi="Times New Roman" w:eastAsia="方正仿宋_GBK" w:cs="方正仿宋_GBK"/>
                <w:i w:val="0"/>
                <w:iCs w:val="0"/>
                <w:color w:val="000000"/>
                <w:kern w:val="0"/>
                <w:sz w:val="21"/>
                <w:szCs w:val="21"/>
                <w:u w:val="none"/>
                <w:lang w:val="en-US" w:eastAsia="zh-CN" w:bidi="ar"/>
              </w:rPr>
              <w:t>毛坤梅</w:t>
            </w:r>
          </w:p>
        </w:tc>
        <w:tc>
          <w:tcPr>
            <w:tcW w:w="3650"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1"/>
                <w:rFonts w:ascii="Times New Roman" w:hAnsi="Times New Roman" w:eastAsia="方正仿宋_GBK"/>
                <w:lang w:val="en-US" w:eastAsia="zh-CN" w:bidi="ar"/>
              </w:rPr>
              <w:t>1</w:t>
            </w:r>
            <w:r>
              <w:rPr>
                <w:rStyle w:val="22"/>
                <w:rFonts w:ascii="Times New Roman" w:hAnsi="Times New Roman"/>
                <w:lang w:val="en-US" w:eastAsia="zh-CN" w:bidi="ar"/>
              </w:rPr>
              <w:t>）推动制定企业主要负责人安全生产履职评价规范，并将其作为评价履职尽责的重要依据。</w:t>
            </w:r>
          </w:p>
        </w:tc>
        <w:tc>
          <w:tcPr>
            <w:tcW w:w="793"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1"/>
                <w:rFonts w:ascii="Times New Roman" w:hAnsi="Times New Roman" w:eastAsia="方正仿宋_GBK"/>
                <w:lang w:val="en-US" w:eastAsia="zh-CN" w:bidi="ar"/>
              </w:rPr>
              <w:t>2</w:t>
            </w:r>
            <w:r>
              <w:rPr>
                <w:rStyle w:val="22"/>
                <w:rFonts w:ascii="Times New Roman" w:hAnsi="Times New Roman"/>
                <w:lang w:val="en-US" w:eastAsia="zh-CN" w:bidi="ar"/>
              </w:rPr>
              <w:t>）推动企业主要负责人依法依规履职，依法建立健全并落实本单位全员安全生产责任制，长期抓标准化建设，建立落实双重预防机制，推进安全生产标准化创建，开展“日周月”隐患排查，落实重大（重点）风险隐患“三个层级”责任管控，在关键环节建立“总工程师”制度。</w:t>
            </w:r>
          </w:p>
        </w:tc>
        <w:tc>
          <w:tcPr>
            <w:tcW w:w="79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69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550"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推动企业落实“一线责任制”</w:t>
            </w:r>
          </w:p>
        </w:tc>
        <w:tc>
          <w:tcPr>
            <w:tcW w:w="1117"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人和街道办事处</w:t>
            </w:r>
          </w:p>
        </w:tc>
        <w:tc>
          <w:tcPr>
            <w:tcW w:w="163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各行业相关科室</w:t>
            </w:r>
          </w:p>
        </w:tc>
        <w:tc>
          <w:tcPr>
            <w:tcW w:w="263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 xml:space="preserve">郑勇  胡洪  姜海龙   罗军  张森  秦丹丹  魏华  </w:t>
            </w:r>
            <w:r>
              <w:rPr>
                <w:rFonts w:hint="eastAsia" w:ascii="Times New Roman" w:hAnsi="Times New Roman" w:eastAsia="方正仿宋_GBK" w:cs="方正仿宋_GBK"/>
                <w:i w:val="0"/>
                <w:iCs w:val="0"/>
                <w:color w:val="000000"/>
                <w:kern w:val="0"/>
                <w:sz w:val="21"/>
                <w:szCs w:val="21"/>
                <w:u w:val="none"/>
                <w:lang w:val="en-US" w:eastAsia="zh-CN" w:bidi="ar"/>
              </w:rPr>
              <w:br w:type="textWrapping"/>
            </w:r>
            <w:r>
              <w:rPr>
                <w:rFonts w:hint="eastAsia" w:ascii="Times New Roman" w:hAnsi="Times New Roman" w:eastAsia="方正仿宋_GBK" w:cs="方正仿宋_GBK"/>
                <w:i w:val="0"/>
                <w:iCs w:val="0"/>
                <w:color w:val="000000"/>
                <w:kern w:val="0"/>
                <w:sz w:val="21"/>
                <w:szCs w:val="21"/>
                <w:u w:val="none"/>
                <w:lang w:val="en-US" w:eastAsia="zh-CN" w:bidi="ar"/>
              </w:rPr>
              <w:t>张琳 高国兴  刘传良</w:t>
            </w:r>
            <w:r>
              <w:rPr>
                <w:rFonts w:hint="eastAsia" w:ascii="Times New Roman" w:hAnsi="Times New Roman" w:cs="方正仿宋_GBK"/>
                <w:i w:val="0"/>
                <w:iCs w:val="0"/>
                <w:color w:val="000000"/>
                <w:kern w:val="0"/>
                <w:sz w:val="21"/>
                <w:szCs w:val="21"/>
                <w:u w:val="none"/>
                <w:lang w:val="en-US" w:eastAsia="zh-CN" w:bidi="ar"/>
              </w:rPr>
              <w:t xml:space="preserve">  </w:t>
            </w:r>
            <w:r>
              <w:rPr>
                <w:rFonts w:hint="eastAsia" w:ascii="Times New Roman" w:hAnsi="Times New Roman" w:eastAsia="方正仿宋_GBK" w:cs="方正仿宋_GBK"/>
                <w:i w:val="0"/>
                <w:iCs w:val="0"/>
                <w:color w:val="000000"/>
                <w:kern w:val="0"/>
                <w:sz w:val="21"/>
                <w:szCs w:val="21"/>
                <w:u w:val="none"/>
                <w:lang w:val="en-US" w:eastAsia="zh-CN" w:bidi="ar"/>
              </w:rPr>
              <w:t>毛坤梅</w:t>
            </w:r>
          </w:p>
        </w:tc>
        <w:tc>
          <w:tcPr>
            <w:tcW w:w="365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1"/>
                <w:rFonts w:ascii="Times New Roman" w:hAnsi="Times New Roman" w:eastAsia="方正仿宋_GBK"/>
                <w:lang w:val="en-US" w:eastAsia="zh-CN" w:bidi="ar"/>
              </w:rPr>
              <w:t>1</w:t>
            </w:r>
            <w:r>
              <w:rPr>
                <w:rStyle w:val="22"/>
                <w:rFonts w:ascii="Times New Roman" w:hAnsi="Times New Roman"/>
                <w:lang w:val="en-US" w:eastAsia="zh-CN" w:bidi="ar"/>
              </w:rPr>
              <w:t>）</w:t>
            </w:r>
            <w:r>
              <w:rPr>
                <w:rStyle w:val="21"/>
                <w:rFonts w:ascii="Times New Roman" w:hAnsi="Times New Roman" w:eastAsia="方正仿宋_GBK"/>
                <w:lang w:val="en-US" w:eastAsia="zh-CN" w:bidi="ar"/>
              </w:rPr>
              <w:t>6</w:t>
            </w:r>
            <w:r>
              <w:rPr>
                <w:rStyle w:val="22"/>
                <w:rFonts w:ascii="Times New Roman" w:hAnsi="Times New Roman"/>
                <w:lang w:val="en-US" w:eastAsia="zh-CN" w:bidi="ar"/>
              </w:rPr>
              <w:t>月底前，</w:t>
            </w:r>
            <w:r>
              <w:rPr>
                <w:rStyle w:val="19"/>
                <w:rFonts w:ascii="Times New Roman" w:hAnsi="Times New Roman"/>
                <w:lang w:val="en-US" w:eastAsia="zh-CN" w:bidi="ar"/>
              </w:rPr>
              <w:t>全县道路交通、水上交通、建设施工、危险化学品、非煤矿山、工贸、燃气、电力、文化旅游等重点行业领域全面完成“一线责任制”试点工作。</w:t>
            </w:r>
          </w:p>
        </w:tc>
        <w:tc>
          <w:tcPr>
            <w:tcW w:w="79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1"/>
                <w:rFonts w:ascii="Times New Roman" w:hAnsi="Times New Roman" w:eastAsia="方正仿宋_GBK"/>
                <w:lang w:val="en-US" w:eastAsia="zh-CN" w:bidi="ar"/>
              </w:rPr>
              <w:t>2</w:t>
            </w:r>
            <w:r>
              <w:rPr>
                <w:rStyle w:val="22"/>
                <w:rFonts w:ascii="Times New Roman" w:hAnsi="Times New Roman"/>
                <w:lang w:val="en-US" w:eastAsia="zh-CN" w:bidi="ar"/>
              </w:rPr>
              <w:t>）</w:t>
            </w:r>
            <w:r>
              <w:rPr>
                <w:rStyle w:val="21"/>
                <w:rFonts w:ascii="Times New Roman" w:hAnsi="Times New Roman" w:eastAsia="方正仿宋_GBK"/>
                <w:lang w:val="en-US" w:eastAsia="zh-CN" w:bidi="ar"/>
              </w:rPr>
              <w:t>9</w:t>
            </w:r>
            <w:r>
              <w:rPr>
                <w:rStyle w:val="22"/>
                <w:rFonts w:ascii="Times New Roman" w:hAnsi="Times New Roman"/>
                <w:lang w:val="en-US" w:eastAsia="zh-CN" w:bidi="ar"/>
              </w:rPr>
              <w:t>月底前，全县重点行业及规模以上工业企业、限额以上商贸企业、资质以上建筑企业全面完成“一线责任制”工作。</w:t>
            </w:r>
          </w:p>
        </w:tc>
        <w:tc>
          <w:tcPr>
            <w:tcW w:w="79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7"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1"/>
                <w:rFonts w:ascii="Times New Roman" w:hAnsi="Times New Roman" w:eastAsia="方正仿宋_GBK"/>
                <w:lang w:val="en-US" w:eastAsia="zh-CN" w:bidi="ar"/>
              </w:rPr>
              <w:t>3</w:t>
            </w:r>
            <w:r>
              <w:rPr>
                <w:rStyle w:val="22"/>
                <w:rFonts w:ascii="Times New Roman" w:hAnsi="Times New Roman"/>
                <w:lang w:val="en-US" w:eastAsia="zh-CN" w:bidi="ar"/>
              </w:rPr>
              <w:t>）</w:t>
            </w:r>
            <w:r>
              <w:rPr>
                <w:rStyle w:val="21"/>
                <w:rFonts w:ascii="Times New Roman" w:hAnsi="Times New Roman" w:eastAsia="方正仿宋_GBK"/>
                <w:lang w:val="en-US" w:eastAsia="zh-CN" w:bidi="ar"/>
              </w:rPr>
              <w:t>12</w:t>
            </w:r>
            <w:r>
              <w:rPr>
                <w:rStyle w:val="22"/>
                <w:rFonts w:ascii="Times New Roman" w:hAnsi="Times New Roman"/>
                <w:lang w:val="en-US" w:eastAsia="zh-CN" w:bidi="ar"/>
              </w:rPr>
              <w:t>月底前，</w:t>
            </w:r>
            <w:r>
              <w:rPr>
                <w:rStyle w:val="19"/>
                <w:rFonts w:ascii="Times New Roman" w:hAnsi="Times New Roman"/>
                <w:lang w:val="en-US" w:eastAsia="zh-CN" w:bidi="ar"/>
              </w:rPr>
              <w:t>实现全县所有行业领域企业“一线责任制”全覆盖。</w:t>
            </w:r>
          </w:p>
        </w:tc>
        <w:tc>
          <w:tcPr>
            <w:tcW w:w="79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12075"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黑体_GBK" w:cs="方正黑体_GBK"/>
                <w:i w:val="0"/>
                <w:iCs w:val="0"/>
                <w:color w:val="000000"/>
                <w:sz w:val="21"/>
                <w:szCs w:val="21"/>
                <w:u w:val="none"/>
              </w:rPr>
            </w:pPr>
            <w:r>
              <w:rPr>
                <w:rFonts w:hint="eastAsia" w:ascii="Times New Roman" w:hAnsi="Times New Roman" w:eastAsia="方正黑体_GBK" w:cs="方正黑体_GBK"/>
                <w:i w:val="0"/>
                <w:iCs w:val="0"/>
                <w:color w:val="000000"/>
                <w:kern w:val="0"/>
                <w:sz w:val="21"/>
                <w:szCs w:val="21"/>
                <w:u w:val="none"/>
                <w:lang w:val="en-US" w:eastAsia="zh-CN" w:bidi="ar"/>
              </w:rPr>
              <w:t>三、推进应急管理工作依法治理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69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5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坚持执法“清零”和执法强度提升</w:t>
            </w:r>
          </w:p>
        </w:tc>
        <w:tc>
          <w:tcPr>
            <w:tcW w:w="111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人和街道办事处</w:t>
            </w:r>
          </w:p>
        </w:tc>
        <w:tc>
          <w:tcPr>
            <w:tcW w:w="163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各行业相关科室</w:t>
            </w:r>
          </w:p>
        </w:tc>
        <w:tc>
          <w:tcPr>
            <w:tcW w:w="263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 xml:space="preserve">郑勇  胡洪  姜海龙   罗军  张森  秦丹丹  魏华  </w:t>
            </w:r>
            <w:r>
              <w:rPr>
                <w:rFonts w:hint="eastAsia" w:ascii="Times New Roman" w:hAnsi="Times New Roman" w:eastAsia="方正仿宋_GBK" w:cs="方正仿宋_GBK"/>
                <w:i w:val="0"/>
                <w:iCs w:val="0"/>
                <w:color w:val="000000"/>
                <w:kern w:val="0"/>
                <w:sz w:val="21"/>
                <w:szCs w:val="21"/>
                <w:u w:val="none"/>
                <w:lang w:val="en-US" w:eastAsia="zh-CN" w:bidi="ar"/>
              </w:rPr>
              <w:br w:type="textWrapping"/>
            </w:r>
            <w:r>
              <w:rPr>
                <w:rFonts w:hint="eastAsia" w:ascii="Times New Roman" w:hAnsi="Times New Roman" w:eastAsia="方正仿宋_GBK" w:cs="方正仿宋_GBK"/>
                <w:i w:val="0"/>
                <w:iCs w:val="0"/>
                <w:color w:val="000000"/>
                <w:kern w:val="0"/>
                <w:sz w:val="21"/>
                <w:szCs w:val="21"/>
                <w:u w:val="none"/>
                <w:lang w:val="en-US" w:eastAsia="zh-CN" w:bidi="ar"/>
              </w:rPr>
              <w:t>张琳 高国兴  刘传良</w:t>
            </w:r>
            <w:r>
              <w:rPr>
                <w:rFonts w:hint="eastAsia" w:ascii="Times New Roman" w:hAnsi="Times New Roman" w:cs="方正仿宋_GBK"/>
                <w:i w:val="0"/>
                <w:iCs w:val="0"/>
                <w:color w:val="000000"/>
                <w:kern w:val="0"/>
                <w:sz w:val="21"/>
                <w:szCs w:val="21"/>
                <w:u w:val="none"/>
                <w:lang w:val="en-US" w:eastAsia="zh-CN" w:bidi="ar"/>
              </w:rPr>
              <w:t xml:space="preserve">  </w:t>
            </w:r>
            <w:r>
              <w:rPr>
                <w:rFonts w:hint="eastAsia" w:ascii="Times New Roman" w:hAnsi="Times New Roman" w:eastAsia="方正仿宋_GBK" w:cs="方正仿宋_GBK"/>
                <w:i w:val="0"/>
                <w:iCs w:val="0"/>
                <w:color w:val="000000"/>
                <w:kern w:val="0"/>
                <w:sz w:val="21"/>
                <w:szCs w:val="21"/>
                <w:u w:val="none"/>
                <w:lang w:val="en-US" w:eastAsia="zh-CN" w:bidi="ar"/>
              </w:rPr>
              <w:t>毛坤梅</w:t>
            </w:r>
          </w:p>
        </w:tc>
        <w:tc>
          <w:tcPr>
            <w:tcW w:w="36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围绕重大风险、重大隐患和突出违法行为，严格开展检查诊断、行政处罚、整改复查“三部曲”闭环执法，严格落实执法“清零”和执法强度提升要求。</w:t>
            </w:r>
          </w:p>
        </w:tc>
        <w:tc>
          <w:tcPr>
            <w:tcW w:w="7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69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550"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坚持“一案双查”和“三责同追”</w:t>
            </w:r>
          </w:p>
        </w:tc>
        <w:tc>
          <w:tcPr>
            <w:tcW w:w="1117"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人和街道办事处</w:t>
            </w:r>
          </w:p>
        </w:tc>
        <w:tc>
          <w:tcPr>
            <w:tcW w:w="163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各行业相关科室</w:t>
            </w:r>
          </w:p>
        </w:tc>
        <w:tc>
          <w:tcPr>
            <w:tcW w:w="263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 xml:space="preserve">郑勇    </w:t>
            </w:r>
            <w:r>
              <w:rPr>
                <w:rFonts w:hint="eastAsia" w:ascii="Times New Roman" w:hAnsi="Times New Roman" w:cs="方正仿宋_GBK"/>
                <w:i w:val="0"/>
                <w:iCs w:val="0"/>
                <w:color w:val="000000"/>
                <w:kern w:val="0"/>
                <w:sz w:val="21"/>
                <w:szCs w:val="21"/>
                <w:u w:val="none"/>
                <w:lang w:val="en-US" w:eastAsia="zh-CN" w:bidi="ar"/>
              </w:rPr>
              <w:t xml:space="preserve">罗军   </w:t>
            </w:r>
            <w:r>
              <w:rPr>
                <w:rFonts w:hint="eastAsia" w:ascii="Times New Roman" w:hAnsi="Times New Roman" w:eastAsia="方正仿宋_GBK" w:cs="方正仿宋_GBK"/>
                <w:i w:val="0"/>
                <w:iCs w:val="0"/>
                <w:color w:val="000000"/>
                <w:kern w:val="0"/>
                <w:sz w:val="21"/>
                <w:szCs w:val="21"/>
                <w:u w:val="none"/>
                <w:lang w:val="en-US" w:eastAsia="zh-CN" w:bidi="ar"/>
              </w:rPr>
              <w:t xml:space="preserve">秦丹丹  魏华  </w:t>
            </w:r>
            <w:r>
              <w:rPr>
                <w:rFonts w:hint="eastAsia" w:ascii="Times New Roman" w:hAnsi="Times New Roman" w:eastAsia="方正仿宋_GBK" w:cs="方正仿宋_GBK"/>
                <w:i w:val="0"/>
                <w:iCs w:val="0"/>
                <w:color w:val="000000"/>
                <w:kern w:val="0"/>
                <w:sz w:val="21"/>
                <w:szCs w:val="21"/>
                <w:u w:val="none"/>
                <w:lang w:val="en-US" w:eastAsia="zh-CN" w:bidi="ar"/>
              </w:rPr>
              <w:br w:type="textWrapping"/>
            </w:r>
          </w:p>
        </w:tc>
        <w:tc>
          <w:tcPr>
            <w:tcW w:w="365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cs="方正仿宋_GBK"/>
                <w:i w:val="0"/>
                <w:iCs w:val="0"/>
                <w:color w:val="000000"/>
                <w:kern w:val="0"/>
                <w:sz w:val="21"/>
                <w:szCs w:val="21"/>
                <w:u w:val="none"/>
                <w:lang w:val="en-US" w:eastAsia="zh-CN" w:bidi="ar"/>
              </w:rPr>
              <w:t>（1）</w:t>
            </w:r>
            <w:r>
              <w:rPr>
                <w:rFonts w:hint="eastAsia" w:ascii="Times New Roman" w:hAnsi="Times New Roman" w:eastAsia="方正仿宋_GBK" w:cs="方正仿宋_GBK"/>
                <w:i w:val="0"/>
                <w:iCs w:val="0"/>
                <w:color w:val="000000"/>
                <w:kern w:val="0"/>
                <w:sz w:val="21"/>
                <w:szCs w:val="21"/>
                <w:u w:val="none"/>
                <w:lang w:val="en-US" w:eastAsia="zh-CN" w:bidi="ar"/>
              </w:rPr>
              <w:t>严格落实“有案必查、一案双查、三责同追、四不放过”要求，对生产安全事故必须依法开展调查处理，对典型事故查处必须实施挂牌督办。</w:t>
            </w:r>
          </w:p>
        </w:tc>
        <w:tc>
          <w:tcPr>
            <w:tcW w:w="79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cs="方正仿宋_GBK"/>
                <w:i w:val="0"/>
                <w:iCs w:val="0"/>
                <w:color w:val="000000"/>
                <w:kern w:val="0"/>
                <w:sz w:val="21"/>
                <w:szCs w:val="21"/>
                <w:u w:val="none"/>
                <w:lang w:val="en-US" w:eastAsia="zh-CN" w:bidi="ar"/>
              </w:rPr>
              <w:t>（2）</w:t>
            </w:r>
            <w:r>
              <w:rPr>
                <w:rFonts w:hint="eastAsia" w:ascii="Times New Roman" w:hAnsi="Times New Roman" w:eastAsia="方正仿宋_GBK" w:cs="方正仿宋_GBK"/>
                <w:i w:val="0"/>
                <w:iCs w:val="0"/>
                <w:color w:val="000000"/>
                <w:kern w:val="0"/>
                <w:sz w:val="21"/>
                <w:szCs w:val="21"/>
                <w:u w:val="none"/>
                <w:lang w:val="en-US" w:eastAsia="zh-CN" w:bidi="ar"/>
              </w:rPr>
              <w:t>严格落实安全生产行政执法与刑事司法衔接制度。</w:t>
            </w:r>
          </w:p>
        </w:tc>
        <w:tc>
          <w:tcPr>
            <w:tcW w:w="79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cs="方正仿宋_GBK"/>
                <w:i w:val="0"/>
                <w:iCs w:val="0"/>
                <w:color w:val="000000"/>
                <w:kern w:val="0"/>
                <w:sz w:val="21"/>
                <w:szCs w:val="21"/>
                <w:u w:val="none"/>
                <w:lang w:val="en-US" w:eastAsia="zh-CN" w:bidi="ar"/>
              </w:rPr>
              <w:t>（3）</w:t>
            </w:r>
            <w:r>
              <w:rPr>
                <w:rFonts w:hint="eastAsia" w:ascii="Times New Roman" w:hAnsi="Times New Roman" w:eastAsia="方正仿宋_GBK" w:cs="方正仿宋_GBK"/>
                <w:i w:val="0"/>
                <w:iCs w:val="0"/>
                <w:color w:val="000000"/>
                <w:kern w:val="0"/>
                <w:sz w:val="21"/>
                <w:szCs w:val="21"/>
                <w:u w:val="none"/>
                <w:lang w:val="en-US" w:eastAsia="zh-CN" w:bidi="ar"/>
              </w:rPr>
              <w:t>严禁党政领导干部违规干预行政执法和事故查处。</w:t>
            </w:r>
          </w:p>
        </w:tc>
        <w:tc>
          <w:tcPr>
            <w:tcW w:w="79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0"/>
                <w:rFonts w:ascii="Times New Roman" w:hAnsi="Times New Roman" w:eastAsia="方正仿宋_GBK"/>
                <w:lang w:val="en-US" w:eastAsia="zh-CN" w:bidi="ar"/>
              </w:rPr>
              <w:t>4</w:t>
            </w:r>
            <w:r>
              <w:rPr>
                <w:rStyle w:val="19"/>
                <w:rFonts w:ascii="Times New Roman" w:hAnsi="Times New Roman"/>
                <w:lang w:val="en-US" w:eastAsia="zh-CN" w:bidi="ar"/>
              </w:rPr>
              <w:t>）严格按照分级负责原则，强化自然灾害调查评估，对负有责任的单位和个人依法追责问责。</w:t>
            </w:r>
          </w:p>
        </w:tc>
        <w:tc>
          <w:tcPr>
            <w:tcW w:w="79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4" w:hRule="atLeast"/>
        </w:trPr>
        <w:tc>
          <w:tcPr>
            <w:tcW w:w="69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550"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坚持联合惩戒和鼓励群众举报</w:t>
            </w:r>
          </w:p>
        </w:tc>
        <w:tc>
          <w:tcPr>
            <w:tcW w:w="1117"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人和街道办事处</w:t>
            </w:r>
          </w:p>
        </w:tc>
        <w:tc>
          <w:tcPr>
            <w:tcW w:w="163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各行业相关科室</w:t>
            </w:r>
          </w:p>
        </w:tc>
        <w:tc>
          <w:tcPr>
            <w:tcW w:w="263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 xml:space="preserve">郑勇   姜海龙   罗军  张森    魏华  张琳 </w:t>
            </w:r>
            <w:r>
              <w:rPr>
                <w:rFonts w:hint="eastAsia" w:ascii="Times New Roman" w:hAnsi="Times New Roman" w:cs="方正仿宋_GBK"/>
                <w:i w:val="0"/>
                <w:iCs w:val="0"/>
                <w:color w:val="000000"/>
                <w:kern w:val="0"/>
                <w:sz w:val="21"/>
                <w:szCs w:val="21"/>
                <w:u w:val="none"/>
                <w:lang w:val="en-US" w:eastAsia="zh-CN" w:bidi="ar"/>
              </w:rPr>
              <w:t xml:space="preserve"> </w:t>
            </w:r>
            <w:r>
              <w:rPr>
                <w:rFonts w:hint="eastAsia" w:ascii="Times New Roman" w:hAnsi="Times New Roman" w:eastAsia="方正仿宋_GBK" w:cs="方正仿宋_GBK"/>
                <w:i w:val="0"/>
                <w:iCs w:val="0"/>
                <w:color w:val="000000"/>
                <w:kern w:val="0"/>
                <w:sz w:val="21"/>
                <w:szCs w:val="21"/>
                <w:u w:val="none"/>
                <w:lang w:val="en-US" w:eastAsia="zh-CN" w:bidi="ar"/>
              </w:rPr>
              <w:t>高国兴  刘传良</w:t>
            </w:r>
            <w:r>
              <w:rPr>
                <w:rFonts w:hint="eastAsia" w:ascii="Times New Roman" w:hAnsi="Times New Roman" w:cs="方正仿宋_GBK"/>
                <w:i w:val="0"/>
                <w:iCs w:val="0"/>
                <w:color w:val="000000"/>
                <w:kern w:val="0"/>
                <w:sz w:val="21"/>
                <w:szCs w:val="21"/>
                <w:u w:val="none"/>
                <w:lang w:val="en-US" w:eastAsia="zh-CN" w:bidi="ar"/>
              </w:rPr>
              <w:t xml:space="preserve">  </w:t>
            </w:r>
            <w:r>
              <w:rPr>
                <w:rFonts w:hint="eastAsia" w:ascii="Times New Roman" w:hAnsi="Times New Roman" w:eastAsia="方正仿宋_GBK" w:cs="方正仿宋_GBK"/>
                <w:i w:val="0"/>
                <w:iCs w:val="0"/>
                <w:color w:val="000000"/>
                <w:kern w:val="0"/>
                <w:sz w:val="21"/>
                <w:szCs w:val="21"/>
                <w:u w:val="none"/>
                <w:lang w:val="en-US" w:eastAsia="zh-CN" w:bidi="ar"/>
              </w:rPr>
              <w:t>毛坤梅</w:t>
            </w:r>
          </w:p>
        </w:tc>
        <w:tc>
          <w:tcPr>
            <w:tcW w:w="365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1"/>
                <w:rFonts w:ascii="Times New Roman" w:hAnsi="Times New Roman" w:eastAsia="方正仿宋_GBK"/>
                <w:lang w:val="en-US" w:eastAsia="zh-CN" w:bidi="ar"/>
              </w:rPr>
              <w:t>1</w:t>
            </w:r>
            <w:r>
              <w:rPr>
                <w:rStyle w:val="22"/>
                <w:rFonts w:ascii="Times New Roman" w:hAnsi="Times New Roman"/>
                <w:lang w:val="en-US" w:eastAsia="zh-CN" w:bidi="ar"/>
              </w:rPr>
              <w:t>）建立安全生产诚信管理办法，分行业领域建立诚信管理制度，落实激励约束机制，加大对安全生产失信人的联合惩戒力度。</w:t>
            </w:r>
          </w:p>
        </w:tc>
        <w:tc>
          <w:tcPr>
            <w:tcW w:w="79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7"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1"/>
                <w:rFonts w:ascii="Times New Roman" w:hAnsi="Times New Roman" w:eastAsia="方正仿宋_GBK"/>
                <w:lang w:val="en-US" w:eastAsia="zh-CN" w:bidi="ar"/>
              </w:rPr>
              <w:t>2</w:t>
            </w:r>
            <w:r>
              <w:rPr>
                <w:rStyle w:val="22"/>
                <w:rFonts w:ascii="Times New Roman" w:hAnsi="Times New Roman"/>
                <w:lang w:val="en-US" w:eastAsia="zh-CN" w:bidi="ar"/>
              </w:rPr>
              <w:t>）</w:t>
            </w:r>
            <w:r>
              <w:rPr>
                <w:rStyle w:val="19"/>
                <w:rFonts w:ascii="Times New Roman" w:hAnsi="Times New Roman"/>
                <w:lang w:val="en-US" w:eastAsia="zh-CN" w:bidi="ar"/>
              </w:rPr>
              <w:t>完善落实安全生产有奖举报制度，扩大有奖举报知晓率、参与率，强化对举报案件的调查处理和奖励兑现</w:t>
            </w:r>
            <w:r>
              <w:rPr>
                <w:rStyle w:val="22"/>
                <w:rFonts w:ascii="Times New Roman" w:hAnsi="Times New Roman"/>
                <w:lang w:val="en-US" w:eastAsia="zh-CN" w:bidi="ar"/>
              </w:rPr>
              <w:t>。</w:t>
            </w:r>
          </w:p>
        </w:tc>
        <w:tc>
          <w:tcPr>
            <w:tcW w:w="79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1"/>
                <w:rFonts w:ascii="Times New Roman" w:hAnsi="Times New Roman" w:eastAsia="方正仿宋_GBK"/>
                <w:lang w:val="en-US" w:eastAsia="zh-CN" w:bidi="ar"/>
              </w:rPr>
              <w:t>3</w:t>
            </w:r>
            <w:r>
              <w:rPr>
                <w:rStyle w:val="22"/>
                <w:rFonts w:ascii="Times New Roman" w:hAnsi="Times New Roman"/>
                <w:lang w:val="en-US" w:eastAsia="zh-CN" w:bidi="ar"/>
              </w:rPr>
              <w:t>）</w:t>
            </w:r>
            <w:r>
              <w:rPr>
                <w:rStyle w:val="19"/>
                <w:rFonts w:ascii="Times New Roman" w:hAnsi="Times New Roman"/>
                <w:lang w:val="en-US" w:eastAsia="zh-CN" w:bidi="ar"/>
              </w:rPr>
              <w:t>强化综合打非治违，加大对烟花爆竹、危险化学品、矿山、工贸等行业领域违法行为的打击处理力度</w:t>
            </w:r>
            <w:r>
              <w:rPr>
                <w:rStyle w:val="22"/>
                <w:rFonts w:ascii="Times New Roman" w:hAnsi="Times New Roman"/>
                <w:lang w:val="en-US" w:eastAsia="zh-CN" w:bidi="ar"/>
              </w:rPr>
              <w:t>。</w:t>
            </w:r>
          </w:p>
        </w:tc>
        <w:tc>
          <w:tcPr>
            <w:tcW w:w="79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trPr>
        <w:tc>
          <w:tcPr>
            <w:tcW w:w="69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550"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坚持建制立规和标准建设</w:t>
            </w:r>
          </w:p>
        </w:tc>
        <w:tc>
          <w:tcPr>
            <w:tcW w:w="1117"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人和街道办事处</w:t>
            </w:r>
          </w:p>
        </w:tc>
        <w:tc>
          <w:tcPr>
            <w:tcW w:w="163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各行业相关科室</w:t>
            </w:r>
          </w:p>
        </w:tc>
        <w:tc>
          <w:tcPr>
            <w:tcW w:w="263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 xml:space="preserve">  罗军  </w:t>
            </w:r>
          </w:p>
        </w:tc>
        <w:tc>
          <w:tcPr>
            <w:tcW w:w="365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及时建立应急管理综合行政执法技术检查员和社会监督员制度。</w:t>
            </w:r>
          </w:p>
        </w:tc>
        <w:tc>
          <w:tcPr>
            <w:tcW w:w="79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6"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0"/>
                <w:rFonts w:ascii="Times New Roman" w:hAnsi="Times New Roman" w:eastAsia="方正仿宋_GBK"/>
                <w:lang w:val="en-US" w:eastAsia="zh-CN" w:bidi="ar"/>
              </w:rPr>
              <w:t>4</w:t>
            </w:r>
            <w:r>
              <w:rPr>
                <w:rStyle w:val="19"/>
                <w:rFonts w:ascii="Times New Roman" w:hAnsi="Times New Roman"/>
                <w:lang w:val="en-US" w:eastAsia="zh-CN" w:bidi="ar"/>
              </w:rPr>
              <w:t>）推广实施“互联网</w:t>
            </w:r>
            <w:r>
              <w:rPr>
                <w:rStyle w:val="20"/>
                <w:rFonts w:ascii="Times New Roman" w:hAnsi="Times New Roman" w:eastAsia="方正仿宋_GBK"/>
                <w:lang w:val="en-US" w:eastAsia="zh-CN" w:bidi="ar"/>
              </w:rPr>
              <w:t>+</w:t>
            </w:r>
            <w:r>
              <w:rPr>
                <w:rStyle w:val="19"/>
                <w:rFonts w:ascii="Times New Roman" w:hAnsi="Times New Roman"/>
                <w:lang w:val="en-US" w:eastAsia="zh-CN" w:bidi="ar"/>
              </w:rPr>
              <w:t>执法”，提高执法规范化、精准化和信息化水平。</w:t>
            </w:r>
          </w:p>
        </w:tc>
        <w:tc>
          <w:tcPr>
            <w:tcW w:w="79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12075"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黑体_GBK" w:cs="方正黑体_GBK"/>
                <w:i w:val="0"/>
                <w:iCs w:val="0"/>
                <w:color w:val="000000"/>
                <w:sz w:val="21"/>
                <w:szCs w:val="21"/>
                <w:u w:val="none"/>
              </w:rPr>
            </w:pPr>
            <w:r>
              <w:rPr>
                <w:rFonts w:hint="eastAsia" w:ascii="Times New Roman" w:hAnsi="Times New Roman" w:eastAsia="方正黑体_GBK" w:cs="方正黑体_GBK"/>
                <w:i w:val="0"/>
                <w:iCs w:val="0"/>
                <w:color w:val="000000"/>
                <w:kern w:val="0"/>
                <w:sz w:val="21"/>
                <w:szCs w:val="21"/>
                <w:u w:val="none"/>
                <w:lang w:val="en-US" w:eastAsia="zh-CN" w:bidi="ar"/>
              </w:rPr>
              <w:t>四、</w:t>
            </w:r>
            <w:r>
              <w:rPr>
                <w:rStyle w:val="23"/>
                <w:rFonts w:ascii="Times New Roman" w:hAnsi="Times New Roman"/>
                <w:lang w:val="en-US" w:eastAsia="zh-CN" w:bidi="ar"/>
              </w:rPr>
              <w:t>从根本上消除事故隐患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69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55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推进安全生产专项整治三年行动收官</w:t>
            </w:r>
          </w:p>
        </w:tc>
        <w:tc>
          <w:tcPr>
            <w:tcW w:w="111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人和街道办事处</w:t>
            </w:r>
          </w:p>
        </w:tc>
        <w:tc>
          <w:tcPr>
            <w:tcW w:w="1633"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各行业相关科室</w:t>
            </w:r>
          </w:p>
        </w:tc>
        <w:tc>
          <w:tcPr>
            <w:tcW w:w="2633"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郑勇  罗军  张森  魏华  张琳 高国兴  刘传良</w:t>
            </w:r>
            <w:r>
              <w:rPr>
                <w:rFonts w:hint="eastAsia" w:ascii="Times New Roman" w:hAnsi="Times New Roman" w:cs="方正仿宋_GBK"/>
                <w:i w:val="0"/>
                <w:iCs w:val="0"/>
                <w:color w:val="000000"/>
                <w:kern w:val="0"/>
                <w:sz w:val="21"/>
                <w:szCs w:val="21"/>
                <w:u w:val="none"/>
                <w:lang w:val="en-US" w:eastAsia="zh-CN" w:bidi="ar"/>
              </w:rPr>
              <w:t xml:space="preserve">  </w:t>
            </w:r>
            <w:r>
              <w:rPr>
                <w:rFonts w:hint="eastAsia" w:ascii="Times New Roman" w:hAnsi="Times New Roman" w:eastAsia="方正仿宋_GBK" w:cs="方正仿宋_GBK"/>
                <w:i w:val="0"/>
                <w:iCs w:val="0"/>
                <w:color w:val="000000"/>
                <w:kern w:val="0"/>
                <w:sz w:val="21"/>
                <w:szCs w:val="21"/>
                <w:u w:val="none"/>
                <w:lang w:val="en-US" w:eastAsia="zh-CN" w:bidi="ar"/>
              </w:rPr>
              <w:t>毛坤梅</w:t>
            </w:r>
          </w:p>
        </w:tc>
        <w:tc>
          <w:tcPr>
            <w:tcW w:w="3650"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1"/>
                <w:rFonts w:ascii="Times New Roman" w:hAnsi="Times New Roman" w:eastAsia="方正仿宋_GBK"/>
                <w:lang w:val="en-US" w:eastAsia="zh-CN" w:bidi="ar"/>
              </w:rPr>
              <w:t>1</w:t>
            </w:r>
            <w:r>
              <w:rPr>
                <w:rStyle w:val="22"/>
                <w:rFonts w:ascii="Times New Roman" w:hAnsi="Times New Roman"/>
                <w:lang w:val="en-US" w:eastAsia="zh-CN" w:bidi="ar"/>
              </w:rPr>
              <w:t>）严格对单自查，全面梳理各项任务的完成进度，逐一评估销</w:t>
            </w:r>
            <w:r>
              <w:rPr>
                <w:rStyle w:val="21"/>
                <w:rFonts w:ascii="Times New Roman" w:hAnsi="Times New Roman" w:eastAsia="方正仿宋_GBK"/>
                <w:lang w:val="en-US" w:eastAsia="zh-CN" w:bidi="ar"/>
              </w:rPr>
              <w:t xml:space="preserve"> </w:t>
            </w:r>
            <w:r>
              <w:rPr>
                <w:rStyle w:val="22"/>
                <w:rFonts w:ascii="Times New Roman" w:hAnsi="Times New Roman"/>
                <w:lang w:val="en-US" w:eastAsia="zh-CN" w:bidi="ar"/>
              </w:rPr>
              <w:t>号，确保安全生产专项整治三年行动圆满收官。</w:t>
            </w:r>
          </w:p>
        </w:tc>
        <w:tc>
          <w:tcPr>
            <w:tcW w:w="793"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1"/>
                <w:rFonts w:ascii="Times New Roman" w:hAnsi="Times New Roman" w:eastAsia="方正仿宋_GBK"/>
                <w:lang w:val="en-US" w:eastAsia="zh-CN" w:bidi="ar"/>
              </w:rPr>
              <w:t>2</w:t>
            </w:r>
            <w:r>
              <w:rPr>
                <w:rStyle w:val="22"/>
                <w:rFonts w:ascii="Times New Roman" w:hAnsi="Times New Roman"/>
                <w:lang w:val="en-US" w:eastAsia="zh-CN" w:bidi="ar"/>
              </w:rPr>
              <w:t>）</w:t>
            </w:r>
            <w:r>
              <w:rPr>
                <w:rStyle w:val="19"/>
                <w:rFonts w:ascii="Times New Roman" w:hAnsi="Times New Roman"/>
                <w:lang w:val="en-US" w:eastAsia="zh-CN" w:bidi="ar"/>
              </w:rPr>
              <w:t>推动矿山、交通、建设、消防等重点行业领域发生的长效机制</w:t>
            </w:r>
            <w:r>
              <w:rPr>
                <w:rStyle w:val="22"/>
                <w:rFonts w:ascii="Times New Roman" w:hAnsi="Times New Roman"/>
                <w:lang w:val="en-US" w:eastAsia="zh-CN" w:bidi="ar"/>
              </w:rPr>
              <w:t>。</w:t>
            </w:r>
          </w:p>
        </w:tc>
        <w:tc>
          <w:tcPr>
            <w:tcW w:w="79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4"/>
                <w:rFonts w:ascii="Times New Roman" w:hAnsi="Times New Roman" w:eastAsia="方正仿宋_GBK"/>
                <w:lang w:val="en-US" w:eastAsia="zh-CN" w:bidi="ar"/>
              </w:rPr>
              <w:t>3</w:t>
            </w:r>
            <w:r>
              <w:rPr>
                <w:rStyle w:val="22"/>
                <w:rFonts w:ascii="Times New Roman" w:hAnsi="Times New Roman"/>
                <w:lang w:val="en-US" w:eastAsia="zh-CN" w:bidi="ar"/>
              </w:rPr>
              <w:t>）严把项目审批“安全关”，严查“边审批、边设计、边施工”，对行业领域高危项目和人员密集场所，不得以集中审批为名降低安全门槛。</w:t>
            </w:r>
          </w:p>
        </w:tc>
        <w:tc>
          <w:tcPr>
            <w:tcW w:w="79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69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550"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推进“两重大一突出”专项整治</w:t>
            </w:r>
          </w:p>
        </w:tc>
        <w:tc>
          <w:tcPr>
            <w:tcW w:w="1117"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人和街道办事处</w:t>
            </w:r>
          </w:p>
        </w:tc>
        <w:tc>
          <w:tcPr>
            <w:tcW w:w="163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各行业相关科室</w:t>
            </w:r>
          </w:p>
        </w:tc>
        <w:tc>
          <w:tcPr>
            <w:tcW w:w="263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 xml:space="preserve">郑勇   罗军  张森  魏华  </w:t>
            </w:r>
            <w:r>
              <w:rPr>
                <w:rFonts w:hint="eastAsia" w:ascii="Times New Roman" w:hAnsi="Times New Roman" w:eastAsia="方正仿宋_GBK" w:cs="方正仿宋_GBK"/>
                <w:i w:val="0"/>
                <w:iCs w:val="0"/>
                <w:color w:val="000000"/>
                <w:kern w:val="0"/>
                <w:sz w:val="21"/>
                <w:szCs w:val="21"/>
                <w:u w:val="none"/>
                <w:lang w:val="en-US" w:eastAsia="zh-CN" w:bidi="ar"/>
              </w:rPr>
              <w:br w:type="textWrapping"/>
            </w:r>
            <w:r>
              <w:rPr>
                <w:rFonts w:hint="eastAsia" w:ascii="Times New Roman" w:hAnsi="Times New Roman" w:eastAsia="方正仿宋_GBK" w:cs="方正仿宋_GBK"/>
                <w:i w:val="0"/>
                <w:iCs w:val="0"/>
                <w:color w:val="000000"/>
                <w:kern w:val="0"/>
                <w:sz w:val="21"/>
                <w:szCs w:val="21"/>
                <w:u w:val="none"/>
                <w:lang w:val="en-US" w:eastAsia="zh-CN" w:bidi="ar"/>
              </w:rPr>
              <w:t>张琳 高国兴  刘传良</w:t>
            </w:r>
            <w:r>
              <w:rPr>
                <w:rFonts w:hint="eastAsia" w:ascii="Times New Roman" w:hAnsi="Times New Roman" w:cs="方正仿宋_GBK"/>
                <w:i w:val="0"/>
                <w:iCs w:val="0"/>
                <w:color w:val="000000"/>
                <w:kern w:val="0"/>
                <w:sz w:val="21"/>
                <w:szCs w:val="21"/>
                <w:u w:val="none"/>
                <w:lang w:val="en-US" w:eastAsia="zh-CN" w:bidi="ar"/>
              </w:rPr>
              <w:t xml:space="preserve">  </w:t>
            </w:r>
            <w:r>
              <w:rPr>
                <w:rFonts w:hint="eastAsia" w:ascii="Times New Roman" w:hAnsi="Times New Roman" w:eastAsia="方正仿宋_GBK" w:cs="方正仿宋_GBK"/>
                <w:i w:val="0"/>
                <w:iCs w:val="0"/>
                <w:color w:val="000000"/>
                <w:kern w:val="0"/>
                <w:sz w:val="21"/>
                <w:szCs w:val="21"/>
                <w:u w:val="none"/>
                <w:lang w:val="en-US" w:eastAsia="zh-CN" w:bidi="ar"/>
              </w:rPr>
              <w:t>毛坤梅</w:t>
            </w:r>
          </w:p>
        </w:tc>
        <w:tc>
          <w:tcPr>
            <w:tcW w:w="365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Fonts w:hint="eastAsia" w:ascii="Times New Roman" w:hAnsi="Times New Roman" w:cs="方正仿宋_GBK"/>
                <w:i w:val="0"/>
                <w:iCs w:val="0"/>
                <w:color w:val="000000"/>
                <w:kern w:val="0"/>
                <w:sz w:val="21"/>
                <w:szCs w:val="21"/>
                <w:u w:val="none"/>
                <w:lang w:val="en-US" w:eastAsia="zh-CN" w:bidi="ar"/>
              </w:rPr>
              <w:t>1</w:t>
            </w:r>
            <w:r>
              <w:rPr>
                <w:rStyle w:val="22"/>
                <w:rFonts w:ascii="Times New Roman" w:hAnsi="Times New Roman"/>
                <w:lang w:val="en-US" w:eastAsia="zh-CN" w:bidi="ar"/>
              </w:rPr>
              <w:t>）</w:t>
            </w:r>
            <w:r>
              <w:rPr>
                <w:rFonts w:hint="eastAsia" w:ascii="Times New Roman" w:hAnsi="Times New Roman" w:eastAsia="方正仿宋_GBK" w:cs="方正仿宋_GBK"/>
                <w:i w:val="0"/>
                <w:iCs w:val="0"/>
                <w:color w:val="000000"/>
                <w:kern w:val="0"/>
                <w:sz w:val="21"/>
                <w:szCs w:val="21"/>
                <w:u w:val="none"/>
                <w:lang w:val="en-US" w:eastAsia="zh-CN" w:bidi="ar"/>
              </w:rPr>
              <w:t>深入开展城镇燃气安全排查整治。</w:t>
            </w:r>
          </w:p>
        </w:tc>
        <w:tc>
          <w:tcPr>
            <w:tcW w:w="79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1"/>
                <w:rFonts w:ascii="Times New Roman" w:hAnsi="Times New Roman" w:eastAsia="方正仿宋_GBK"/>
                <w:lang w:val="en-US" w:eastAsia="zh-CN" w:bidi="ar"/>
              </w:rPr>
              <w:t>2</w:t>
            </w:r>
            <w:r>
              <w:rPr>
                <w:rStyle w:val="22"/>
                <w:rFonts w:ascii="Times New Roman" w:hAnsi="Times New Roman"/>
                <w:lang w:val="en-US" w:eastAsia="zh-CN" w:bidi="ar"/>
              </w:rPr>
              <w:t>）持续</w:t>
            </w:r>
            <w:r>
              <w:rPr>
                <w:rStyle w:val="19"/>
                <w:rFonts w:ascii="Times New Roman" w:hAnsi="Times New Roman"/>
                <w:lang w:val="en-US" w:eastAsia="zh-CN" w:bidi="ar"/>
              </w:rPr>
              <w:t>深化非煤矿山规模化、机械化、标准化、信息化建设，深化矿山复产验收、外包工程和车辆运输专项整治。开展油气开采硫化氢、井喷、</w:t>
            </w:r>
            <w:r>
              <w:rPr>
                <w:rStyle w:val="20"/>
                <w:rFonts w:ascii="Times New Roman" w:hAnsi="Times New Roman" w:eastAsia="方正仿宋_GBK"/>
                <w:lang w:val="en-US" w:eastAsia="zh-CN" w:bidi="ar"/>
              </w:rPr>
              <w:t xml:space="preserve"> </w:t>
            </w:r>
            <w:r>
              <w:rPr>
                <w:rStyle w:val="19"/>
                <w:rFonts w:ascii="Times New Roman" w:hAnsi="Times New Roman"/>
                <w:lang w:val="en-US" w:eastAsia="zh-CN" w:bidi="ar"/>
              </w:rPr>
              <w:t>承包专项整治。</w:t>
            </w:r>
          </w:p>
        </w:tc>
        <w:tc>
          <w:tcPr>
            <w:tcW w:w="79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6"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0"/>
                <w:rFonts w:ascii="Times New Roman" w:hAnsi="Times New Roman" w:eastAsia="方正仿宋_GBK"/>
                <w:lang w:val="en-US" w:eastAsia="zh-CN" w:bidi="ar"/>
              </w:rPr>
              <w:t>3</w:t>
            </w:r>
            <w:r>
              <w:rPr>
                <w:rStyle w:val="19"/>
                <w:rFonts w:ascii="Times New Roman" w:hAnsi="Times New Roman"/>
                <w:lang w:val="en-US" w:eastAsia="zh-CN" w:bidi="ar"/>
              </w:rPr>
              <w:t>）深化道路交通“三化六体系”建设和道路隐患整治，严格道路运输“两客一危”车辆动态监管，开展客运车辆、</w:t>
            </w:r>
            <w:r>
              <w:rPr>
                <w:rStyle w:val="20"/>
                <w:rFonts w:ascii="Times New Roman" w:hAnsi="Times New Roman" w:eastAsia="方正仿宋_GBK"/>
                <w:lang w:val="en-US" w:eastAsia="zh-CN" w:bidi="ar"/>
              </w:rPr>
              <w:t>9</w:t>
            </w:r>
            <w:r>
              <w:rPr>
                <w:rStyle w:val="19"/>
                <w:rFonts w:ascii="Times New Roman" w:hAnsi="Times New Roman"/>
                <w:lang w:val="en-US" w:eastAsia="zh-CN" w:bidi="ar"/>
              </w:rPr>
              <w:t>座以上租赁客车、旅游包车、货运车辆整治。新建农村公路</w:t>
            </w:r>
            <w:r>
              <w:rPr>
                <w:rStyle w:val="20"/>
                <w:rFonts w:ascii="Times New Roman" w:hAnsi="Times New Roman" w:eastAsia="方正仿宋_GBK"/>
                <w:lang w:val="en-US" w:eastAsia="zh-CN" w:bidi="ar"/>
              </w:rPr>
              <w:t>50</w:t>
            </w:r>
            <w:r>
              <w:rPr>
                <w:rStyle w:val="19"/>
                <w:rFonts w:ascii="Times New Roman" w:hAnsi="Times New Roman"/>
                <w:lang w:val="en-US" w:eastAsia="zh-CN" w:bidi="ar"/>
              </w:rPr>
              <w:t>公里“安防工程”，开展公路安全设施和交通管理精细化提升行动。严厉打击水上交通超载、冒险航行、非法载客等行为，推进老旧及非标运输船舶退市拆解工作。强化轨道交通运营安全协调联动，开展设施设备大修和安防设施、周边管网隐患等整治。完成单柱墩桥梁安全隐患整治。</w:t>
            </w:r>
          </w:p>
        </w:tc>
        <w:tc>
          <w:tcPr>
            <w:tcW w:w="79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0"/>
                <w:rFonts w:ascii="Times New Roman" w:hAnsi="Times New Roman" w:eastAsia="方正仿宋_GBK"/>
                <w:lang w:val="en-US" w:eastAsia="zh-CN" w:bidi="ar"/>
              </w:rPr>
              <w:t>4</w:t>
            </w:r>
            <w:r>
              <w:rPr>
                <w:rStyle w:val="19"/>
                <w:rFonts w:ascii="Times New Roman" w:hAnsi="Times New Roman"/>
                <w:lang w:val="en-US" w:eastAsia="zh-CN" w:bidi="ar"/>
              </w:rPr>
              <w:t>）持续开展建设施工“两防”和管理人员到岗履职存在问题专项整治，全面推广防高坠“安全带</w:t>
            </w:r>
            <w:r>
              <w:rPr>
                <w:rStyle w:val="20"/>
                <w:rFonts w:ascii="Times New Roman" w:hAnsi="Times New Roman" w:eastAsia="方正仿宋_GBK"/>
                <w:lang w:val="en-US" w:eastAsia="zh-CN" w:bidi="ar"/>
              </w:rPr>
              <w:t>—</w:t>
            </w:r>
            <w:r>
              <w:rPr>
                <w:rStyle w:val="19"/>
                <w:rFonts w:ascii="Times New Roman" w:hAnsi="Times New Roman"/>
                <w:lang w:val="en-US" w:eastAsia="zh-CN" w:bidi="ar"/>
              </w:rPr>
              <w:t>生命线”应用，严厉打击无证施工和违法发包、转包、分包及挂靠等违法行为</w:t>
            </w:r>
            <w:r>
              <w:rPr>
                <w:rStyle w:val="22"/>
                <w:rFonts w:ascii="Times New Roman" w:hAnsi="Times New Roman"/>
                <w:lang w:val="en-US" w:eastAsia="zh-CN" w:bidi="ar"/>
              </w:rPr>
              <w:t>。</w:t>
            </w:r>
          </w:p>
        </w:tc>
        <w:tc>
          <w:tcPr>
            <w:tcW w:w="79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1"/>
                <w:rFonts w:ascii="Times New Roman" w:hAnsi="Times New Roman" w:eastAsia="方正仿宋_GBK"/>
                <w:lang w:val="en-US" w:eastAsia="zh-CN" w:bidi="ar"/>
              </w:rPr>
              <w:t>5</w:t>
            </w:r>
            <w:r>
              <w:rPr>
                <w:rStyle w:val="22"/>
                <w:rFonts w:ascii="Times New Roman" w:hAnsi="Times New Roman"/>
                <w:lang w:val="en-US" w:eastAsia="zh-CN" w:bidi="ar"/>
              </w:rPr>
              <w:t>）</w:t>
            </w:r>
            <w:r>
              <w:rPr>
                <w:rStyle w:val="19"/>
                <w:rFonts w:ascii="Times New Roman" w:hAnsi="Times New Roman"/>
                <w:lang w:val="en-US" w:eastAsia="zh-CN" w:bidi="ar"/>
              </w:rPr>
              <w:t>持续加强危险化学品“三重一高”。重点监管的危险化学品、重点监管的化工工艺、危险化学品重大危险源、油气输送管道高后果区。</w:t>
            </w:r>
          </w:p>
        </w:tc>
        <w:tc>
          <w:tcPr>
            <w:tcW w:w="79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0"/>
                <w:rFonts w:ascii="Times New Roman" w:hAnsi="Times New Roman" w:eastAsia="方正仿宋_GBK"/>
                <w:lang w:val="en-US" w:eastAsia="zh-CN" w:bidi="ar"/>
              </w:rPr>
              <w:t>6</w:t>
            </w:r>
            <w:r>
              <w:rPr>
                <w:rStyle w:val="19"/>
                <w:rFonts w:ascii="Times New Roman" w:hAnsi="Times New Roman"/>
                <w:lang w:val="en-US" w:eastAsia="zh-CN" w:bidi="ar"/>
              </w:rPr>
              <w:t>）</w:t>
            </w:r>
            <w:r>
              <w:rPr>
                <w:rStyle w:val="22"/>
                <w:rFonts w:ascii="Times New Roman" w:hAnsi="Times New Roman"/>
                <w:lang w:val="en-US" w:eastAsia="zh-CN" w:bidi="ar"/>
              </w:rPr>
              <w:t>持续深化</w:t>
            </w:r>
            <w:r>
              <w:rPr>
                <w:rStyle w:val="19"/>
                <w:rFonts w:ascii="Times New Roman" w:hAnsi="Times New Roman"/>
                <w:lang w:val="en-US" w:eastAsia="zh-CN" w:bidi="ar"/>
              </w:rPr>
              <w:t>涉爆粉尘类重点企业安全生产专项整治。</w:t>
            </w:r>
          </w:p>
        </w:tc>
        <w:tc>
          <w:tcPr>
            <w:tcW w:w="79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0"/>
                <w:rFonts w:ascii="Times New Roman" w:hAnsi="Times New Roman" w:eastAsia="方正仿宋_GBK"/>
                <w:lang w:val="en-US" w:eastAsia="zh-CN" w:bidi="ar"/>
              </w:rPr>
              <w:t>7</w:t>
            </w:r>
            <w:r>
              <w:rPr>
                <w:rStyle w:val="19"/>
                <w:rFonts w:ascii="Times New Roman" w:hAnsi="Times New Roman"/>
                <w:lang w:val="en-US" w:eastAsia="zh-CN" w:bidi="ar"/>
              </w:rPr>
              <w:t>）强化高层建筑、厂房库房、古镇古寨、老旧小区、人员密集场所等消防安全专项整治。</w:t>
            </w:r>
          </w:p>
        </w:tc>
        <w:tc>
          <w:tcPr>
            <w:tcW w:w="79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0"/>
                <w:rFonts w:ascii="Times New Roman" w:hAnsi="Times New Roman" w:eastAsia="方正仿宋_GBK"/>
                <w:lang w:val="en-US" w:eastAsia="zh-CN" w:bidi="ar"/>
              </w:rPr>
              <w:t>8</w:t>
            </w:r>
            <w:r>
              <w:rPr>
                <w:rStyle w:val="19"/>
                <w:rFonts w:ascii="Times New Roman" w:hAnsi="Times New Roman"/>
                <w:lang w:val="en-US" w:eastAsia="zh-CN" w:bidi="ar"/>
              </w:rPr>
              <w:t>）加强再生资源回收行业专项整治。</w:t>
            </w:r>
          </w:p>
        </w:tc>
        <w:tc>
          <w:tcPr>
            <w:tcW w:w="79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0"/>
                <w:rFonts w:ascii="Times New Roman" w:hAnsi="Times New Roman" w:eastAsia="方正仿宋_GBK"/>
                <w:lang w:val="en-US" w:eastAsia="zh-CN" w:bidi="ar"/>
              </w:rPr>
              <w:t>9</w:t>
            </w:r>
            <w:r>
              <w:rPr>
                <w:rStyle w:val="19"/>
                <w:rFonts w:ascii="Times New Roman" w:hAnsi="Times New Roman"/>
                <w:lang w:val="en-US" w:eastAsia="zh-CN" w:bidi="ar"/>
              </w:rPr>
              <w:t>）统筹推进安全乘梯守护行动。（</w:t>
            </w:r>
            <w:r>
              <w:rPr>
                <w:rStyle w:val="20"/>
                <w:rFonts w:ascii="Times New Roman" w:hAnsi="Times New Roman" w:eastAsia="方正仿宋_GBK"/>
                <w:lang w:val="en-US" w:eastAsia="zh-CN" w:bidi="ar"/>
              </w:rPr>
              <w:t>10</w:t>
            </w:r>
            <w:r>
              <w:rPr>
                <w:rStyle w:val="19"/>
                <w:rFonts w:ascii="Times New Roman" w:hAnsi="Times New Roman"/>
                <w:lang w:val="en-US" w:eastAsia="zh-CN" w:bidi="ar"/>
              </w:rPr>
              <w:t>）其他“两重大一突出”专项整治。</w:t>
            </w:r>
          </w:p>
        </w:tc>
        <w:tc>
          <w:tcPr>
            <w:tcW w:w="79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9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550"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推进灾害防治基础建设</w:t>
            </w:r>
          </w:p>
        </w:tc>
        <w:tc>
          <w:tcPr>
            <w:tcW w:w="1117"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人和街道办事处</w:t>
            </w:r>
          </w:p>
        </w:tc>
        <w:tc>
          <w:tcPr>
            <w:tcW w:w="163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各行业相关科室</w:t>
            </w:r>
          </w:p>
        </w:tc>
        <w:tc>
          <w:tcPr>
            <w:tcW w:w="263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郑勇  罗军  张森  魏华  张琳 高国兴  刘传良</w:t>
            </w:r>
            <w:r>
              <w:rPr>
                <w:rFonts w:hint="eastAsia" w:ascii="Times New Roman" w:hAnsi="Times New Roman" w:cs="方正仿宋_GBK"/>
                <w:i w:val="0"/>
                <w:iCs w:val="0"/>
                <w:color w:val="000000"/>
                <w:kern w:val="0"/>
                <w:sz w:val="21"/>
                <w:szCs w:val="21"/>
                <w:u w:val="none"/>
                <w:lang w:val="en-US" w:eastAsia="zh-CN" w:bidi="ar"/>
              </w:rPr>
              <w:t xml:space="preserve">  </w:t>
            </w:r>
            <w:r>
              <w:rPr>
                <w:rFonts w:hint="eastAsia" w:ascii="Times New Roman" w:hAnsi="Times New Roman" w:eastAsia="方正仿宋_GBK" w:cs="方正仿宋_GBK"/>
                <w:i w:val="0"/>
                <w:iCs w:val="0"/>
                <w:color w:val="000000"/>
                <w:kern w:val="0"/>
                <w:sz w:val="21"/>
                <w:szCs w:val="21"/>
                <w:u w:val="none"/>
                <w:lang w:val="en-US" w:eastAsia="zh-CN" w:bidi="ar"/>
              </w:rPr>
              <w:t>毛坤梅</w:t>
            </w:r>
          </w:p>
        </w:tc>
        <w:tc>
          <w:tcPr>
            <w:tcW w:w="365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1"/>
                <w:rFonts w:ascii="Times New Roman" w:hAnsi="Times New Roman" w:eastAsia="方正仿宋_GBK"/>
                <w:lang w:val="en-US" w:eastAsia="zh-CN" w:bidi="ar"/>
              </w:rPr>
              <w:t>1</w:t>
            </w:r>
            <w:r>
              <w:rPr>
                <w:rStyle w:val="22"/>
                <w:rFonts w:ascii="Times New Roman" w:hAnsi="Times New Roman"/>
                <w:lang w:val="en-US" w:eastAsia="zh-CN" w:bidi="ar"/>
              </w:rPr>
              <w:t>）</w:t>
            </w:r>
            <w:r>
              <w:rPr>
                <w:rStyle w:val="19"/>
                <w:rFonts w:ascii="Times New Roman" w:hAnsi="Times New Roman"/>
                <w:lang w:val="en-US" w:eastAsia="zh-CN" w:bidi="ar"/>
              </w:rPr>
              <w:t>完成自然灾害综合风险普查</w:t>
            </w:r>
            <w:r>
              <w:rPr>
                <w:rStyle w:val="22"/>
                <w:rFonts w:ascii="Times New Roman" w:hAnsi="Times New Roman"/>
                <w:lang w:val="en-US" w:eastAsia="zh-CN" w:bidi="ar"/>
              </w:rPr>
              <w:t>。</w:t>
            </w:r>
          </w:p>
        </w:tc>
        <w:tc>
          <w:tcPr>
            <w:tcW w:w="79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3"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1"/>
                <w:rFonts w:ascii="Times New Roman" w:hAnsi="Times New Roman" w:eastAsia="方正仿宋_GBK"/>
                <w:lang w:val="en-US" w:eastAsia="zh-CN" w:bidi="ar"/>
              </w:rPr>
              <w:t>2</w:t>
            </w:r>
            <w:r>
              <w:rPr>
                <w:rStyle w:val="22"/>
                <w:rFonts w:ascii="Times New Roman" w:hAnsi="Times New Roman"/>
                <w:lang w:val="en-US" w:eastAsia="zh-CN" w:bidi="ar"/>
              </w:rPr>
              <w:t>）</w:t>
            </w:r>
            <w:r>
              <w:rPr>
                <w:rStyle w:val="19"/>
                <w:rFonts w:ascii="Times New Roman" w:hAnsi="Times New Roman"/>
                <w:lang w:val="en-US" w:eastAsia="zh-CN" w:bidi="ar"/>
              </w:rPr>
              <w:t>统筹推进自然灾害防治能力提升“八项工程”建设</w:t>
            </w:r>
            <w:r>
              <w:rPr>
                <w:rStyle w:val="22"/>
                <w:rFonts w:ascii="Times New Roman" w:hAnsi="Times New Roman"/>
                <w:lang w:val="en-US" w:eastAsia="zh-CN" w:bidi="ar"/>
              </w:rPr>
              <w:t>。</w:t>
            </w:r>
          </w:p>
        </w:tc>
        <w:tc>
          <w:tcPr>
            <w:tcW w:w="79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1"/>
                <w:rFonts w:ascii="Times New Roman" w:hAnsi="Times New Roman" w:eastAsia="方正仿宋_GBK"/>
                <w:lang w:val="en-US" w:eastAsia="zh-CN" w:bidi="ar"/>
              </w:rPr>
              <w:t>3</w:t>
            </w:r>
            <w:r>
              <w:rPr>
                <w:rStyle w:val="22"/>
                <w:rFonts w:ascii="Times New Roman" w:hAnsi="Times New Roman"/>
                <w:lang w:val="en-US" w:eastAsia="zh-CN" w:bidi="ar"/>
              </w:rPr>
              <w:t>）</w:t>
            </w:r>
            <w:r>
              <w:rPr>
                <w:rStyle w:val="19"/>
                <w:rFonts w:ascii="Times New Roman" w:hAnsi="Times New Roman"/>
                <w:lang w:val="en-US" w:eastAsia="zh-CN" w:bidi="ar"/>
              </w:rPr>
              <w:t>统筹推进冬春基础设施建设，加快损毁工程修复和病险水库整治、易涝点整治、地质灾害隐患治理，加快推进堤防工程、水库、防火公路、消防水池等重点工程建设</w:t>
            </w:r>
            <w:r>
              <w:rPr>
                <w:rStyle w:val="22"/>
                <w:rFonts w:ascii="Times New Roman" w:hAnsi="Times New Roman"/>
                <w:lang w:val="en-US" w:eastAsia="zh-CN" w:bidi="ar"/>
              </w:rPr>
              <w:t>。</w:t>
            </w:r>
          </w:p>
        </w:tc>
        <w:tc>
          <w:tcPr>
            <w:tcW w:w="79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1"/>
                <w:rFonts w:ascii="Times New Roman" w:hAnsi="Times New Roman" w:eastAsia="方正仿宋_GBK"/>
                <w:lang w:val="en-US" w:eastAsia="zh-CN" w:bidi="ar"/>
              </w:rPr>
              <w:t>4</w:t>
            </w:r>
            <w:r>
              <w:rPr>
                <w:rStyle w:val="22"/>
                <w:rFonts w:ascii="Times New Roman" w:hAnsi="Times New Roman"/>
                <w:lang w:val="en-US" w:eastAsia="zh-CN" w:bidi="ar"/>
              </w:rPr>
              <w:t>）</w:t>
            </w:r>
            <w:r>
              <w:rPr>
                <w:rStyle w:val="19"/>
                <w:rFonts w:ascii="Times New Roman" w:hAnsi="Times New Roman"/>
                <w:lang w:val="en-US" w:eastAsia="zh-CN" w:bidi="ar"/>
              </w:rPr>
              <w:t>加强水旱、地质地震、气象、森林火灾等各类灾害监测站点规划建设，完善预警管理体制，加快推进行业、乡镇（街道）预警规范化体系建设</w:t>
            </w:r>
            <w:r>
              <w:rPr>
                <w:rStyle w:val="22"/>
                <w:rFonts w:ascii="Times New Roman" w:hAnsi="Times New Roman"/>
                <w:lang w:val="en-US" w:eastAsia="zh-CN" w:bidi="ar"/>
              </w:rPr>
              <w:t>。</w:t>
            </w:r>
          </w:p>
        </w:tc>
        <w:tc>
          <w:tcPr>
            <w:tcW w:w="79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12075"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黑体_GBK" w:cs="方正黑体_GBK"/>
                <w:i w:val="0"/>
                <w:iCs w:val="0"/>
                <w:color w:val="000000"/>
                <w:sz w:val="21"/>
                <w:szCs w:val="21"/>
                <w:u w:val="none"/>
              </w:rPr>
            </w:pPr>
            <w:r>
              <w:rPr>
                <w:rFonts w:hint="eastAsia" w:ascii="Times New Roman" w:hAnsi="Times New Roman" w:eastAsia="方正黑体_GBK" w:cs="方正黑体_GBK"/>
                <w:i w:val="0"/>
                <w:iCs w:val="0"/>
                <w:color w:val="000000"/>
                <w:kern w:val="0"/>
                <w:sz w:val="21"/>
                <w:szCs w:val="21"/>
                <w:u w:val="none"/>
                <w:lang w:val="en-US" w:eastAsia="zh-CN" w:bidi="ar"/>
              </w:rPr>
              <w:t>五、</w:t>
            </w:r>
            <w:r>
              <w:rPr>
                <w:rStyle w:val="23"/>
                <w:rFonts w:ascii="Times New Roman" w:hAnsi="Times New Roman"/>
                <w:lang w:val="en-US" w:eastAsia="zh-CN" w:bidi="ar"/>
              </w:rPr>
              <w:t>推进应急管理体系和能力现代化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69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55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加强基层“五有八化”建设</w:t>
            </w:r>
          </w:p>
        </w:tc>
        <w:tc>
          <w:tcPr>
            <w:tcW w:w="111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人和街道办事处</w:t>
            </w:r>
          </w:p>
        </w:tc>
        <w:tc>
          <w:tcPr>
            <w:tcW w:w="1633"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各行业相关科室</w:t>
            </w:r>
          </w:p>
        </w:tc>
        <w:tc>
          <w:tcPr>
            <w:tcW w:w="2633"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 xml:space="preserve">郑勇   罗军  魏华  </w:t>
            </w:r>
            <w:r>
              <w:rPr>
                <w:rFonts w:hint="eastAsia" w:ascii="Times New Roman" w:hAnsi="Times New Roman" w:eastAsia="方正仿宋_GBK" w:cs="方正仿宋_GBK"/>
                <w:i w:val="0"/>
                <w:iCs w:val="0"/>
                <w:color w:val="000000"/>
                <w:kern w:val="0"/>
                <w:sz w:val="21"/>
                <w:szCs w:val="21"/>
                <w:u w:val="none"/>
                <w:lang w:val="en-US" w:eastAsia="zh-CN" w:bidi="ar"/>
              </w:rPr>
              <w:br w:type="textWrapping"/>
            </w:r>
            <w:r>
              <w:rPr>
                <w:rFonts w:hint="eastAsia" w:ascii="Times New Roman" w:hAnsi="Times New Roman" w:eastAsia="方正仿宋_GBK" w:cs="方正仿宋_GBK"/>
                <w:i w:val="0"/>
                <w:iCs w:val="0"/>
                <w:color w:val="000000"/>
                <w:kern w:val="0"/>
                <w:sz w:val="21"/>
                <w:szCs w:val="21"/>
                <w:u w:val="none"/>
                <w:lang w:val="en-US" w:eastAsia="zh-CN" w:bidi="ar"/>
              </w:rPr>
              <w:t>张琳</w:t>
            </w:r>
            <w:r>
              <w:rPr>
                <w:rFonts w:hint="eastAsia" w:ascii="Times New Roman" w:hAnsi="Times New Roman" w:cs="方正仿宋_GBK"/>
                <w:i w:val="0"/>
                <w:iCs w:val="0"/>
                <w:color w:val="000000"/>
                <w:kern w:val="0"/>
                <w:sz w:val="21"/>
                <w:szCs w:val="21"/>
                <w:u w:val="none"/>
                <w:lang w:val="en-US" w:eastAsia="zh-CN" w:bidi="ar"/>
              </w:rPr>
              <w:t xml:space="preserve"> </w:t>
            </w:r>
            <w:r>
              <w:rPr>
                <w:rFonts w:hint="eastAsia" w:ascii="Times New Roman" w:hAnsi="Times New Roman" w:eastAsia="方正仿宋_GBK" w:cs="方正仿宋_GBK"/>
                <w:i w:val="0"/>
                <w:iCs w:val="0"/>
                <w:color w:val="000000"/>
                <w:kern w:val="0"/>
                <w:sz w:val="21"/>
                <w:szCs w:val="21"/>
                <w:u w:val="none"/>
                <w:lang w:val="en-US" w:eastAsia="zh-CN" w:bidi="ar"/>
              </w:rPr>
              <w:t xml:space="preserve"> 高国兴  刘传良</w:t>
            </w:r>
            <w:r>
              <w:rPr>
                <w:rFonts w:hint="eastAsia" w:ascii="Times New Roman" w:hAnsi="Times New Roman" w:cs="方正仿宋_GBK"/>
                <w:i w:val="0"/>
                <w:iCs w:val="0"/>
                <w:color w:val="000000"/>
                <w:kern w:val="0"/>
                <w:sz w:val="21"/>
                <w:szCs w:val="21"/>
                <w:u w:val="none"/>
                <w:lang w:val="en-US" w:eastAsia="zh-CN" w:bidi="ar"/>
              </w:rPr>
              <w:t xml:space="preserve">  </w:t>
            </w:r>
            <w:r>
              <w:rPr>
                <w:rFonts w:hint="eastAsia" w:ascii="Times New Roman" w:hAnsi="Times New Roman" w:eastAsia="方正仿宋_GBK" w:cs="方正仿宋_GBK"/>
                <w:i w:val="0"/>
                <w:iCs w:val="0"/>
                <w:color w:val="000000"/>
                <w:kern w:val="0"/>
                <w:sz w:val="21"/>
                <w:szCs w:val="21"/>
                <w:u w:val="none"/>
                <w:lang w:val="en-US" w:eastAsia="zh-CN" w:bidi="ar"/>
              </w:rPr>
              <w:t>毛坤梅</w:t>
            </w:r>
          </w:p>
        </w:tc>
        <w:tc>
          <w:tcPr>
            <w:tcW w:w="3650"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按照“有机构、有人员、有条件、有能力、有规则”要求，围绕机构设置、职能职责、人员配备、设施装备、执法检查、监管监控、工作制度、救援队伍等</w:t>
            </w:r>
            <w:r>
              <w:rPr>
                <w:rStyle w:val="20"/>
                <w:rFonts w:ascii="Times New Roman" w:hAnsi="Times New Roman" w:eastAsia="方正仿宋_GBK"/>
                <w:lang w:val="en-US" w:eastAsia="zh-CN" w:bidi="ar"/>
              </w:rPr>
              <w:t>8</w:t>
            </w:r>
            <w:r>
              <w:rPr>
                <w:rStyle w:val="19"/>
                <w:rFonts w:ascii="Times New Roman" w:hAnsi="Times New Roman"/>
                <w:lang w:val="en-US" w:eastAsia="zh-CN" w:bidi="ar"/>
              </w:rPr>
              <w:t>个方面，完成应急管理机构规范化建设</w:t>
            </w:r>
            <w:r>
              <w:rPr>
                <w:rStyle w:val="22"/>
                <w:rFonts w:ascii="Times New Roman" w:hAnsi="Times New Roman"/>
                <w:lang w:val="en-US" w:eastAsia="zh-CN" w:bidi="ar"/>
              </w:rPr>
              <w:t>。</w:t>
            </w:r>
          </w:p>
        </w:tc>
        <w:tc>
          <w:tcPr>
            <w:tcW w:w="793"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1"/>
                <w:rFonts w:ascii="Times New Roman" w:hAnsi="Times New Roman" w:eastAsia="方正仿宋_GBK"/>
                <w:lang w:val="en-US" w:eastAsia="zh-CN" w:bidi="ar"/>
              </w:rPr>
              <w:t>2</w:t>
            </w:r>
            <w:r>
              <w:rPr>
                <w:rStyle w:val="22"/>
                <w:rFonts w:ascii="Times New Roman" w:hAnsi="Times New Roman"/>
                <w:lang w:val="en-US" w:eastAsia="zh-CN" w:bidi="ar"/>
              </w:rPr>
              <w:t>）加强应急管理人员和资金保障，建立基层应急管理车辆租赁保障机制。</w:t>
            </w:r>
          </w:p>
        </w:tc>
        <w:tc>
          <w:tcPr>
            <w:tcW w:w="79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1"/>
                <w:rFonts w:ascii="Times New Roman" w:hAnsi="Times New Roman" w:eastAsia="方正仿宋_GBK"/>
                <w:lang w:val="en-US" w:eastAsia="zh-CN" w:bidi="ar"/>
              </w:rPr>
              <w:t>3</w:t>
            </w:r>
            <w:r>
              <w:rPr>
                <w:rStyle w:val="22"/>
                <w:rFonts w:ascii="Times New Roman" w:hAnsi="Times New Roman"/>
                <w:lang w:val="en-US" w:eastAsia="zh-CN" w:bidi="ar"/>
              </w:rPr>
              <w:t>）</w:t>
            </w:r>
            <w:r>
              <w:rPr>
                <w:rStyle w:val="19"/>
                <w:rFonts w:ascii="Times New Roman" w:hAnsi="Times New Roman"/>
                <w:lang w:val="en-US" w:eastAsia="zh-CN" w:bidi="ar"/>
              </w:rPr>
              <w:t>健全应急管理体系，合理布局应急避难场所和防汛、消防等救灾设施设备，畅通安全通道。</w:t>
            </w:r>
          </w:p>
        </w:tc>
        <w:tc>
          <w:tcPr>
            <w:tcW w:w="79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0"/>
                <w:rFonts w:ascii="Times New Roman" w:hAnsi="Times New Roman" w:eastAsia="方正仿宋_GBK"/>
                <w:lang w:val="en-US" w:eastAsia="zh-CN" w:bidi="ar"/>
              </w:rPr>
              <w:t>4</w:t>
            </w:r>
            <w:r>
              <w:rPr>
                <w:rStyle w:val="19"/>
                <w:rFonts w:ascii="Times New Roman" w:hAnsi="Times New Roman"/>
                <w:lang w:val="en-US" w:eastAsia="zh-CN" w:bidi="ar"/>
              </w:rPr>
              <w:t>）合理设置网格，强化网格管理。</w:t>
            </w:r>
          </w:p>
        </w:tc>
        <w:tc>
          <w:tcPr>
            <w:tcW w:w="79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9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550"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加强城市安全发展示范创建</w:t>
            </w:r>
          </w:p>
        </w:tc>
        <w:tc>
          <w:tcPr>
            <w:tcW w:w="1117"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人和街道办事处</w:t>
            </w:r>
          </w:p>
        </w:tc>
        <w:tc>
          <w:tcPr>
            <w:tcW w:w="163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各行业相关科室</w:t>
            </w:r>
          </w:p>
        </w:tc>
        <w:tc>
          <w:tcPr>
            <w:tcW w:w="263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 xml:space="preserve"> 罗军  </w:t>
            </w:r>
          </w:p>
        </w:tc>
        <w:tc>
          <w:tcPr>
            <w:tcW w:w="365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Fonts w:hint="eastAsia" w:ascii="Times New Roman" w:hAnsi="Times New Roman" w:cs="方正仿宋_GBK"/>
                <w:i w:val="0"/>
                <w:iCs w:val="0"/>
                <w:color w:val="000000"/>
                <w:kern w:val="0"/>
                <w:sz w:val="21"/>
                <w:szCs w:val="21"/>
                <w:u w:val="none"/>
                <w:lang w:val="en-US" w:eastAsia="zh-CN" w:bidi="ar"/>
              </w:rPr>
              <w:t>1</w:t>
            </w:r>
            <w:r>
              <w:rPr>
                <w:rStyle w:val="19"/>
                <w:rFonts w:ascii="Times New Roman" w:hAnsi="Times New Roman"/>
                <w:lang w:val="en-US" w:eastAsia="zh-CN" w:bidi="ar"/>
              </w:rPr>
              <w:t>）</w:t>
            </w:r>
            <w:r>
              <w:rPr>
                <w:rFonts w:hint="eastAsia" w:ascii="Times New Roman" w:hAnsi="Times New Roman" w:eastAsia="方正仿宋_GBK" w:cs="方正仿宋_GBK"/>
                <w:i w:val="0"/>
                <w:iCs w:val="0"/>
                <w:color w:val="000000"/>
                <w:kern w:val="0"/>
                <w:sz w:val="21"/>
                <w:szCs w:val="21"/>
                <w:u w:val="none"/>
                <w:lang w:val="en-US" w:eastAsia="zh-CN" w:bidi="ar"/>
              </w:rPr>
              <w:t>完成县级下达的综合减灾示范村达标建设标准。</w:t>
            </w:r>
          </w:p>
        </w:tc>
        <w:tc>
          <w:tcPr>
            <w:tcW w:w="79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3"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Fonts w:hint="eastAsia" w:ascii="Times New Roman" w:hAnsi="Times New Roman" w:cs="方正仿宋_GBK"/>
                <w:i w:val="0"/>
                <w:iCs w:val="0"/>
                <w:color w:val="000000"/>
                <w:kern w:val="0"/>
                <w:sz w:val="21"/>
                <w:szCs w:val="21"/>
                <w:u w:val="none"/>
                <w:lang w:val="en-US" w:eastAsia="zh-CN" w:bidi="ar"/>
              </w:rPr>
              <w:t>2</w:t>
            </w:r>
            <w:r>
              <w:rPr>
                <w:rStyle w:val="19"/>
                <w:rFonts w:ascii="Times New Roman" w:hAnsi="Times New Roman"/>
                <w:lang w:val="en-US" w:eastAsia="zh-CN" w:bidi="ar"/>
              </w:rPr>
              <w:t>）持续开展城市体检，积极推进风险清单试点工作。</w:t>
            </w:r>
          </w:p>
        </w:tc>
        <w:tc>
          <w:tcPr>
            <w:tcW w:w="79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69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550"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加强全民安全素质教育培训</w:t>
            </w:r>
          </w:p>
        </w:tc>
        <w:tc>
          <w:tcPr>
            <w:tcW w:w="1117"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人和街道办事处</w:t>
            </w:r>
          </w:p>
        </w:tc>
        <w:tc>
          <w:tcPr>
            <w:tcW w:w="163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各行业相关科室</w:t>
            </w:r>
          </w:p>
        </w:tc>
        <w:tc>
          <w:tcPr>
            <w:tcW w:w="263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 xml:space="preserve">郑勇  罗军  张森  魏华  张琳 </w:t>
            </w:r>
            <w:r>
              <w:rPr>
                <w:rFonts w:hint="eastAsia" w:ascii="Times New Roman" w:hAnsi="Times New Roman" w:cs="方正仿宋_GBK"/>
                <w:i w:val="0"/>
                <w:iCs w:val="0"/>
                <w:color w:val="000000"/>
                <w:kern w:val="0"/>
                <w:sz w:val="21"/>
                <w:szCs w:val="21"/>
                <w:u w:val="none"/>
                <w:lang w:val="en-US" w:eastAsia="zh-CN" w:bidi="ar"/>
              </w:rPr>
              <w:t xml:space="preserve"> </w:t>
            </w:r>
            <w:r>
              <w:rPr>
                <w:rFonts w:hint="eastAsia" w:ascii="Times New Roman" w:hAnsi="Times New Roman" w:eastAsia="方正仿宋_GBK" w:cs="方正仿宋_GBK"/>
                <w:i w:val="0"/>
                <w:iCs w:val="0"/>
                <w:color w:val="000000"/>
                <w:kern w:val="0"/>
                <w:sz w:val="21"/>
                <w:szCs w:val="21"/>
                <w:u w:val="none"/>
                <w:lang w:val="en-US" w:eastAsia="zh-CN" w:bidi="ar"/>
              </w:rPr>
              <w:t>高国兴  刘传良</w:t>
            </w:r>
            <w:r>
              <w:rPr>
                <w:rFonts w:hint="eastAsia" w:ascii="Times New Roman" w:hAnsi="Times New Roman" w:cs="方正仿宋_GBK"/>
                <w:i w:val="0"/>
                <w:iCs w:val="0"/>
                <w:color w:val="000000"/>
                <w:kern w:val="0"/>
                <w:sz w:val="21"/>
                <w:szCs w:val="21"/>
                <w:u w:val="none"/>
                <w:lang w:val="en-US" w:eastAsia="zh-CN" w:bidi="ar"/>
              </w:rPr>
              <w:t xml:space="preserve">  </w:t>
            </w:r>
            <w:r>
              <w:rPr>
                <w:rFonts w:hint="eastAsia" w:ascii="Times New Roman" w:hAnsi="Times New Roman" w:eastAsia="方正仿宋_GBK" w:cs="方正仿宋_GBK"/>
                <w:i w:val="0"/>
                <w:iCs w:val="0"/>
                <w:color w:val="000000"/>
                <w:kern w:val="0"/>
                <w:sz w:val="21"/>
                <w:szCs w:val="21"/>
                <w:u w:val="none"/>
                <w:lang w:val="en-US" w:eastAsia="zh-CN" w:bidi="ar"/>
              </w:rPr>
              <w:t>毛坤梅</w:t>
            </w:r>
          </w:p>
        </w:tc>
        <w:tc>
          <w:tcPr>
            <w:tcW w:w="365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Fonts w:hint="eastAsia" w:ascii="Times New Roman" w:hAnsi="Times New Roman" w:cs="方正仿宋_GBK"/>
                <w:i w:val="0"/>
                <w:iCs w:val="0"/>
                <w:color w:val="000000"/>
                <w:kern w:val="0"/>
                <w:sz w:val="21"/>
                <w:szCs w:val="21"/>
                <w:u w:val="none"/>
                <w:lang w:val="en-US" w:eastAsia="zh-CN" w:bidi="ar"/>
              </w:rPr>
              <w:t>1</w:t>
            </w:r>
            <w:r>
              <w:rPr>
                <w:rStyle w:val="19"/>
                <w:rFonts w:ascii="Times New Roman" w:hAnsi="Times New Roman"/>
                <w:lang w:val="en-US" w:eastAsia="zh-CN" w:bidi="ar"/>
              </w:rPr>
              <w:t>）</w:t>
            </w:r>
            <w:r>
              <w:rPr>
                <w:rFonts w:hint="eastAsia" w:ascii="Times New Roman" w:hAnsi="Times New Roman" w:eastAsia="方正仿宋_GBK" w:cs="方正仿宋_GBK"/>
                <w:i w:val="0"/>
                <w:iCs w:val="0"/>
                <w:color w:val="000000"/>
                <w:kern w:val="0"/>
                <w:sz w:val="21"/>
                <w:szCs w:val="21"/>
                <w:u w:val="none"/>
                <w:lang w:val="en-US" w:eastAsia="zh-CN" w:bidi="ar"/>
              </w:rPr>
              <w:t>启动安全应急科普宣教体验基地群建设，开展应急知识进企业、进社区、进家庭、进校园、进农村“五进”活动。</w:t>
            </w:r>
          </w:p>
        </w:tc>
        <w:tc>
          <w:tcPr>
            <w:tcW w:w="79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Fonts w:hint="eastAsia" w:ascii="Times New Roman" w:hAnsi="Times New Roman" w:cs="方正仿宋_GBK"/>
                <w:i w:val="0"/>
                <w:iCs w:val="0"/>
                <w:color w:val="000000"/>
                <w:kern w:val="0"/>
                <w:sz w:val="21"/>
                <w:szCs w:val="21"/>
                <w:u w:val="none"/>
                <w:lang w:val="en-US" w:eastAsia="zh-CN" w:bidi="ar"/>
              </w:rPr>
              <w:t>2</w:t>
            </w:r>
            <w:r>
              <w:rPr>
                <w:rStyle w:val="19"/>
                <w:rFonts w:ascii="Times New Roman" w:hAnsi="Times New Roman"/>
                <w:lang w:val="en-US" w:eastAsia="zh-CN" w:bidi="ar"/>
              </w:rPr>
              <w:t>）开展安全生产月、“</w:t>
            </w:r>
            <w:r>
              <w:rPr>
                <w:rStyle w:val="20"/>
                <w:rFonts w:ascii="Times New Roman" w:hAnsi="Times New Roman" w:eastAsia="方正仿宋_GBK"/>
                <w:lang w:val="en-US" w:eastAsia="zh-CN" w:bidi="ar"/>
              </w:rPr>
              <w:t>5·12</w:t>
            </w:r>
            <w:r>
              <w:rPr>
                <w:rStyle w:val="19"/>
                <w:rFonts w:ascii="Times New Roman" w:hAnsi="Times New Roman"/>
                <w:lang w:val="en-US" w:eastAsia="zh-CN" w:bidi="ar"/>
              </w:rPr>
              <w:t>”防灾减灾日、“青年安全生产示范岗”“安全文化创建示范企业”等活动，持续开展“最美应急人”评选。实施农村地区“坡坎墙”大标语宣教工程。加强“线上</w:t>
            </w:r>
            <w:r>
              <w:rPr>
                <w:rStyle w:val="20"/>
                <w:rFonts w:ascii="Times New Roman" w:hAnsi="Times New Roman" w:eastAsia="方正仿宋_GBK"/>
                <w:lang w:val="en-US" w:eastAsia="zh-CN" w:bidi="ar"/>
              </w:rPr>
              <w:t>+</w:t>
            </w:r>
            <w:r>
              <w:rPr>
                <w:rStyle w:val="19"/>
                <w:rFonts w:ascii="Times New Roman" w:hAnsi="Times New Roman"/>
                <w:lang w:val="en-US" w:eastAsia="zh-CN" w:bidi="ar"/>
              </w:rPr>
              <w:t>线下”安全教育培训，提升重点行业员工安全生产技能水平。</w:t>
            </w:r>
          </w:p>
        </w:tc>
        <w:tc>
          <w:tcPr>
            <w:tcW w:w="79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0" w:hRule="atLeast"/>
        </w:trPr>
        <w:tc>
          <w:tcPr>
            <w:tcW w:w="69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550"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提升应急管理信息化专业化水平</w:t>
            </w:r>
          </w:p>
        </w:tc>
        <w:tc>
          <w:tcPr>
            <w:tcW w:w="1117"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人和街道办事处</w:t>
            </w:r>
          </w:p>
        </w:tc>
        <w:tc>
          <w:tcPr>
            <w:tcW w:w="163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各行业相关科室</w:t>
            </w:r>
          </w:p>
        </w:tc>
        <w:tc>
          <w:tcPr>
            <w:tcW w:w="263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 xml:space="preserve">郑勇  罗军  张森  魏华  张琳 </w:t>
            </w:r>
            <w:r>
              <w:rPr>
                <w:rFonts w:hint="eastAsia" w:ascii="Times New Roman" w:hAnsi="Times New Roman" w:cs="方正仿宋_GBK"/>
                <w:i w:val="0"/>
                <w:iCs w:val="0"/>
                <w:color w:val="000000"/>
                <w:kern w:val="0"/>
                <w:sz w:val="21"/>
                <w:szCs w:val="21"/>
                <w:u w:val="none"/>
                <w:lang w:val="en-US" w:eastAsia="zh-CN" w:bidi="ar"/>
              </w:rPr>
              <w:t xml:space="preserve"> </w:t>
            </w:r>
            <w:r>
              <w:rPr>
                <w:rFonts w:hint="eastAsia" w:ascii="Times New Roman" w:hAnsi="Times New Roman" w:eastAsia="方正仿宋_GBK" w:cs="方正仿宋_GBK"/>
                <w:i w:val="0"/>
                <w:iCs w:val="0"/>
                <w:color w:val="000000"/>
                <w:kern w:val="0"/>
                <w:sz w:val="21"/>
                <w:szCs w:val="21"/>
                <w:u w:val="none"/>
                <w:lang w:val="en-US" w:eastAsia="zh-CN" w:bidi="ar"/>
              </w:rPr>
              <w:t>高国兴  刘传良</w:t>
            </w:r>
            <w:r>
              <w:rPr>
                <w:rFonts w:hint="eastAsia" w:ascii="Times New Roman" w:hAnsi="Times New Roman" w:cs="方正仿宋_GBK"/>
                <w:i w:val="0"/>
                <w:iCs w:val="0"/>
                <w:color w:val="000000"/>
                <w:kern w:val="0"/>
                <w:sz w:val="21"/>
                <w:szCs w:val="21"/>
                <w:u w:val="none"/>
                <w:lang w:val="en-US" w:eastAsia="zh-CN" w:bidi="ar"/>
              </w:rPr>
              <w:t xml:space="preserve">  </w:t>
            </w:r>
            <w:r>
              <w:rPr>
                <w:rFonts w:hint="eastAsia" w:ascii="Times New Roman" w:hAnsi="Times New Roman" w:eastAsia="方正仿宋_GBK" w:cs="方正仿宋_GBK"/>
                <w:i w:val="0"/>
                <w:iCs w:val="0"/>
                <w:color w:val="000000"/>
                <w:kern w:val="0"/>
                <w:sz w:val="21"/>
                <w:szCs w:val="21"/>
                <w:u w:val="none"/>
                <w:lang w:val="en-US" w:eastAsia="zh-CN" w:bidi="ar"/>
              </w:rPr>
              <w:t>毛坤梅</w:t>
            </w:r>
          </w:p>
        </w:tc>
        <w:tc>
          <w:tcPr>
            <w:tcW w:w="365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1"/>
                <w:rFonts w:ascii="Times New Roman" w:hAnsi="Times New Roman" w:eastAsia="方正仿宋_GBK"/>
                <w:lang w:val="en-US" w:eastAsia="zh-CN" w:bidi="ar"/>
              </w:rPr>
              <w:t>1</w:t>
            </w:r>
            <w:r>
              <w:rPr>
                <w:rStyle w:val="22"/>
                <w:rFonts w:ascii="Times New Roman" w:hAnsi="Times New Roman"/>
                <w:lang w:val="en-US" w:eastAsia="zh-CN" w:bidi="ar"/>
              </w:rPr>
              <w:t>）</w:t>
            </w:r>
            <w:r>
              <w:rPr>
                <w:rStyle w:val="19"/>
                <w:rFonts w:ascii="Times New Roman" w:hAnsi="Times New Roman"/>
                <w:lang w:val="en-US" w:eastAsia="zh-CN" w:bidi="ar"/>
              </w:rPr>
              <w:t>鼓励重点行业领域和县加快应急管理信息系统建设，推进城镇智慧“大脑”建设，提升重点部位（场所）、重要装置、重点风险点（隐患点）事故灾害的监测预警水平，增强桥梁隧道、地下管廊、油气长输管道、地质灾害隐患点、防洪薄弱点、森林防火等的在线监测预警能力</w:t>
            </w:r>
            <w:r>
              <w:rPr>
                <w:rStyle w:val="22"/>
                <w:rFonts w:ascii="Times New Roman" w:hAnsi="Times New Roman"/>
                <w:lang w:val="en-US" w:eastAsia="zh-CN" w:bidi="ar"/>
              </w:rPr>
              <w:t>。</w:t>
            </w:r>
          </w:p>
        </w:tc>
        <w:tc>
          <w:tcPr>
            <w:tcW w:w="79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1"/>
                <w:rFonts w:ascii="Times New Roman" w:hAnsi="Times New Roman" w:eastAsia="方正仿宋_GBK"/>
                <w:lang w:val="en-US" w:eastAsia="zh-CN" w:bidi="ar"/>
              </w:rPr>
              <w:t>2</w:t>
            </w:r>
            <w:r>
              <w:rPr>
                <w:rStyle w:val="22"/>
                <w:rFonts w:ascii="Times New Roman" w:hAnsi="Times New Roman"/>
                <w:lang w:val="en-US" w:eastAsia="zh-CN" w:bidi="ar"/>
              </w:rPr>
              <w:t>）</w:t>
            </w:r>
            <w:r>
              <w:rPr>
                <w:rStyle w:val="19"/>
                <w:rFonts w:ascii="Times New Roman" w:hAnsi="Times New Roman"/>
                <w:lang w:val="en-US" w:eastAsia="zh-CN" w:bidi="ar"/>
              </w:rPr>
              <w:t>加大客货运输信息化管理力度</w:t>
            </w:r>
            <w:r>
              <w:rPr>
                <w:rStyle w:val="22"/>
                <w:rFonts w:ascii="Times New Roman" w:hAnsi="Times New Roman"/>
                <w:lang w:val="en-US" w:eastAsia="zh-CN" w:bidi="ar"/>
              </w:rPr>
              <w:t>。</w:t>
            </w:r>
          </w:p>
        </w:tc>
        <w:tc>
          <w:tcPr>
            <w:tcW w:w="79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7" w:hRule="atLeast"/>
        </w:trPr>
        <w:tc>
          <w:tcPr>
            <w:tcW w:w="12075"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黑体_GBK" w:cs="方正黑体_GBK"/>
                <w:i w:val="0"/>
                <w:iCs w:val="0"/>
                <w:color w:val="000000"/>
                <w:sz w:val="21"/>
                <w:szCs w:val="21"/>
                <w:u w:val="none"/>
              </w:rPr>
            </w:pPr>
            <w:r>
              <w:rPr>
                <w:rFonts w:hint="eastAsia" w:ascii="Times New Roman" w:hAnsi="Times New Roman" w:eastAsia="方正黑体_GBK" w:cs="方正黑体_GBK"/>
                <w:i w:val="0"/>
                <w:iCs w:val="0"/>
                <w:color w:val="000000"/>
                <w:kern w:val="0"/>
                <w:sz w:val="21"/>
                <w:szCs w:val="21"/>
                <w:u w:val="none"/>
                <w:lang w:val="en-US" w:eastAsia="zh-CN" w:bidi="ar"/>
              </w:rPr>
              <w:t>六、</w:t>
            </w:r>
            <w:r>
              <w:rPr>
                <w:rStyle w:val="23"/>
                <w:rFonts w:ascii="Times New Roman" w:hAnsi="Times New Roman"/>
                <w:lang w:val="en-US" w:eastAsia="zh-CN" w:bidi="ar"/>
              </w:rPr>
              <w:t>及时有效处置各类事故灾害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69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55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抓好应急预案修订完善</w:t>
            </w:r>
          </w:p>
        </w:tc>
        <w:tc>
          <w:tcPr>
            <w:tcW w:w="111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人和街道办事处</w:t>
            </w:r>
          </w:p>
        </w:tc>
        <w:tc>
          <w:tcPr>
            <w:tcW w:w="1633"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各行业相关科室</w:t>
            </w:r>
          </w:p>
        </w:tc>
        <w:tc>
          <w:tcPr>
            <w:tcW w:w="2633"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 xml:space="preserve">郑勇  罗军  张森  魏华  张琳 </w:t>
            </w:r>
            <w:r>
              <w:rPr>
                <w:rFonts w:hint="eastAsia" w:ascii="Times New Roman" w:hAnsi="Times New Roman" w:cs="方正仿宋_GBK"/>
                <w:i w:val="0"/>
                <w:iCs w:val="0"/>
                <w:color w:val="000000"/>
                <w:kern w:val="0"/>
                <w:sz w:val="21"/>
                <w:szCs w:val="21"/>
                <w:u w:val="none"/>
                <w:lang w:val="en-US" w:eastAsia="zh-CN" w:bidi="ar"/>
              </w:rPr>
              <w:t xml:space="preserve"> </w:t>
            </w:r>
            <w:r>
              <w:rPr>
                <w:rFonts w:hint="eastAsia" w:ascii="Times New Roman" w:hAnsi="Times New Roman" w:eastAsia="方正仿宋_GBK" w:cs="方正仿宋_GBK"/>
                <w:i w:val="0"/>
                <w:iCs w:val="0"/>
                <w:color w:val="000000"/>
                <w:kern w:val="0"/>
                <w:sz w:val="21"/>
                <w:szCs w:val="21"/>
                <w:u w:val="none"/>
                <w:lang w:val="en-US" w:eastAsia="zh-CN" w:bidi="ar"/>
              </w:rPr>
              <w:t>高国兴  刘传良</w:t>
            </w:r>
            <w:r>
              <w:rPr>
                <w:rFonts w:hint="eastAsia" w:ascii="Times New Roman" w:hAnsi="Times New Roman" w:cs="方正仿宋_GBK"/>
                <w:i w:val="0"/>
                <w:iCs w:val="0"/>
                <w:color w:val="000000"/>
                <w:kern w:val="0"/>
                <w:sz w:val="21"/>
                <w:szCs w:val="21"/>
                <w:u w:val="none"/>
                <w:lang w:val="en-US" w:eastAsia="zh-CN" w:bidi="ar"/>
              </w:rPr>
              <w:t xml:space="preserve">  </w:t>
            </w:r>
            <w:r>
              <w:rPr>
                <w:rFonts w:hint="eastAsia" w:ascii="Times New Roman" w:hAnsi="Times New Roman" w:eastAsia="方正仿宋_GBK" w:cs="方正仿宋_GBK"/>
                <w:i w:val="0"/>
                <w:iCs w:val="0"/>
                <w:color w:val="000000"/>
                <w:kern w:val="0"/>
                <w:sz w:val="21"/>
                <w:szCs w:val="21"/>
                <w:u w:val="none"/>
                <w:lang w:val="en-US" w:eastAsia="zh-CN" w:bidi="ar"/>
              </w:rPr>
              <w:t>毛坤梅</w:t>
            </w:r>
          </w:p>
        </w:tc>
        <w:tc>
          <w:tcPr>
            <w:tcW w:w="3650"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1"/>
                <w:rFonts w:ascii="Times New Roman" w:hAnsi="Times New Roman" w:eastAsia="方正仿宋_GBK"/>
                <w:lang w:val="en-US" w:eastAsia="zh-CN" w:bidi="ar"/>
              </w:rPr>
              <w:t>1</w:t>
            </w:r>
            <w:r>
              <w:rPr>
                <w:rStyle w:val="22"/>
                <w:rFonts w:ascii="Times New Roman" w:hAnsi="Times New Roman"/>
                <w:lang w:val="en-US" w:eastAsia="zh-CN" w:bidi="ar"/>
              </w:rPr>
              <w:t>）</w:t>
            </w:r>
            <w:r>
              <w:rPr>
                <w:rStyle w:val="19"/>
                <w:rFonts w:ascii="Times New Roman" w:hAnsi="Times New Roman"/>
                <w:lang w:val="en-US" w:eastAsia="zh-CN" w:bidi="ar"/>
              </w:rPr>
              <w:t>加强风险研判和应急资源调查</w:t>
            </w:r>
            <w:r>
              <w:rPr>
                <w:rStyle w:val="22"/>
                <w:rFonts w:ascii="Times New Roman" w:hAnsi="Times New Roman"/>
                <w:lang w:val="en-US" w:eastAsia="zh-CN" w:bidi="ar"/>
              </w:rPr>
              <w:t>。</w:t>
            </w:r>
          </w:p>
        </w:tc>
        <w:tc>
          <w:tcPr>
            <w:tcW w:w="793"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1"/>
                <w:rFonts w:ascii="Times New Roman" w:hAnsi="Times New Roman" w:eastAsia="方正仿宋_GBK"/>
                <w:lang w:val="en-US" w:eastAsia="zh-CN" w:bidi="ar"/>
              </w:rPr>
              <w:t>2</w:t>
            </w:r>
            <w:r>
              <w:rPr>
                <w:rStyle w:val="22"/>
                <w:rFonts w:ascii="Times New Roman" w:hAnsi="Times New Roman"/>
                <w:lang w:val="en-US" w:eastAsia="zh-CN" w:bidi="ar"/>
              </w:rPr>
              <w:t>）</w:t>
            </w:r>
            <w:r>
              <w:rPr>
                <w:rStyle w:val="19"/>
                <w:rFonts w:ascii="Times New Roman" w:hAnsi="Times New Roman"/>
                <w:lang w:val="en-US" w:eastAsia="zh-CN" w:bidi="ar"/>
              </w:rPr>
              <w:t>推广落实应急预案简明化、专业化、实战化和应急处置卡“三化一卡”要求，针对性修订应急预案和开展实战化演练，落实现场指挥官制度</w:t>
            </w:r>
            <w:r>
              <w:rPr>
                <w:rStyle w:val="22"/>
                <w:rFonts w:ascii="Times New Roman" w:hAnsi="Times New Roman"/>
                <w:lang w:val="en-US" w:eastAsia="zh-CN" w:bidi="ar"/>
              </w:rPr>
              <w:t>。</w:t>
            </w:r>
          </w:p>
        </w:tc>
        <w:tc>
          <w:tcPr>
            <w:tcW w:w="79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69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550"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抓好应急救援力量建设</w:t>
            </w:r>
          </w:p>
        </w:tc>
        <w:tc>
          <w:tcPr>
            <w:tcW w:w="111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人和街道办事处</w:t>
            </w:r>
          </w:p>
        </w:tc>
        <w:tc>
          <w:tcPr>
            <w:tcW w:w="1633"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各行业相关科室</w:t>
            </w:r>
          </w:p>
        </w:tc>
        <w:tc>
          <w:tcPr>
            <w:tcW w:w="263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 xml:space="preserve">郑勇    罗军 </w:t>
            </w:r>
          </w:p>
        </w:tc>
        <w:tc>
          <w:tcPr>
            <w:tcW w:w="365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（1）推进人和街道应急救援力量体系建设。</w:t>
            </w:r>
          </w:p>
        </w:tc>
        <w:tc>
          <w:tcPr>
            <w:tcW w:w="79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（2）建立综合应急救援队伍财政保障机制、执行任务费用补偿机制，切实解决队伍“易建难养”突出问题。</w:t>
            </w:r>
          </w:p>
        </w:tc>
        <w:tc>
          <w:tcPr>
            <w:tcW w:w="79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69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550"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抓好应急装备和物资保障</w:t>
            </w:r>
          </w:p>
        </w:tc>
        <w:tc>
          <w:tcPr>
            <w:tcW w:w="1117"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人和街道办事处</w:t>
            </w:r>
          </w:p>
        </w:tc>
        <w:tc>
          <w:tcPr>
            <w:tcW w:w="163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各行业相关科室</w:t>
            </w:r>
          </w:p>
        </w:tc>
        <w:tc>
          <w:tcPr>
            <w:tcW w:w="263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郑勇  胡洪  罗军  张森   魏华  张琳 高国兴  刘传良</w:t>
            </w:r>
            <w:r>
              <w:rPr>
                <w:rFonts w:hint="eastAsia" w:ascii="Times New Roman" w:hAnsi="Times New Roman" w:cs="方正仿宋_GBK"/>
                <w:i w:val="0"/>
                <w:iCs w:val="0"/>
                <w:color w:val="000000"/>
                <w:kern w:val="0"/>
                <w:sz w:val="21"/>
                <w:szCs w:val="21"/>
                <w:u w:val="none"/>
                <w:lang w:val="en-US" w:eastAsia="zh-CN" w:bidi="ar"/>
              </w:rPr>
              <w:t xml:space="preserve">  </w:t>
            </w:r>
            <w:r>
              <w:rPr>
                <w:rFonts w:hint="eastAsia" w:ascii="Times New Roman" w:hAnsi="Times New Roman" w:eastAsia="方正仿宋_GBK" w:cs="方正仿宋_GBK"/>
                <w:i w:val="0"/>
                <w:iCs w:val="0"/>
                <w:color w:val="000000"/>
                <w:kern w:val="0"/>
                <w:sz w:val="21"/>
                <w:szCs w:val="21"/>
                <w:u w:val="none"/>
                <w:lang w:val="en-US" w:eastAsia="zh-CN" w:bidi="ar"/>
              </w:rPr>
              <w:t>毛坤梅</w:t>
            </w:r>
          </w:p>
        </w:tc>
        <w:tc>
          <w:tcPr>
            <w:tcW w:w="365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1"/>
                <w:rFonts w:ascii="Times New Roman" w:hAnsi="Times New Roman" w:eastAsia="方正仿宋_GBK"/>
                <w:lang w:val="en-US" w:eastAsia="zh-CN" w:bidi="ar"/>
              </w:rPr>
              <w:t>1</w:t>
            </w:r>
            <w:r>
              <w:rPr>
                <w:rStyle w:val="22"/>
                <w:rFonts w:ascii="Times New Roman" w:hAnsi="Times New Roman"/>
                <w:lang w:val="en-US" w:eastAsia="zh-CN" w:bidi="ar"/>
              </w:rPr>
              <w:t>）</w:t>
            </w:r>
            <w:r>
              <w:rPr>
                <w:rStyle w:val="19"/>
                <w:rFonts w:ascii="Times New Roman" w:hAnsi="Times New Roman"/>
                <w:lang w:val="en-US" w:eastAsia="zh-CN" w:bidi="ar"/>
              </w:rPr>
              <w:t>加强应急抢险物资装备精准调度管理</w:t>
            </w:r>
            <w:r>
              <w:rPr>
                <w:rStyle w:val="22"/>
                <w:rFonts w:ascii="Times New Roman" w:hAnsi="Times New Roman"/>
                <w:lang w:val="en-US" w:eastAsia="zh-CN" w:bidi="ar"/>
              </w:rPr>
              <w:t>。</w:t>
            </w:r>
          </w:p>
        </w:tc>
        <w:tc>
          <w:tcPr>
            <w:tcW w:w="79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3"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1"/>
                <w:rFonts w:ascii="Times New Roman" w:hAnsi="Times New Roman" w:eastAsia="方正仿宋_GBK"/>
                <w:lang w:val="en-US" w:eastAsia="zh-CN" w:bidi="ar"/>
              </w:rPr>
              <w:t>2</w:t>
            </w:r>
            <w:r>
              <w:rPr>
                <w:rStyle w:val="22"/>
                <w:rFonts w:ascii="Times New Roman" w:hAnsi="Times New Roman"/>
                <w:lang w:val="en-US" w:eastAsia="zh-CN" w:bidi="ar"/>
              </w:rPr>
              <w:t>）</w:t>
            </w:r>
            <w:r>
              <w:rPr>
                <w:rStyle w:val="19"/>
                <w:rFonts w:ascii="Times New Roman" w:hAnsi="Times New Roman"/>
                <w:lang w:val="en-US" w:eastAsia="zh-CN" w:bidi="ar"/>
              </w:rPr>
              <w:t>加强救灾物资储备、管理和调运，确保救灾物资</w:t>
            </w:r>
            <w:r>
              <w:rPr>
                <w:rStyle w:val="20"/>
                <w:rFonts w:ascii="Times New Roman" w:hAnsi="Times New Roman" w:eastAsia="方正仿宋_GBK"/>
                <w:lang w:val="en-US" w:eastAsia="zh-CN" w:bidi="ar"/>
              </w:rPr>
              <w:t>10</w:t>
            </w:r>
            <w:r>
              <w:rPr>
                <w:rStyle w:val="19"/>
                <w:rFonts w:ascii="Times New Roman" w:hAnsi="Times New Roman"/>
                <w:lang w:val="en-US" w:eastAsia="zh-CN" w:bidi="ar"/>
              </w:rPr>
              <w:t>小时内运抵受灾区域，确保受灾困难群众“五有”生活保障率达到</w:t>
            </w:r>
            <w:r>
              <w:rPr>
                <w:rStyle w:val="20"/>
                <w:rFonts w:ascii="Times New Roman" w:hAnsi="Times New Roman" w:eastAsia="方正仿宋_GBK"/>
                <w:lang w:val="en-US" w:eastAsia="zh-CN" w:bidi="ar"/>
              </w:rPr>
              <w:t>100%</w:t>
            </w:r>
            <w:r>
              <w:rPr>
                <w:rStyle w:val="22"/>
                <w:rFonts w:ascii="Times New Roman" w:hAnsi="Times New Roman"/>
                <w:lang w:val="en-US" w:eastAsia="zh-CN" w:bidi="ar"/>
              </w:rPr>
              <w:t>。</w:t>
            </w:r>
          </w:p>
        </w:tc>
        <w:tc>
          <w:tcPr>
            <w:tcW w:w="79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69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550"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抓好紧急管控避险措施落实</w:t>
            </w:r>
          </w:p>
        </w:tc>
        <w:tc>
          <w:tcPr>
            <w:tcW w:w="1117"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人和街道办事处</w:t>
            </w:r>
          </w:p>
        </w:tc>
        <w:tc>
          <w:tcPr>
            <w:tcW w:w="163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各行业相关科室</w:t>
            </w:r>
          </w:p>
        </w:tc>
        <w:tc>
          <w:tcPr>
            <w:tcW w:w="263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 xml:space="preserve">郑勇  罗军  张森  魏华  </w:t>
            </w:r>
            <w:r>
              <w:rPr>
                <w:rFonts w:hint="eastAsia" w:ascii="Times New Roman" w:hAnsi="Times New Roman" w:eastAsia="方正仿宋_GBK" w:cs="方正仿宋_GBK"/>
                <w:i w:val="0"/>
                <w:iCs w:val="0"/>
                <w:color w:val="000000"/>
                <w:kern w:val="0"/>
                <w:sz w:val="21"/>
                <w:szCs w:val="21"/>
                <w:u w:val="none"/>
                <w:lang w:val="en-US" w:eastAsia="zh-CN" w:bidi="ar"/>
              </w:rPr>
              <w:br w:type="textWrapping"/>
            </w:r>
            <w:r>
              <w:rPr>
                <w:rFonts w:hint="eastAsia" w:ascii="Times New Roman" w:hAnsi="Times New Roman" w:eastAsia="方正仿宋_GBK" w:cs="方正仿宋_GBK"/>
                <w:i w:val="0"/>
                <w:iCs w:val="0"/>
                <w:color w:val="000000"/>
                <w:kern w:val="0"/>
                <w:sz w:val="21"/>
                <w:szCs w:val="21"/>
                <w:u w:val="none"/>
                <w:lang w:val="en-US" w:eastAsia="zh-CN" w:bidi="ar"/>
              </w:rPr>
              <w:t xml:space="preserve">张琳 </w:t>
            </w:r>
            <w:r>
              <w:rPr>
                <w:rFonts w:hint="eastAsia" w:ascii="Times New Roman" w:hAnsi="Times New Roman" w:cs="方正仿宋_GBK"/>
                <w:i w:val="0"/>
                <w:iCs w:val="0"/>
                <w:color w:val="000000"/>
                <w:kern w:val="0"/>
                <w:sz w:val="21"/>
                <w:szCs w:val="21"/>
                <w:u w:val="none"/>
                <w:lang w:val="en-US" w:eastAsia="zh-CN" w:bidi="ar"/>
              </w:rPr>
              <w:t xml:space="preserve"> </w:t>
            </w:r>
            <w:r>
              <w:rPr>
                <w:rFonts w:hint="eastAsia" w:ascii="Times New Roman" w:hAnsi="Times New Roman" w:eastAsia="方正仿宋_GBK" w:cs="方正仿宋_GBK"/>
                <w:i w:val="0"/>
                <w:iCs w:val="0"/>
                <w:color w:val="000000"/>
                <w:kern w:val="0"/>
                <w:sz w:val="21"/>
                <w:szCs w:val="21"/>
                <w:u w:val="none"/>
                <w:lang w:val="en-US" w:eastAsia="zh-CN" w:bidi="ar"/>
              </w:rPr>
              <w:t>高国兴  刘传良</w:t>
            </w:r>
            <w:r>
              <w:rPr>
                <w:rFonts w:hint="eastAsia" w:ascii="Times New Roman" w:hAnsi="Times New Roman" w:cs="方正仿宋_GBK"/>
                <w:i w:val="0"/>
                <w:iCs w:val="0"/>
                <w:color w:val="000000"/>
                <w:kern w:val="0"/>
                <w:sz w:val="21"/>
                <w:szCs w:val="21"/>
                <w:u w:val="none"/>
                <w:lang w:val="en-US" w:eastAsia="zh-CN" w:bidi="ar"/>
              </w:rPr>
              <w:t xml:space="preserve">  </w:t>
            </w:r>
            <w:r>
              <w:rPr>
                <w:rFonts w:hint="eastAsia" w:ascii="Times New Roman" w:hAnsi="Times New Roman" w:eastAsia="方正仿宋_GBK" w:cs="方正仿宋_GBK"/>
                <w:i w:val="0"/>
                <w:iCs w:val="0"/>
                <w:color w:val="000000"/>
                <w:kern w:val="0"/>
                <w:sz w:val="21"/>
                <w:szCs w:val="21"/>
                <w:u w:val="none"/>
                <w:lang w:val="en-US" w:eastAsia="zh-CN" w:bidi="ar"/>
              </w:rPr>
              <w:t>毛坤梅</w:t>
            </w:r>
          </w:p>
        </w:tc>
        <w:tc>
          <w:tcPr>
            <w:tcW w:w="365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w:t>
            </w:r>
            <w:r>
              <w:rPr>
                <w:rStyle w:val="21"/>
                <w:rFonts w:ascii="Times New Roman" w:hAnsi="Times New Roman" w:eastAsia="方正仿宋_GBK"/>
                <w:lang w:val="en-US" w:eastAsia="zh-CN" w:bidi="ar"/>
              </w:rPr>
              <w:t>1</w:t>
            </w:r>
            <w:r>
              <w:rPr>
                <w:rStyle w:val="22"/>
                <w:rFonts w:ascii="Times New Roman" w:hAnsi="Times New Roman"/>
                <w:lang w:val="en-US" w:eastAsia="zh-CN" w:bidi="ar"/>
              </w:rPr>
              <w:t>）</w:t>
            </w:r>
            <w:r>
              <w:rPr>
                <w:rStyle w:val="19"/>
                <w:rFonts w:ascii="Times New Roman" w:hAnsi="Times New Roman"/>
                <w:lang w:val="en-US" w:eastAsia="zh-CN" w:bidi="ar"/>
              </w:rPr>
              <w:t>严格落实应对极端暴雨和过境洪水应急处置规范，探索建立各行业领域、各级各类极端事故灾害响应处置操作细则</w:t>
            </w:r>
            <w:r>
              <w:rPr>
                <w:rStyle w:val="22"/>
                <w:rFonts w:ascii="Times New Roman" w:hAnsi="Times New Roman"/>
                <w:lang w:val="en-US" w:eastAsia="zh-CN" w:bidi="ar"/>
              </w:rPr>
              <w:t>。</w:t>
            </w:r>
          </w:p>
        </w:tc>
        <w:tc>
          <w:tcPr>
            <w:tcW w:w="79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1"/>
                <w:szCs w:val="21"/>
                <w:u w:val="none"/>
              </w:rPr>
            </w:pPr>
          </w:p>
        </w:tc>
        <w:tc>
          <w:tcPr>
            <w:tcW w:w="155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117"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1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263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方正仿宋_GBK"/>
                <w:i w:val="0"/>
                <w:iCs w:val="0"/>
                <w:color w:val="000000"/>
                <w:sz w:val="21"/>
                <w:szCs w:val="21"/>
                <w:u w:val="none"/>
              </w:rPr>
            </w:pPr>
          </w:p>
        </w:tc>
        <w:tc>
          <w:tcPr>
            <w:tcW w:w="36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1"/>
                <w:szCs w:val="21"/>
                <w:u w:val="none"/>
              </w:rPr>
            </w:pPr>
            <w:r>
              <w:rPr>
                <w:rFonts w:hint="eastAsia" w:ascii="Times New Roman" w:hAnsi="Times New Roman" w:eastAsia="方正仿宋_GBK" w:cs="方正仿宋_GBK"/>
                <w:i w:val="0"/>
                <w:iCs w:val="0"/>
                <w:color w:val="000000"/>
                <w:kern w:val="0"/>
                <w:sz w:val="21"/>
                <w:szCs w:val="21"/>
                <w:u w:val="none"/>
                <w:lang w:val="en-US" w:eastAsia="zh-CN" w:bidi="ar"/>
              </w:rPr>
              <w:t>（2）</w:t>
            </w:r>
            <w:r>
              <w:rPr>
                <w:rStyle w:val="19"/>
                <w:rFonts w:ascii="Times New Roman" w:hAnsi="Times New Roman"/>
                <w:lang w:val="en-US" w:eastAsia="zh-CN" w:bidi="ar"/>
              </w:rPr>
              <w:t>规划不同灾害情况下的疏散范围、撤离路线和避险场所。</w:t>
            </w:r>
          </w:p>
        </w:tc>
        <w:tc>
          <w:tcPr>
            <w:tcW w:w="79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i w:val="0"/>
                <w:iCs w:val="0"/>
                <w:color w:val="000000"/>
                <w:sz w:val="21"/>
                <w:szCs w:val="21"/>
                <w:u w:val="none"/>
              </w:rPr>
            </w:pPr>
          </w:p>
        </w:tc>
      </w:tr>
    </w:tbl>
    <w:p>
      <w:pPr>
        <w:rPr>
          <w:rFonts w:hint="eastAsia" w:ascii="Times New Roman" w:hAnsi="Times New Roman"/>
        </w:rPr>
      </w:pPr>
    </w:p>
    <w:p>
      <w:pPr>
        <w:adjustRightInd w:val="0"/>
        <w:spacing w:line="40" w:lineRule="exact"/>
        <w:ind w:firstLine="640" w:firstLineChars="200"/>
        <w:jc w:val="left"/>
        <w:rPr>
          <w:rFonts w:ascii="Times New Roman" w:hAnsi="Times New Roman" w:cs="方正仿宋_GBK"/>
          <w:color w:val="000000"/>
          <w:kern w:val="0"/>
          <w:szCs w:val="32"/>
        </w:rPr>
      </w:pPr>
    </w:p>
    <w:p>
      <w:pPr>
        <w:adjustRightInd w:val="0"/>
        <w:spacing w:line="40" w:lineRule="exact"/>
        <w:ind w:firstLine="640" w:firstLineChars="200"/>
        <w:jc w:val="left"/>
        <w:rPr>
          <w:rFonts w:ascii="Times New Roman" w:hAnsi="Times New Roman" w:cs="方正仿宋_GBK"/>
          <w:color w:val="000000"/>
          <w:kern w:val="0"/>
          <w:szCs w:val="32"/>
        </w:rPr>
      </w:pPr>
    </w:p>
    <w:p>
      <w:pPr>
        <w:adjustRightInd w:val="0"/>
        <w:spacing w:line="40" w:lineRule="exact"/>
        <w:ind w:firstLine="640" w:firstLineChars="200"/>
        <w:jc w:val="left"/>
        <w:rPr>
          <w:rFonts w:ascii="Times New Roman" w:hAnsi="Times New Roman" w:cs="方正仿宋_GBK"/>
          <w:color w:val="000000"/>
          <w:kern w:val="0"/>
          <w:szCs w:val="32"/>
        </w:rPr>
      </w:pPr>
    </w:p>
    <w:p/>
    <w:p/>
    <w:p/>
    <w:p/>
    <w:p/>
    <w:p/>
    <w:p/>
    <w:p/>
    <w:p>
      <w:pPr>
        <w:pStyle w:val="2"/>
        <w:numPr>
          <w:numId w:val="0"/>
        </w:numPr>
        <w:ind w:leftChars="0"/>
      </w:pPr>
    </w:p>
    <w:p/>
    <w:p/>
    <w:p>
      <w:pPr>
        <w:sectPr>
          <w:pgSz w:w="16838" w:h="11906" w:orient="landscape"/>
          <w:pgMar w:top="1531" w:right="2098" w:bottom="1531" w:left="1985" w:header="851" w:footer="1474" w:gutter="0"/>
          <w:cols w:space="425" w:num="1"/>
          <w:docGrid w:type="lines" w:linePitch="435" w:charSpace="0"/>
        </w:sectPr>
      </w:pPr>
    </w:p>
    <w:p/>
    <w:p/>
    <w:p/>
    <w:p/>
    <w:p/>
    <w:p/>
    <w:p/>
    <w:p/>
    <w:p/>
    <w:p/>
    <w:p/>
    <w:p/>
    <w:p/>
    <w:p/>
    <w:p/>
    <w:p/>
    <w:p/>
    <w:p/>
    <w:p/>
    <w:p>
      <w:pPr>
        <w:pStyle w:val="2"/>
        <w:numPr>
          <w:numId w:val="0"/>
        </w:numPr>
        <w:ind w:leftChars="0"/>
      </w:pPr>
    </w:p>
    <w:p/>
    <w:p>
      <w:pPr>
        <w:pStyle w:val="2"/>
        <w:numPr>
          <w:numId w:val="0"/>
        </w:numPr>
        <w:ind w:leftChars="0"/>
      </w:pPr>
    </w:p>
    <w:p>
      <w:pPr>
        <w:pStyle w:val="2"/>
        <w:numPr>
          <w:numId w:val="0"/>
        </w:numPr>
        <w:ind w:leftChars="0"/>
      </w:pPr>
    </w:p>
    <w:p/>
    <w:p>
      <w:pPr>
        <w:pBdr>
          <w:top w:val="single" w:color="auto" w:sz="12" w:space="1"/>
          <w:bottom w:val="single" w:color="auto" w:sz="12" w:space="1"/>
        </w:pBdr>
        <w:spacing w:line="520" w:lineRule="exact"/>
        <w:ind w:firstLine="140" w:firstLineChars="50"/>
      </w:pPr>
      <w:r>
        <w:rPr>
          <w:rFonts w:hint="eastAsia" w:ascii="Times New Roman" w:hAnsi="Times New Roman" w:eastAsia="方正仿宋_GBK" w:cs="方正仿宋_GBK"/>
          <w:sz w:val="28"/>
          <w:szCs w:val="28"/>
        </w:rPr>
        <w:t>云阳县</w:t>
      </w:r>
      <w:r>
        <w:rPr>
          <w:rFonts w:hint="eastAsia" w:ascii="Times New Roman" w:hAnsi="Times New Roman" w:eastAsia="方正仿宋_GBK" w:cs="方正仿宋_GBK"/>
          <w:sz w:val="28"/>
          <w:szCs w:val="28"/>
          <w:lang w:eastAsia="zh-CN"/>
        </w:rPr>
        <w:t>人和街道办事处</w:t>
      </w:r>
      <w:r>
        <w:rPr>
          <w:rFonts w:hint="eastAsia" w:ascii="Times New Roman" w:hAnsi="Times New Roman" w:eastAsia="方正仿宋_GBK" w:cs="方正仿宋_GBK"/>
          <w:sz w:val="28"/>
          <w:szCs w:val="28"/>
          <w:lang w:val="en-US" w:eastAsia="zh-CN"/>
        </w:rPr>
        <w:t>党政</w:t>
      </w:r>
      <w:r>
        <w:rPr>
          <w:rFonts w:hint="eastAsia" w:ascii="Times New Roman" w:hAnsi="Times New Roman" w:eastAsia="方正仿宋_GBK" w:cs="方正仿宋_GBK"/>
          <w:sz w:val="28"/>
          <w:szCs w:val="28"/>
        </w:rPr>
        <w:t xml:space="preserve">办公室   </w:t>
      </w:r>
      <w:r>
        <w:rPr>
          <w:rFonts w:hint="eastAsia" w:ascii="Times New Roman" w:hAnsi="Times New Roman" w:eastAsia="方正仿宋_GBK" w:cs="方正仿宋_GBK"/>
          <w:sz w:val="28"/>
          <w:szCs w:val="28"/>
          <w:lang w:val="en-US" w:eastAsia="zh-CN"/>
        </w:rPr>
        <w:t xml:space="preserve">      </w:t>
      </w:r>
      <w:r>
        <w:rPr>
          <w:rFonts w:hint="eastAsia" w:ascii="Times New Roman" w:hAnsi="Times New Roman" w:eastAsia="方正仿宋_GBK" w:cs="方正仿宋_GBK"/>
          <w:sz w:val="28"/>
          <w:szCs w:val="28"/>
        </w:rPr>
        <w:t xml:space="preserve">  </w:t>
      </w:r>
      <w:r>
        <w:rPr>
          <w:rFonts w:hint="eastAsia" w:ascii="Times New Roman" w:hAnsi="Times New Roman" w:cs="方正仿宋_GBK"/>
          <w:sz w:val="28"/>
          <w:szCs w:val="28"/>
          <w:lang w:val="en-US" w:eastAsia="zh-CN"/>
        </w:rPr>
        <w:t xml:space="preserve">  </w:t>
      </w:r>
      <w:bookmarkStart w:id="0" w:name="_GoBack"/>
      <w:bookmarkEnd w:id="0"/>
      <w:r>
        <w:rPr>
          <w:rFonts w:hint="eastAsia" w:ascii="Times New Roman" w:hAnsi="Times New Roman" w:eastAsia="方正仿宋_GBK" w:cs="方正仿宋_GBK"/>
          <w:sz w:val="28"/>
          <w:szCs w:val="28"/>
        </w:rPr>
        <w:t>202</w:t>
      </w:r>
      <w:r>
        <w:rPr>
          <w:rFonts w:hint="eastAsia" w:ascii="Times New Roman" w:hAnsi="Times New Roman" w:eastAsia="方正仿宋_GBK" w:cs="方正仿宋_GBK"/>
          <w:sz w:val="28"/>
          <w:szCs w:val="28"/>
          <w:lang w:val="en-US" w:eastAsia="zh-CN"/>
        </w:rPr>
        <w:t>2</w:t>
      </w:r>
      <w:r>
        <w:rPr>
          <w:rFonts w:hint="eastAsia" w:ascii="Times New Roman" w:hAnsi="Times New Roman" w:eastAsia="方正仿宋_GBK" w:cs="方正仿宋_GBK"/>
          <w:sz w:val="28"/>
          <w:szCs w:val="28"/>
        </w:rPr>
        <w:t>年</w:t>
      </w:r>
      <w:r>
        <w:rPr>
          <w:rFonts w:hint="eastAsia" w:ascii="Times New Roman" w:hAnsi="Times New Roman" w:cs="方正仿宋_GBK"/>
          <w:sz w:val="28"/>
          <w:szCs w:val="28"/>
          <w:lang w:val="en-US" w:eastAsia="zh-CN"/>
        </w:rPr>
        <w:t>8</w:t>
      </w:r>
      <w:r>
        <w:rPr>
          <w:rFonts w:hint="eastAsia" w:ascii="Times New Roman" w:hAnsi="Times New Roman" w:eastAsia="方正仿宋_GBK" w:cs="方正仿宋_GBK"/>
          <w:sz w:val="28"/>
          <w:szCs w:val="28"/>
        </w:rPr>
        <w:t>月</w:t>
      </w:r>
      <w:r>
        <w:rPr>
          <w:rFonts w:hint="eastAsia" w:ascii="Times New Roman" w:hAnsi="Times New Roman" w:cs="方正仿宋_GBK"/>
          <w:sz w:val="28"/>
          <w:szCs w:val="28"/>
          <w:lang w:val="en-US" w:eastAsia="zh-CN"/>
        </w:rPr>
        <w:t>1</w:t>
      </w:r>
      <w:r>
        <w:rPr>
          <w:rFonts w:hint="eastAsia" w:ascii="Times New Roman" w:hAnsi="Times New Roman" w:eastAsia="方正仿宋_GBK" w:cs="方正仿宋_GBK"/>
          <w:sz w:val="28"/>
          <w:szCs w:val="28"/>
        </w:rPr>
        <w:t>日印发</w:t>
      </w:r>
    </w:p>
    <w:sectPr>
      <w:pgSz w:w="11906" w:h="16838"/>
      <w:pgMar w:top="2098" w:right="1531" w:bottom="1985" w:left="1531" w:header="851" w:footer="1474"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140"/>
      <w:jc w:val="right"/>
      <w:rPr>
        <w:rFonts w:hint="eastAsia" w:ascii="宋体" w:hAnsi="宋体"/>
        <w:sz w:val="28"/>
        <w:szCs w:val="28"/>
      </w:rPr>
    </w:pPr>
    <w:r>
      <w:rPr>
        <w:rFonts w:hint="eastAsia" w:ascii="宋体" w:hAnsi="宋体"/>
        <w:sz w:val="28"/>
        <w:szCs w:val="28"/>
      </w:rPr>
      <w:t xml:space="preserve">  — </w:t>
    </w: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eastAsia="仿宋_GB2312"/>
        <w:sz w:val="28"/>
        <w:szCs w:val="28"/>
        <w:lang w:val="zh-CN" w:eastAsia="zh-CN"/>
      </w:rPr>
      <w:t>7</w:t>
    </w:r>
    <w:r>
      <w:rPr>
        <w:rFonts w:ascii="宋体"/>
        <w:sz w:val="28"/>
        <w:szCs w:val="28"/>
      </w:rPr>
      <w:fldChar w:fldCharType="end"/>
    </w:r>
    <w:r>
      <w:rPr>
        <w:rFonts w:hint="eastAsia" w:ascii="宋体"/>
        <w:sz w:val="28"/>
        <w:szCs w:val="28"/>
      </w:rPr>
      <w:t xml:space="preserve"> </w:t>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hint="eastAsia" w:ascii="宋体" w:hAnsi="宋体"/>
        <w:sz w:val="28"/>
        <w:szCs w:val="28"/>
      </w:rPr>
    </w:pPr>
    <w:r>
      <w:rPr>
        <w:rFonts w:hint="eastAsia" w:ascii="宋体" w:hAnsi="宋体"/>
        <w:sz w:val="28"/>
        <w:szCs w:val="28"/>
      </w:rPr>
      <w:t xml:space="preserve">— </w:t>
    </w: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ascii="宋体" w:eastAsia="仿宋_GB2312"/>
        <w:sz w:val="28"/>
        <w:szCs w:val="28"/>
        <w:lang w:val="en-US" w:eastAsia="zh-CN"/>
      </w:rPr>
      <w:t>8</w:t>
    </w:r>
    <w:r>
      <w:rPr>
        <w:rFonts w:hint="eastAsia" w:ascii="宋体"/>
        <w:sz w:val="28"/>
        <w:szCs w:val="28"/>
      </w:rPr>
      <w:fldChar w:fldCharType="end"/>
    </w:r>
    <w:r>
      <w:rPr>
        <w:rFonts w:hint="eastAsia" w:ascii="宋体"/>
        <w:sz w:val="28"/>
        <w:szCs w:val="28"/>
      </w:rPr>
      <w:t xml:space="preserve"> </w:t>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7BA132"/>
    <w:multiLevelType w:val="singleLevel"/>
    <w:tmpl w:val="BA7BA132"/>
    <w:lvl w:ilvl="0" w:tentative="0">
      <w:start w:val="2"/>
      <w:numFmt w:val="decimal"/>
      <w:suff w:val="space"/>
      <w:lvlText w:val="%1."/>
      <w:lvlJc w:val="left"/>
    </w:lvl>
  </w:abstractNum>
  <w:abstractNum w:abstractNumId="1">
    <w:nsid w:val="2C585B1A"/>
    <w:multiLevelType w:val="multilevel"/>
    <w:tmpl w:val="2C585B1A"/>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2"/>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zFmYzlkY2MzMWU1MTE5YmZmNzM2Nzk5NDdiMmMifQ=="/>
  </w:docVars>
  <w:rsids>
    <w:rsidRoot w:val="00304FE8"/>
    <w:rsid w:val="00304FE8"/>
    <w:rsid w:val="00805174"/>
    <w:rsid w:val="00A72E95"/>
    <w:rsid w:val="03D611A5"/>
    <w:rsid w:val="0C84485A"/>
    <w:rsid w:val="0ED269C4"/>
    <w:rsid w:val="1189315E"/>
    <w:rsid w:val="139D094C"/>
    <w:rsid w:val="1DE27102"/>
    <w:rsid w:val="205E78E9"/>
    <w:rsid w:val="46005DFA"/>
    <w:rsid w:val="48D87A24"/>
    <w:rsid w:val="5311062D"/>
    <w:rsid w:val="60C82547"/>
    <w:rsid w:val="62077807"/>
    <w:rsid w:val="69D3552F"/>
    <w:rsid w:val="69E1146E"/>
    <w:rsid w:val="757E13A3"/>
    <w:rsid w:val="7F6D8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paragraph" w:styleId="2">
    <w:name w:val="heading 4"/>
    <w:basedOn w:val="1"/>
    <w:next w:val="1"/>
    <w:unhideWhenUsed/>
    <w:qFormat/>
    <w:uiPriority w:val="9"/>
    <w:pPr>
      <w:numPr>
        <w:ilvl w:val="3"/>
        <w:numId w:val="1"/>
      </w:numPr>
      <w:outlineLvl w:val="3"/>
    </w:pPr>
    <w:rPr>
      <w:rFonts w:ascii="方正仿宋_GBK" w:hAnsi="方正仿宋_GBK" w:eastAsia="方正仿宋_GBK" w:cs="Times New Roman"/>
      <w:bCs/>
      <w:sz w:val="32"/>
      <w:szCs w:val="32"/>
      <w:lang w:val="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semiHidden/>
    <w:unhideWhenUsed/>
    <w:qFormat/>
    <w:uiPriority w:val="0"/>
    <w:pPr>
      <w:jc w:val="left"/>
    </w:pPr>
  </w:style>
  <w:style w:type="paragraph" w:styleId="4">
    <w:name w:val="Body Text"/>
    <w:basedOn w:val="1"/>
    <w:next w:val="1"/>
    <w:link w:val="13"/>
    <w:unhideWhenUsed/>
    <w:qFormat/>
    <w:uiPriority w:val="0"/>
    <w:pPr>
      <w:spacing w:after="120"/>
    </w:pPr>
    <w:rPr>
      <w:kern w:val="0"/>
    </w:rPr>
  </w:style>
  <w:style w:type="paragraph" w:styleId="5">
    <w:name w:val="Balloon Text"/>
    <w:basedOn w:val="1"/>
    <w:link w:val="15"/>
    <w:semiHidden/>
    <w:unhideWhenUsed/>
    <w:qFormat/>
    <w:uiPriority w:val="99"/>
    <w:rPr>
      <w:sz w:val="18"/>
      <w:szCs w:val="18"/>
    </w:rPr>
  </w:style>
  <w:style w:type="paragraph" w:styleId="6">
    <w:name w:val="footer"/>
    <w:basedOn w:val="1"/>
    <w:link w:val="17"/>
    <w:unhideWhenUsed/>
    <w:qFormat/>
    <w:uiPriority w:val="0"/>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Message Header"/>
    <w:basedOn w:val="1"/>
    <w:link w:val="14"/>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character" w:styleId="11">
    <w:name w:val="annotation reference"/>
    <w:basedOn w:val="10"/>
    <w:semiHidden/>
    <w:unhideWhenUsed/>
    <w:qFormat/>
    <w:uiPriority w:val="99"/>
    <w:rPr>
      <w:sz w:val="21"/>
      <w:szCs w:val="21"/>
    </w:rPr>
  </w:style>
  <w:style w:type="character" w:customStyle="1" w:styleId="12">
    <w:name w:val="批注文字 Char"/>
    <w:basedOn w:val="10"/>
    <w:link w:val="3"/>
    <w:semiHidden/>
    <w:qFormat/>
    <w:uiPriority w:val="0"/>
    <w:rPr>
      <w:rFonts w:ascii="Calibri" w:hAnsi="Calibri" w:eastAsia="方正仿宋_GBK" w:cs="Times New Roman"/>
      <w:sz w:val="32"/>
      <w:szCs w:val="24"/>
    </w:rPr>
  </w:style>
  <w:style w:type="character" w:customStyle="1" w:styleId="13">
    <w:name w:val="正文文本 Char"/>
    <w:basedOn w:val="10"/>
    <w:link w:val="4"/>
    <w:qFormat/>
    <w:uiPriority w:val="0"/>
    <w:rPr>
      <w:rFonts w:ascii="Calibri" w:hAnsi="Calibri" w:eastAsia="方正仿宋_GBK" w:cs="Times New Roman"/>
      <w:kern w:val="0"/>
      <w:sz w:val="32"/>
      <w:szCs w:val="24"/>
    </w:rPr>
  </w:style>
  <w:style w:type="character" w:customStyle="1" w:styleId="14">
    <w:name w:val="信息标题 Char"/>
    <w:basedOn w:val="10"/>
    <w:link w:val="8"/>
    <w:semiHidden/>
    <w:qFormat/>
    <w:uiPriority w:val="99"/>
    <w:rPr>
      <w:rFonts w:asciiTheme="majorHAnsi" w:hAnsiTheme="majorHAnsi" w:eastAsiaTheme="majorEastAsia" w:cstheme="majorBidi"/>
      <w:sz w:val="24"/>
      <w:szCs w:val="24"/>
      <w:shd w:val="pct20" w:color="auto" w:fill="auto"/>
    </w:rPr>
  </w:style>
  <w:style w:type="character" w:customStyle="1" w:styleId="15">
    <w:name w:val="批注框文本 Char"/>
    <w:basedOn w:val="10"/>
    <w:link w:val="5"/>
    <w:semiHidden/>
    <w:qFormat/>
    <w:uiPriority w:val="99"/>
    <w:rPr>
      <w:rFonts w:ascii="Calibri" w:hAnsi="Calibri" w:eastAsia="方正仿宋_GBK" w:cs="Times New Roman"/>
      <w:sz w:val="18"/>
      <w:szCs w:val="18"/>
    </w:rPr>
  </w:style>
  <w:style w:type="character" w:customStyle="1" w:styleId="16">
    <w:name w:val="页眉 Char"/>
    <w:basedOn w:val="10"/>
    <w:link w:val="7"/>
    <w:qFormat/>
    <w:uiPriority w:val="99"/>
    <w:rPr>
      <w:rFonts w:ascii="Calibri" w:hAnsi="Calibri" w:eastAsia="方正仿宋_GBK" w:cs="Times New Roman"/>
      <w:sz w:val="18"/>
      <w:szCs w:val="18"/>
    </w:rPr>
  </w:style>
  <w:style w:type="character" w:customStyle="1" w:styleId="17">
    <w:name w:val="页脚 Char"/>
    <w:basedOn w:val="10"/>
    <w:link w:val="6"/>
    <w:qFormat/>
    <w:uiPriority w:val="0"/>
    <w:rPr>
      <w:rFonts w:ascii="Calibri" w:hAnsi="Calibri" w:eastAsia="方正仿宋_GBK" w:cs="Times New Roman"/>
      <w:sz w:val="18"/>
      <w:szCs w:val="18"/>
    </w:rPr>
  </w:style>
  <w:style w:type="character" w:customStyle="1" w:styleId="18">
    <w:name w:val="font81"/>
    <w:basedOn w:val="10"/>
    <w:qFormat/>
    <w:uiPriority w:val="0"/>
    <w:rPr>
      <w:rFonts w:ascii="方正小标宋_GBK" w:hAnsi="方正小标宋_GBK" w:eastAsia="方正小标宋_GBK" w:cs="方正小标宋_GBK"/>
      <w:color w:val="000000"/>
      <w:sz w:val="44"/>
      <w:szCs w:val="44"/>
      <w:u w:val="none"/>
    </w:rPr>
  </w:style>
  <w:style w:type="character" w:customStyle="1" w:styleId="19">
    <w:name w:val="font51"/>
    <w:basedOn w:val="10"/>
    <w:qFormat/>
    <w:uiPriority w:val="0"/>
    <w:rPr>
      <w:rFonts w:hint="eastAsia" w:ascii="方正仿宋_GBK" w:hAnsi="方正仿宋_GBK" w:eastAsia="方正仿宋_GBK" w:cs="方正仿宋_GBK"/>
      <w:color w:val="000000"/>
      <w:sz w:val="21"/>
      <w:szCs w:val="21"/>
      <w:u w:val="none"/>
    </w:rPr>
  </w:style>
  <w:style w:type="character" w:customStyle="1" w:styleId="20">
    <w:name w:val="font71"/>
    <w:basedOn w:val="10"/>
    <w:qFormat/>
    <w:uiPriority w:val="0"/>
    <w:rPr>
      <w:rFonts w:hint="default" w:ascii="Times New Roman" w:hAnsi="Times New Roman" w:cs="Times New Roman"/>
      <w:color w:val="000000"/>
      <w:sz w:val="21"/>
      <w:szCs w:val="21"/>
      <w:u w:val="none"/>
    </w:rPr>
  </w:style>
  <w:style w:type="character" w:customStyle="1" w:styleId="21">
    <w:name w:val="font41"/>
    <w:basedOn w:val="10"/>
    <w:qFormat/>
    <w:uiPriority w:val="0"/>
    <w:rPr>
      <w:rFonts w:hint="default" w:ascii="Times New Roman" w:hAnsi="Times New Roman" w:cs="Times New Roman"/>
      <w:color w:val="000000"/>
      <w:sz w:val="21"/>
      <w:szCs w:val="21"/>
      <w:u w:val="none"/>
    </w:rPr>
  </w:style>
  <w:style w:type="character" w:customStyle="1" w:styleId="22">
    <w:name w:val="font61"/>
    <w:basedOn w:val="10"/>
    <w:qFormat/>
    <w:uiPriority w:val="0"/>
    <w:rPr>
      <w:rFonts w:hint="eastAsia" w:ascii="方正仿宋_GBK" w:hAnsi="方正仿宋_GBK" w:eastAsia="方正仿宋_GBK" w:cs="方正仿宋_GBK"/>
      <w:color w:val="000000"/>
      <w:sz w:val="21"/>
      <w:szCs w:val="21"/>
      <w:u w:val="none"/>
    </w:rPr>
  </w:style>
  <w:style w:type="character" w:customStyle="1" w:styleId="23">
    <w:name w:val="font101"/>
    <w:basedOn w:val="10"/>
    <w:qFormat/>
    <w:uiPriority w:val="0"/>
    <w:rPr>
      <w:rFonts w:hint="eastAsia" w:ascii="方正黑体_GBK" w:hAnsi="方正黑体_GBK" w:eastAsia="方正黑体_GBK" w:cs="方正黑体_GBK"/>
      <w:color w:val="000000"/>
      <w:sz w:val="21"/>
      <w:szCs w:val="21"/>
      <w:u w:val="none"/>
    </w:rPr>
  </w:style>
  <w:style w:type="character" w:customStyle="1" w:styleId="24">
    <w:name w:val="font91"/>
    <w:basedOn w:val="10"/>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19</Pages>
  <Words>5557</Words>
  <Characters>5595</Characters>
  <Lines>57</Lines>
  <Paragraphs>16</Paragraphs>
  <TotalTime>4</TotalTime>
  <ScaleCrop>false</ScaleCrop>
  <LinksUpToDate>false</LinksUpToDate>
  <CharactersWithSpaces>5922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2022-05-12T03:38:00Z</dcterms:created>
  <dc:creator>Windows 用户</dc:creator>
  <cp:lastModifiedBy>没有昵称</cp:lastModifiedBy>
  <cp:lastPrinted>2022-08-01T07:54:13Z</cp:lastPrinted>
  <dcterms:modified xsi:type="dcterms:W3CDTF">2022-08-01T07:54:54Z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0703619926C24F69AE714BA26B3CDFF9</vt:lpwstr>
  </property>
</Properties>
</file>