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20" w:lineRule="exact"/>
        <w:jc w:val="center"/>
        <w:textAlignment w:val="auto"/>
        <w:outlineLvl w:val="0"/>
        <w:rPr>
          <w:rFonts w:hint="eastAsia" w:eastAsia="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outlineLvl w:val="0"/>
        <w:rPr>
          <w:rFonts w:hint="eastAsia" w:eastAsia="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outlineLvl w:val="0"/>
        <w:rPr>
          <w:rFonts w:hint="eastAsia" w:eastAsia="方正小标宋_GBK"/>
          <w:sz w:val="44"/>
          <w:szCs w:val="44"/>
          <w:lang w:eastAsia="zh-CN"/>
        </w:rPr>
      </w:pPr>
      <w:r>
        <w:rPr>
          <w:rFonts w:hint="eastAsia" w:eastAsia="方正小标宋_GBK"/>
          <w:sz w:val="44"/>
          <w:szCs w:val="44"/>
          <w:lang w:eastAsia="zh-CN"/>
        </w:rPr>
        <w:t>云阳县渠马镇人民政府</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outlineLvl w:val="0"/>
        <w:rPr>
          <w:rFonts w:hint="eastAsia" w:eastAsia="方正小标宋_GBK"/>
          <w:sz w:val="44"/>
          <w:szCs w:val="44"/>
        </w:rPr>
      </w:pPr>
      <w:r>
        <w:rPr>
          <w:rFonts w:hint="eastAsia" w:eastAsia="方正小标宋_GBK"/>
          <w:sz w:val="44"/>
          <w:szCs w:val="44"/>
        </w:rPr>
        <w:t>关于开展打击春季森林草原野外违规用火</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outlineLvl w:val="0"/>
        <w:rPr>
          <w:rFonts w:hint="eastAsia" w:eastAsia="方正小标宋_GBK"/>
          <w:sz w:val="44"/>
          <w:szCs w:val="44"/>
        </w:rPr>
      </w:pPr>
      <w:r>
        <w:rPr>
          <w:rFonts w:hint="eastAsia" w:eastAsia="方正小标宋_GBK"/>
          <w:sz w:val="44"/>
          <w:szCs w:val="44"/>
        </w:rPr>
        <w:t>执法专项行动的通知</w:t>
      </w:r>
    </w:p>
    <w:p>
      <w:pPr>
        <w:keepNext w:val="0"/>
        <w:keepLines w:val="0"/>
        <w:pageBreakBefore w:val="0"/>
        <w:widowControl w:val="0"/>
        <w:kinsoku/>
        <w:wordWrap/>
        <w:overflowPunct/>
        <w:topLinePunct w:val="0"/>
        <w:autoSpaceDE/>
        <w:autoSpaceDN/>
        <w:bidi w:val="0"/>
        <w:adjustRightInd/>
        <w:snapToGrid/>
        <w:spacing w:line="580" w:lineRule="exact"/>
        <w:ind w:firstLine="0" w:firstLineChars="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渠马府</w:t>
      </w:r>
      <w:r>
        <w:rPr>
          <w:rFonts w:hint="default" w:ascii="Times New Roman" w:hAnsi="Times New Roman" w:eastAsia="方正仿宋_GBK" w:cs="Times New Roman"/>
          <w:sz w:val="32"/>
          <w:szCs w:val="32"/>
        </w:rPr>
        <w:t>发〔20</w:t>
      </w:r>
      <w:r>
        <w:rPr>
          <w:rFonts w:hint="default" w:ascii="Times New Roman" w:hAnsi="Times New Roman" w:eastAsia="方正仿宋_GBK" w:cs="Times New Roman"/>
          <w:sz w:val="32"/>
          <w:szCs w:val="32"/>
          <w:lang w:val="en-US" w:eastAsia="zh-CN"/>
        </w:rPr>
        <w:t>22</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46</w:t>
      </w:r>
      <w:r>
        <w:rPr>
          <w:rFonts w:hint="default" w:ascii="Times New Roman" w:hAnsi="Times New Roman" w:eastAsia="方正仿宋_GBK" w:cs="Times New Roman"/>
          <w:sz w:val="32"/>
          <w:szCs w:val="32"/>
        </w:rPr>
        <w:t>号</w:t>
      </w:r>
    </w:p>
    <w:p>
      <w:pPr>
        <w:keepNext w:val="0"/>
        <w:keepLines w:val="0"/>
        <w:pageBreakBefore w:val="0"/>
        <w:kinsoku/>
        <w:wordWrap/>
        <w:overflowPunct/>
        <w:topLinePunct w:val="0"/>
        <w:bidi w:val="0"/>
        <w:spacing w:line="578" w:lineRule="exact"/>
        <w:textAlignment w:val="auto"/>
        <w:rPr>
          <w:rFonts w:hint="default" w:ascii="Times New Roman" w:hAnsi="Times New Roman" w:eastAsia="方正仿宋_GBK" w:cs="Times New Roman"/>
          <w:sz w:val="32"/>
          <w:szCs w:val="32"/>
          <w:lang w:eastAsia="zh-CN"/>
        </w:rPr>
      </w:pPr>
    </w:p>
    <w:p>
      <w:pPr>
        <w:keepNext w:val="0"/>
        <w:keepLines w:val="0"/>
        <w:pageBreakBefore w:val="0"/>
        <w:kinsoku/>
        <w:wordWrap/>
        <w:overflowPunct/>
        <w:topLinePunct w:val="0"/>
        <w:bidi w:val="0"/>
        <w:spacing w:line="578"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各村（社区）、镇属单位</w:t>
      </w:r>
      <w:r>
        <w:rPr>
          <w:rFonts w:hint="default" w:ascii="Times New Roman" w:hAnsi="Times New Roman" w:eastAsia="方正仿宋_GBK" w:cs="Times New Roman"/>
          <w:sz w:val="32"/>
          <w:szCs w:val="32"/>
        </w:rPr>
        <w:t>：</w:t>
      </w:r>
    </w:p>
    <w:p>
      <w:pPr>
        <w:keepNext w:val="0"/>
        <w:keepLines w:val="0"/>
        <w:pageBreakBefore w:val="0"/>
        <w:kinsoku/>
        <w:wordWrap/>
        <w:overflowPunct/>
        <w:topLinePunct w:val="0"/>
        <w:bidi w:val="0"/>
        <w:spacing w:line="578" w:lineRule="exact"/>
        <w:ind w:firstLine="632" w:firstLineChars="200"/>
        <w:textAlignment w:val="auto"/>
        <w:outlineLvl w:val="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重庆市林业局、重庆市公安局《关于联合开展打击春季森林草原野外违规用火执法专项行动的通知》（渝林防〔2022〕6号）要求，春季历来是森林草原火灾的高发易发时段，为切实有效管控野外火源，严厉打击春季森林草原野外违规用火行为，确保春防期间森林草原安全，</w:t>
      </w:r>
      <w:r>
        <w:rPr>
          <w:rFonts w:hint="default" w:ascii="Times New Roman" w:hAnsi="Times New Roman" w:eastAsia="方正仿宋_GBK" w:cs="Times New Roman"/>
          <w:sz w:val="32"/>
          <w:szCs w:val="32"/>
          <w:lang w:eastAsia="zh-CN"/>
        </w:rPr>
        <w:t>渠马镇人民政府</w:t>
      </w:r>
      <w:r>
        <w:rPr>
          <w:rFonts w:hint="default" w:ascii="Times New Roman" w:hAnsi="Times New Roman" w:eastAsia="方正仿宋_GBK" w:cs="Times New Roman"/>
          <w:sz w:val="32"/>
          <w:szCs w:val="32"/>
        </w:rPr>
        <w:t>决定开展打击春季森林草原野外违规用火执法专项行动，现就有关事项通知如下：</w:t>
      </w:r>
    </w:p>
    <w:p>
      <w:pPr>
        <w:keepNext w:val="0"/>
        <w:keepLines w:val="0"/>
        <w:pageBreakBefore w:val="0"/>
        <w:kinsoku/>
        <w:wordWrap/>
        <w:overflowPunct/>
        <w:topLinePunct w:val="0"/>
        <w:bidi w:val="0"/>
        <w:adjustRightInd w:val="0"/>
        <w:snapToGrid w:val="0"/>
        <w:spacing w:line="578" w:lineRule="exact"/>
        <w:ind w:firstLine="632"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一、工作重点</w:t>
      </w:r>
    </w:p>
    <w:p>
      <w:pPr>
        <w:keepNext w:val="0"/>
        <w:keepLines w:val="0"/>
        <w:pageBreakBefore w:val="0"/>
        <w:kinsoku/>
        <w:wordWrap/>
        <w:overflowPunct/>
        <w:topLinePunct w:val="0"/>
        <w:bidi w:val="0"/>
        <w:adjustRightInd w:val="0"/>
        <w:snapToGrid w:val="0"/>
        <w:spacing w:line="578" w:lineRule="exact"/>
        <w:ind w:firstLine="63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（一）重点梳理摸排近三年森林火灾案件，查阅涉林火警，查破火灾积案。</w:t>
      </w:r>
    </w:p>
    <w:p>
      <w:pPr>
        <w:keepNext w:val="0"/>
        <w:keepLines w:val="0"/>
        <w:pageBreakBefore w:val="0"/>
        <w:kinsoku/>
        <w:wordWrap/>
        <w:overflowPunct/>
        <w:topLinePunct w:val="0"/>
        <w:bidi w:val="0"/>
        <w:adjustRightInd w:val="0"/>
        <w:snapToGrid w:val="0"/>
        <w:spacing w:line="578" w:lineRule="exact"/>
        <w:ind w:firstLine="63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（二）重点查处在林缘及林内烧秸秆、烧杂草等农事用火，焚烧纸钱、上灯点烛等祭祀用火，吸烟、烧烤、燃放花炮、放孔明灯等野外生活用火，以及其他野外违法违规用火行为。严厉打击故意纵火行为。</w:t>
      </w:r>
    </w:p>
    <w:p>
      <w:pPr>
        <w:keepNext w:val="0"/>
        <w:keepLines w:val="0"/>
        <w:pageBreakBefore w:val="0"/>
        <w:kinsoku/>
        <w:wordWrap/>
        <w:overflowPunct/>
        <w:topLinePunct w:val="0"/>
        <w:bidi w:val="0"/>
        <w:adjustRightInd w:val="0"/>
        <w:snapToGrid w:val="0"/>
        <w:spacing w:line="578" w:lineRule="exact"/>
        <w:ind w:firstLine="63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重点排查涉林旅游景区、林缘及林内的坟墓区等用火区域，以及电力、油气和通信设施设备等火灾隐患重点区域。重点查处拒绝接受森林防火检查或者接到森林火灾隐患整改通知书逾期不消除火灾隐患的行为。</w:t>
      </w:r>
    </w:p>
    <w:p>
      <w:pPr>
        <w:keepNext w:val="0"/>
        <w:keepLines w:val="0"/>
        <w:pageBreakBefore w:val="0"/>
        <w:kinsoku/>
        <w:wordWrap/>
        <w:overflowPunct/>
        <w:topLinePunct w:val="0"/>
        <w:bidi w:val="0"/>
        <w:adjustRightInd w:val="0"/>
        <w:snapToGrid w:val="0"/>
        <w:spacing w:line="578" w:lineRule="exact"/>
        <w:ind w:firstLine="632"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二、主要措施</w:t>
      </w:r>
    </w:p>
    <w:p>
      <w:pPr>
        <w:keepNext w:val="0"/>
        <w:keepLines w:val="0"/>
        <w:pageBreakBefore w:val="0"/>
        <w:kinsoku/>
        <w:wordWrap/>
        <w:overflowPunct/>
        <w:topLinePunct w:val="0"/>
        <w:bidi w:val="0"/>
        <w:spacing w:line="578" w:lineRule="exact"/>
        <w:ind w:firstLine="632" w:firstLineChars="200"/>
        <w:textAlignment w:val="auto"/>
        <w:outlineLvl w:val="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（一）强化宣传动员。</w:t>
      </w:r>
      <w:r>
        <w:rPr>
          <w:rFonts w:hint="default" w:ascii="Times New Roman" w:hAnsi="Times New Roman" w:eastAsia="方正仿宋_GBK" w:cs="Times New Roman"/>
          <w:kern w:val="0"/>
          <w:sz w:val="32"/>
          <w:szCs w:val="32"/>
          <w:lang w:eastAsia="zh-CN"/>
        </w:rPr>
        <w:t>各村（社区）</w:t>
      </w:r>
      <w:r>
        <w:rPr>
          <w:rFonts w:hint="default" w:ascii="Times New Roman" w:hAnsi="Times New Roman" w:eastAsia="方正仿宋_GBK" w:cs="Times New Roman"/>
          <w:kern w:val="0"/>
          <w:sz w:val="32"/>
          <w:szCs w:val="32"/>
        </w:rPr>
        <w:t>要进一步加大宣传教育力度，</w:t>
      </w:r>
      <w:r>
        <w:rPr>
          <w:rFonts w:hint="default" w:ascii="Times New Roman" w:hAnsi="Times New Roman" w:eastAsia="方正仿宋_GBK" w:cs="Times New Roman"/>
          <w:sz w:val="32"/>
          <w:szCs w:val="32"/>
        </w:rPr>
        <w:t>广泛开展多种形式的森林草原防火宣传活动，</w:t>
      </w:r>
      <w:r>
        <w:rPr>
          <w:rFonts w:hint="default" w:ascii="Times New Roman" w:hAnsi="Times New Roman" w:eastAsia="方正仿宋_GBK" w:cs="Times New Roman"/>
          <w:kern w:val="0"/>
          <w:sz w:val="32"/>
          <w:szCs w:val="32"/>
        </w:rPr>
        <w:t>让森林草原防灭火知识进入学校、传入社区、深入林区</w:t>
      </w:r>
      <w:r>
        <w:rPr>
          <w:rFonts w:hint="default" w:ascii="Times New Roman" w:hAnsi="Times New Roman" w:eastAsia="方正仿宋_GBK" w:cs="Times New Roman"/>
          <w:sz w:val="32"/>
          <w:szCs w:val="32"/>
        </w:rPr>
        <w:t>。要加强典型案例的宣传报道，正确引导舆论，形成社会监督压力，努力营造全社会共同参与的良好氛围。</w:t>
      </w:r>
    </w:p>
    <w:p>
      <w:pPr>
        <w:keepNext w:val="0"/>
        <w:keepLines w:val="0"/>
        <w:pageBreakBefore w:val="0"/>
        <w:kinsoku/>
        <w:wordWrap/>
        <w:overflowPunct/>
        <w:topLinePunct w:val="0"/>
        <w:bidi w:val="0"/>
        <w:adjustRightInd w:val="0"/>
        <w:snapToGrid w:val="0"/>
        <w:spacing w:line="578" w:lineRule="exact"/>
        <w:ind w:firstLine="63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（二）强化协作配合。</w:t>
      </w:r>
      <w:r>
        <w:rPr>
          <w:rFonts w:hint="default" w:ascii="Times New Roman" w:hAnsi="Times New Roman" w:eastAsia="方正仿宋_GBK" w:cs="Times New Roman"/>
          <w:sz w:val="32"/>
          <w:szCs w:val="32"/>
        </w:rPr>
        <w:t>各</w:t>
      </w:r>
      <w:r>
        <w:rPr>
          <w:rFonts w:hint="default" w:ascii="Times New Roman" w:hAnsi="Times New Roman" w:eastAsia="方正仿宋_GBK" w:cs="Times New Roman"/>
          <w:sz w:val="32"/>
          <w:szCs w:val="32"/>
          <w:lang w:eastAsia="zh-CN"/>
        </w:rPr>
        <w:t>村（社区）</w:t>
      </w:r>
      <w:r>
        <w:rPr>
          <w:rFonts w:hint="default" w:ascii="Times New Roman" w:hAnsi="Times New Roman" w:eastAsia="方正仿宋_GBK" w:cs="Times New Roman"/>
          <w:sz w:val="32"/>
          <w:szCs w:val="32"/>
        </w:rPr>
        <w:t>要积极配合开展野外违规用火执法专项行动，</w:t>
      </w:r>
      <w:r>
        <w:rPr>
          <w:rFonts w:hint="default" w:ascii="Times New Roman" w:hAnsi="Times New Roman" w:eastAsia="方正仿宋_GBK" w:cs="Times New Roman"/>
          <w:sz w:val="32"/>
          <w:szCs w:val="32"/>
          <w:lang w:eastAsia="zh-CN"/>
        </w:rPr>
        <w:t>镇农服中心</w:t>
      </w:r>
      <w:r>
        <w:rPr>
          <w:rFonts w:hint="default" w:ascii="Times New Roman" w:hAnsi="Times New Roman" w:eastAsia="方正仿宋_GBK" w:cs="Times New Roman"/>
          <w:sz w:val="32"/>
          <w:szCs w:val="32"/>
        </w:rPr>
        <w:t>充分发挥专业防、早期救、抓行业的职能作用和对森林草原防火工作的统筹协调作用，依法查处涉及野外违规用火的行政案件，对涉及</w:t>
      </w:r>
      <w:r>
        <w:rPr>
          <w:rFonts w:hint="default" w:ascii="Times New Roman" w:hAnsi="Times New Roman" w:eastAsia="方正仿宋_GBK" w:cs="Times New Roman"/>
          <w:kern w:val="0"/>
          <w:sz w:val="32"/>
          <w:szCs w:val="32"/>
        </w:rPr>
        <w:t>涉嫌犯罪的，依法移送公安机关</w:t>
      </w:r>
      <w:r>
        <w:rPr>
          <w:rFonts w:hint="default" w:ascii="Times New Roman" w:hAnsi="Times New Roman" w:eastAsia="方正仿宋_GBK" w:cs="Times New Roman"/>
          <w:sz w:val="32"/>
          <w:szCs w:val="32"/>
        </w:rPr>
        <w:t>。各</w:t>
      </w:r>
      <w:r>
        <w:rPr>
          <w:rFonts w:hint="default" w:ascii="Times New Roman" w:hAnsi="Times New Roman" w:eastAsia="方正仿宋_GBK" w:cs="Times New Roman"/>
          <w:sz w:val="32"/>
          <w:szCs w:val="32"/>
          <w:lang w:eastAsia="zh-CN"/>
        </w:rPr>
        <w:t>村（社区）</w:t>
      </w:r>
      <w:r>
        <w:rPr>
          <w:rFonts w:hint="default" w:ascii="Times New Roman" w:hAnsi="Times New Roman" w:eastAsia="方正仿宋_GBK" w:cs="Times New Roman"/>
          <w:sz w:val="32"/>
          <w:szCs w:val="32"/>
        </w:rPr>
        <w:t>要建立日常联系、联合检查、信息共享、等高效协同机制。</w:t>
      </w:r>
      <w:r>
        <w:rPr>
          <w:rFonts w:hint="default" w:ascii="Times New Roman" w:hAnsi="Times New Roman" w:eastAsia="方正仿宋_GBK" w:cs="Times New Roman"/>
          <w:kern w:val="0"/>
          <w:sz w:val="32"/>
          <w:szCs w:val="32"/>
        </w:rPr>
        <w:t>发生火情后，</w:t>
      </w:r>
      <w:r>
        <w:rPr>
          <w:rFonts w:hint="default" w:ascii="Times New Roman" w:hAnsi="Times New Roman" w:eastAsia="方正仿宋_GBK" w:cs="Times New Roman"/>
          <w:sz w:val="32"/>
          <w:szCs w:val="32"/>
        </w:rPr>
        <w:t>各</w:t>
      </w:r>
      <w:r>
        <w:rPr>
          <w:rFonts w:hint="default" w:ascii="Times New Roman" w:hAnsi="Times New Roman" w:eastAsia="方正仿宋_GBK" w:cs="Times New Roman"/>
          <w:sz w:val="32"/>
          <w:szCs w:val="32"/>
          <w:lang w:eastAsia="zh-CN"/>
        </w:rPr>
        <w:t>村（社区）、</w:t>
      </w:r>
      <w:r>
        <w:rPr>
          <w:rFonts w:hint="default" w:ascii="Times New Roman" w:hAnsi="Times New Roman" w:eastAsia="方正仿宋_GBK" w:cs="Times New Roman"/>
          <w:kern w:val="0"/>
          <w:sz w:val="32"/>
          <w:szCs w:val="32"/>
          <w:lang w:eastAsia="zh-CN"/>
        </w:rPr>
        <w:t>镇农服中心</w:t>
      </w:r>
      <w:r>
        <w:rPr>
          <w:rFonts w:hint="default" w:ascii="Times New Roman" w:hAnsi="Times New Roman" w:eastAsia="方正仿宋_GBK" w:cs="Times New Roman"/>
          <w:kern w:val="0"/>
          <w:sz w:val="32"/>
          <w:szCs w:val="32"/>
        </w:rPr>
        <w:t>要第一时间赶赴现场，及时</w:t>
      </w:r>
      <w:r>
        <w:rPr>
          <w:rFonts w:hint="default" w:ascii="Times New Roman" w:hAnsi="Times New Roman" w:eastAsia="方正仿宋_GBK" w:cs="Times New Roman"/>
          <w:sz w:val="32"/>
          <w:szCs w:val="32"/>
        </w:rPr>
        <w:t>查明起火原因，依法严厉查处野外违法违规用火行为，</w:t>
      </w:r>
      <w:r>
        <w:rPr>
          <w:rFonts w:hint="default" w:ascii="Times New Roman" w:hAnsi="Times New Roman" w:eastAsia="方正仿宋_GBK" w:cs="Times New Roman"/>
          <w:kern w:val="0"/>
          <w:sz w:val="32"/>
          <w:szCs w:val="32"/>
        </w:rPr>
        <w:t>对涉嫌犯罪的，依法追究刑事责任</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kern w:val="0"/>
          <w:sz w:val="32"/>
          <w:szCs w:val="32"/>
        </w:rPr>
        <w:t>严厉惩处肇事者。</w:t>
      </w:r>
    </w:p>
    <w:p>
      <w:pPr>
        <w:keepNext w:val="0"/>
        <w:keepLines w:val="0"/>
        <w:pageBreakBefore w:val="0"/>
        <w:kinsoku/>
        <w:wordWrap/>
        <w:overflowPunct/>
        <w:topLinePunct w:val="0"/>
        <w:bidi w:val="0"/>
        <w:spacing w:line="578" w:lineRule="exact"/>
        <w:ind w:firstLine="632"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sz w:val="32"/>
          <w:szCs w:val="32"/>
        </w:rPr>
        <w:t>（三）强化督导检查。</w:t>
      </w:r>
      <w:r>
        <w:rPr>
          <w:rFonts w:hint="default" w:ascii="Times New Roman" w:hAnsi="Times New Roman" w:eastAsia="方正仿宋_GBK" w:cs="Times New Roman"/>
          <w:sz w:val="32"/>
          <w:szCs w:val="32"/>
          <w:lang w:eastAsia="zh-CN"/>
        </w:rPr>
        <w:t>渠马镇人民政府成立工作组</w:t>
      </w:r>
      <w:r>
        <w:rPr>
          <w:rFonts w:hint="default" w:ascii="Times New Roman" w:hAnsi="Times New Roman" w:eastAsia="方正仿宋_GBK" w:cs="Times New Roman"/>
          <w:sz w:val="32"/>
          <w:szCs w:val="32"/>
        </w:rPr>
        <w:t>，组长</w:t>
      </w:r>
      <w:r>
        <w:rPr>
          <w:rFonts w:hint="default" w:ascii="Times New Roman" w:hAnsi="Times New Roman" w:eastAsia="方正仿宋_GBK" w:cs="Times New Roman"/>
          <w:sz w:val="32"/>
          <w:szCs w:val="32"/>
          <w:lang w:eastAsia="zh-CN"/>
        </w:rPr>
        <w:t>渠马镇镇长冉泰霖</w:t>
      </w:r>
      <w:r>
        <w:rPr>
          <w:rFonts w:hint="default" w:ascii="Times New Roman" w:hAnsi="Times New Roman" w:eastAsia="方正仿宋_GBK" w:cs="Times New Roman"/>
          <w:sz w:val="32"/>
          <w:szCs w:val="32"/>
        </w:rPr>
        <w:t>，副组长</w:t>
      </w:r>
      <w:r>
        <w:rPr>
          <w:rFonts w:hint="default" w:ascii="Times New Roman" w:hAnsi="Times New Roman" w:eastAsia="方正仿宋_GBK" w:cs="Times New Roman"/>
          <w:sz w:val="32"/>
          <w:szCs w:val="32"/>
          <w:lang w:eastAsia="zh-CN"/>
        </w:rPr>
        <w:t>渠马镇纪委书记彭杨、林业分管领导刘军</w:t>
      </w:r>
      <w:r>
        <w:rPr>
          <w:rFonts w:hint="default" w:ascii="Times New Roman" w:hAnsi="Times New Roman" w:eastAsia="方正仿宋_GBK" w:cs="Times New Roman"/>
          <w:sz w:val="32"/>
          <w:szCs w:val="32"/>
        </w:rPr>
        <w:t>，成员</w:t>
      </w:r>
      <w:r>
        <w:rPr>
          <w:rFonts w:hint="default" w:ascii="Times New Roman" w:hAnsi="Times New Roman" w:eastAsia="方正仿宋_GBK" w:cs="Times New Roman"/>
          <w:sz w:val="32"/>
          <w:szCs w:val="32"/>
          <w:lang w:eastAsia="zh-CN"/>
        </w:rPr>
        <w:t>镇农服中心全体成员</w:t>
      </w:r>
      <w:r>
        <w:rPr>
          <w:rFonts w:hint="default" w:ascii="Times New Roman" w:hAnsi="Times New Roman" w:eastAsia="方正仿宋_GBK" w:cs="Times New Roman"/>
          <w:sz w:val="32"/>
          <w:szCs w:val="32"/>
        </w:rPr>
        <w:t>。负责推动执法行动各项任务有效落实，对各</w:t>
      </w:r>
      <w:r>
        <w:rPr>
          <w:rFonts w:hint="default" w:ascii="Times New Roman" w:hAnsi="Times New Roman" w:eastAsia="方正仿宋_GBK" w:cs="Times New Roman"/>
          <w:sz w:val="32"/>
          <w:szCs w:val="32"/>
          <w:lang w:eastAsia="zh-CN"/>
        </w:rPr>
        <w:t>村（社区）</w:t>
      </w:r>
      <w:r>
        <w:rPr>
          <w:rFonts w:hint="default" w:ascii="Times New Roman" w:hAnsi="Times New Roman" w:eastAsia="方正仿宋_GBK" w:cs="Times New Roman"/>
          <w:sz w:val="32"/>
          <w:szCs w:val="32"/>
        </w:rPr>
        <w:t>工作开展情况进行明查暗访和督导检查。重点检查各</w:t>
      </w:r>
      <w:r>
        <w:rPr>
          <w:rFonts w:hint="default" w:ascii="Times New Roman" w:hAnsi="Times New Roman" w:eastAsia="方正仿宋_GBK" w:cs="Times New Roman"/>
          <w:sz w:val="32"/>
          <w:szCs w:val="32"/>
          <w:lang w:eastAsia="zh-CN"/>
        </w:rPr>
        <w:t>村（社区）</w:t>
      </w:r>
      <w:r>
        <w:rPr>
          <w:rFonts w:hint="default" w:ascii="Times New Roman" w:hAnsi="Times New Roman" w:eastAsia="方正仿宋_GBK" w:cs="Times New Roman"/>
          <w:sz w:val="32"/>
          <w:szCs w:val="32"/>
        </w:rPr>
        <w:t>等责任落实情况，各类森林草原消防应急队伍驻训情况，森林草原物资装备准备情况等。对发现的问题下发整改通知书，限时整改。</w:t>
      </w:r>
    </w:p>
    <w:p>
      <w:pPr>
        <w:keepNext w:val="0"/>
        <w:keepLines w:val="0"/>
        <w:pageBreakBefore w:val="0"/>
        <w:kinsoku/>
        <w:wordWrap/>
        <w:overflowPunct/>
        <w:topLinePunct w:val="0"/>
        <w:bidi w:val="0"/>
        <w:adjustRightInd w:val="0"/>
        <w:snapToGrid w:val="0"/>
        <w:spacing w:line="578" w:lineRule="exact"/>
        <w:ind w:firstLine="632"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三、时间安排</w:t>
      </w:r>
    </w:p>
    <w:p>
      <w:pPr>
        <w:keepNext w:val="0"/>
        <w:keepLines w:val="0"/>
        <w:pageBreakBefore w:val="0"/>
        <w:kinsoku/>
        <w:wordWrap/>
        <w:overflowPunct/>
        <w:topLinePunct w:val="0"/>
        <w:bidi w:val="0"/>
        <w:spacing w:line="578" w:lineRule="exact"/>
        <w:ind w:firstLine="63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（一）部署发动（2022年3月15日前）。</w:t>
      </w:r>
      <w:r>
        <w:rPr>
          <w:rFonts w:hint="default" w:ascii="Times New Roman" w:hAnsi="Times New Roman" w:eastAsia="方正仿宋_GBK" w:cs="Times New Roman"/>
          <w:sz w:val="32"/>
          <w:szCs w:val="32"/>
        </w:rPr>
        <w:t>各</w:t>
      </w:r>
      <w:r>
        <w:rPr>
          <w:rFonts w:hint="default" w:ascii="Times New Roman" w:hAnsi="Times New Roman" w:eastAsia="方正仿宋_GBK" w:cs="Times New Roman"/>
          <w:sz w:val="32"/>
          <w:szCs w:val="32"/>
          <w:lang w:eastAsia="zh-CN"/>
        </w:rPr>
        <w:t>村（社区）</w:t>
      </w:r>
      <w:r>
        <w:rPr>
          <w:rFonts w:hint="default" w:ascii="Times New Roman" w:hAnsi="Times New Roman" w:eastAsia="方正仿宋_GBK" w:cs="Times New Roman"/>
          <w:sz w:val="32"/>
          <w:szCs w:val="32"/>
        </w:rPr>
        <w:t>结合实际，制订专项行动工作方案，明确目标，落实责任，细化步骤，确保工作顺利开展。</w:t>
      </w:r>
    </w:p>
    <w:p>
      <w:pPr>
        <w:keepNext w:val="0"/>
        <w:keepLines w:val="0"/>
        <w:pageBreakBefore w:val="0"/>
        <w:kinsoku/>
        <w:wordWrap/>
        <w:overflowPunct/>
        <w:topLinePunct w:val="0"/>
        <w:bidi w:val="0"/>
        <w:spacing w:line="578" w:lineRule="exact"/>
        <w:ind w:firstLine="63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（二）宣传动员（2022年3月16日至3月31日）。</w:t>
      </w:r>
      <w:r>
        <w:rPr>
          <w:rFonts w:hint="default" w:ascii="Times New Roman" w:hAnsi="Times New Roman" w:eastAsia="方正仿宋_GBK" w:cs="Times New Roman"/>
          <w:sz w:val="32"/>
          <w:szCs w:val="32"/>
        </w:rPr>
        <w:t>各</w:t>
      </w:r>
      <w:r>
        <w:rPr>
          <w:rFonts w:hint="default" w:ascii="Times New Roman" w:hAnsi="Times New Roman" w:eastAsia="方正仿宋_GBK" w:cs="Times New Roman"/>
          <w:sz w:val="32"/>
          <w:szCs w:val="32"/>
          <w:lang w:eastAsia="zh-CN"/>
        </w:rPr>
        <w:t>村（社区）</w:t>
      </w:r>
      <w:r>
        <w:rPr>
          <w:rFonts w:hint="default" w:ascii="Times New Roman" w:hAnsi="Times New Roman" w:eastAsia="方正仿宋_GBK" w:cs="Times New Roman"/>
          <w:sz w:val="32"/>
          <w:szCs w:val="32"/>
        </w:rPr>
        <w:t>借助森林防火宣传月，大力开展禁止野外违规用火的宣传活动，动员广大群众自觉参与和支持森林防火工作。</w:t>
      </w:r>
    </w:p>
    <w:p>
      <w:pPr>
        <w:keepNext w:val="0"/>
        <w:keepLines w:val="0"/>
        <w:pageBreakBefore w:val="0"/>
        <w:kinsoku/>
        <w:wordWrap/>
        <w:overflowPunct/>
        <w:topLinePunct w:val="0"/>
        <w:bidi w:val="0"/>
        <w:spacing w:line="578" w:lineRule="exact"/>
        <w:ind w:firstLine="63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（三）查处整治（2022年4月1日至5月上旬）。</w:t>
      </w:r>
      <w:r>
        <w:rPr>
          <w:rFonts w:hint="default" w:ascii="Times New Roman" w:hAnsi="Times New Roman" w:eastAsia="方正仿宋_GBK" w:cs="Times New Roman"/>
          <w:sz w:val="32"/>
          <w:szCs w:val="32"/>
        </w:rPr>
        <w:t>各</w:t>
      </w:r>
      <w:r>
        <w:rPr>
          <w:rFonts w:hint="default" w:ascii="Times New Roman" w:hAnsi="Times New Roman" w:eastAsia="方正仿宋_GBK" w:cs="Times New Roman"/>
          <w:sz w:val="32"/>
          <w:szCs w:val="32"/>
          <w:lang w:eastAsia="zh-CN"/>
        </w:rPr>
        <w:t>村（社区）</w:t>
      </w:r>
      <w:r>
        <w:rPr>
          <w:rFonts w:hint="default" w:ascii="Times New Roman" w:hAnsi="Times New Roman" w:eastAsia="方正仿宋_GBK" w:cs="Times New Roman"/>
          <w:sz w:val="32"/>
          <w:szCs w:val="32"/>
        </w:rPr>
        <w:t>组织力量对林区重点区域开展全覆盖巡查，对排查出的问题建立台账，及时推动问题整改；对发现的违法行为，严格依法查处，县林业局、县公安局提供必要的行政刑事执法力量支持。</w:t>
      </w:r>
    </w:p>
    <w:p>
      <w:pPr>
        <w:keepNext w:val="0"/>
        <w:keepLines w:val="0"/>
        <w:pageBreakBefore w:val="0"/>
        <w:kinsoku/>
        <w:wordWrap/>
        <w:overflowPunct/>
        <w:topLinePunct w:val="0"/>
        <w:bidi w:val="0"/>
        <w:spacing w:line="578" w:lineRule="exact"/>
        <w:ind w:firstLine="63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（四）巩固提高（长期坚持）。</w:t>
      </w:r>
      <w:r>
        <w:rPr>
          <w:rFonts w:hint="default" w:ascii="Times New Roman" w:hAnsi="Times New Roman" w:eastAsia="方正仿宋_GBK" w:cs="Times New Roman"/>
          <w:sz w:val="32"/>
          <w:szCs w:val="32"/>
        </w:rPr>
        <w:t>各</w:t>
      </w:r>
      <w:r>
        <w:rPr>
          <w:rFonts w:hint="default" w:ascii="Times New Roman" w:hAnsi="Times New Roman" w:eastAsia="方正仿宋_GBK" w:cs="Times New Roman"/>
          <w:sz w:val="32"/>
          <w:szCs w:val="32"/>
          <w:lang w:eastAsia="zh-CN"/>
        </w:rPr>
        <w:t>村（社区）</w:t>
      </w:r>
      <w:r>
        <w:rPr>
          <w:rFonts w:hint="default" w:ascii="Times New Roman" w:hAnsi="Times New Roman" w:eastAsia="方正仿宋_GBK" w:cs="Times New Roman"/>
          <w:sz w:val="32"/>
          <w:szCs w:val="32"/>
        </w:rPr>
        <w:t>要及时总结专项工作经验，建立健全长效监管机制，保持高压态势，防止问题反弹。要强化典型案例查处，积极开展案件总结、分析和报送工作。</w:t>
      </w:r>
    </w:p>
    <w:p>
      <w:pPr>
        <w:keepNext w:val="0"/>
        <w:keepLines w:val="0"/>
        <w:pageBreakBefore w:val="0"/>
        <w:kinsoku/>
        <w:wordWrap/>
        <w:overflowPunct/>
        <w:topLinePunct w:val="0"/>
        <w:bidi w:val="0"/>
        <w:adjustRightInd w:val="0"/>
        <w:snapToGrid w:val="0"/>
        <w:spacing w:line="578" w:lineRule="exact"/>
        <w:ind w:firstLine="632"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四、工作要求</w:t>
      </w:r>
    </w:p>
    <w:p>
      <w:pPr>
        <w:keepNext w:val="0"/>
        <w:keepLines w:val="0"/>
        <w:pageBreakBefore w:val="0"/>
        <w:kinsoku/>
        <w:wordWrap/>
        <w:overflowPunct/>
        <w:topLinePunct w:val="0"/>
        <w:bidi w:val="0"/>
        <w:spacing w:line="578" w:lineRule="exact"/>
        <w:ind w:firstLine="63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（一）提高思想认识。</w:t>
      </w:r>
      <w:r>
        <w:rPr>
          <w:rFonts w:hint="default" w:ascii="Times New Roman" w:hAnsi="Times New Roman" w:eastAsia="方正仿宋_GBK" w:cs="Times New Roman"/>
          <w:sz w:val="32"/>
          <w:szCs w:val="32"/>
        </w:rPr>
        <w:t>要深刻学习和领会习近平总书记</w:t>
      </w:r>
      <w:bookmarkStart w:id="0" w:name="_GoBack"/>
      <w:bookmarkEnd w:id="0"/>
      <w:r>
        <w:rPr>
          <w:rFonts w:hint="default" w:ascii="Times New Roman" w:hAnsi="Times New Roman" w:eastAsia="方正仿宋_GBK" w:cs="Times New Roman"/>
          <w:sz w:val="32"/>
          <w:szCs w:val="32"/>
        </w:rPr>
        <w:t>重要指示批示精神，深入认识开展打击春季森林草原野外违规用火执法专项行动的重大意义。持续加大管控力度，开展野外违规用火专项执法行动，确保全</w:t>
      </w:r>
      <w:r>
        <w:rPr>
          <w:rFonts w:hint="default" w:ascii="Times New Roman" w:hAnsi="Times New Roman" w:eastAsia="方正仿宋_GBK" w:cs="Times New Roman"/>
          <w:sz w:val="32"/>
          <w:szCs w:val="32"/>
          <w:lang w:eastAsia="zh-CN"/>
        </w:rPr>
        <w:t>镇</w:t>
      </w:r>
      <w:r>
        <w:rPr>
          <w:rFonts w:hint="default" w:ascii="Times New Roman" w:hAnsi="Times New Roman" w:eastAsia="方正仿宋_GBK" w:cs="Times New Roman"/>
          <w:sz w:val="32"/>
          <w:szCs w:val="32"/>
        </w:rPr>
        <w:t>春季森林草原防灭火工作稳步推进。</w:t>
      </w:r>
    </w:p>
    <w:p>
      <w:pPr>
        <w:keepNext w:val="0"/>
        <w:keepLines w:val="0"/>
        <w:pageBreakBefore w:val="0"/>
        <w:kinsoku/>
        <w:wordWrap/>
        <w:overflowPunct/>
        <w:topLinePunct w:val="0"/>
        <w:bidi w:val="0"/>
        <w:spacing w:line="578" w:lineRule="exact"/>
        <w:ind w:firstLine="632"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sz w:val="32"/>
          <w:szCs w:val="32"/>
        </w:rPr>
        <w:t>（二）严肃纪律规矩。</w:t>
      </w:r>
      <w:r>
        <w:rPr>
          <w:rFonts w:hint="default" w:ascii="Times New Roman" w:hAnsi="Times New Roman" w:eastAsia="方正仿宋_GBK" w:cs="Times New Roman"/>
          <w:sz w:val="32"/>
          <w:szCs w:val="32"/>
        </w:rPr>
        <w:t>要敢于较真碰硬、敢于担当作为</w:t>
      </w:r>
      <w:r>
        <w:rPr>
          <w:rFonts w:hint="default" w:ascii="Times New Roman" w:hAnsi="Times New Roman" w:eastAsia="方正仿宋_GBK" w:cs="Times New Roman"/>
          <w:kern w:val="0"/>
          <w:sz w:val="32"/>
          <w:szCs w:val="32"/>
        </w:rPr>
        <w:t>，坚决</w:t>
      </w:r>
      <w:r>
        <w:rPr>
          <w:rFonts w:hint="default" w:ascii="Times New Roman" w:hAnsi="Times New Roman" w:eastAsia="方正仿宋_GBK" w:cs="Times New Roman"/>
          <w:sz w:val="32"/>
          <w:szCs w:val="32"/>
        </w:rPr>
        <w:t>依法追究火灾肇事者和有关人员的责任，严防人情案、关系案，杜绝有案不立、有案不移、以罚代刑、降格处理等问题的发生。对执法专项行动中</w:t>
      </w:r>
      <w:r>
        <w:rPr>
          <w:rFonts w:hint="default" w:ascii="Times New Roman" w:hAnsi="Times New Roman" w:eastAsia="方正仿宋_GBK" w:cs="Times New Roman"/>
          <w:kern w:val="0"/>
          <w:sz w:val="32"/>
          <w:szCs w:val="32"/>
        </w:rPr>
        <w:t>涉及公职人员违规违纪的问题线索，要及时移送纪检监察机关处理。</w:t>
      </w:r>
    </w:p>
    <w:p>
      <w:pPr>
        <w:keepNext w:val="0"/>
        <w:keepLines w:val="0"/>
        <w:pageBreakBefore w:val="0"/>
        <w:kinsoku/>
        <w:wordWrap/>
        <w:overflowPunct/>
        <w:topLinePunct w:val="0"/>
        <w:bidi w:val="0"/>
        <w:spacing w:line="578"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附件：专项行动成果表</w:t>
      </w:r>
    </w:p>
    <w:p>
      <w:pPr>
        <w:keepNext w:val="0"/>
        <w:keepLines w:val="0"/>
        <w:pageBreakBefore w:val="0"/>
        <w:widowControl/>
        <w:shd w:val="clear" w:color="auto" w:fill="FFFFFF"/>
        <w:kinsoku/>
        <w:wordWrap/>
        <w:overflowPunct/>
        <w:topLinePunct w:val="0"/>
        <w:autoSpaceDE/>
        <w:autoSpaceDN/>
        <w:bidi w:val="0"/>
        <w:adjustRightInd/>
        <w:snapToGrid/>
        <w:spacing w:line="578" w:lineRule="exact"/>
        <w:ind w:firstLine="0" w:firstLineChars="0"/>
        <w:jc w:val="left"/>
        <w:textAlignment w:val="auto"/>
        <w:rPr>
          <w:rFonts w:hint="default" w:ascii="Times New Roman" w:hAnsi="Times New Roman" w:cs="Times New Roman"/>
          <w:color w:val="000000"/>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78" w:lineRule="exact"/>
        <w:ind w:firstLine="0" w:firstLineChars="0"/>
        <w:jc w:val="left"/>
        <w:textAlignment w:val="auto"/>
        <w:rPr>
          <w:rFonts w:hint="default" w:ascii="Times New Roman" w:hAnsi="Times New Roman" w:cs="Times New Roman"/>
          <w:color w:val="000000"/>
          <w:kern w:val="0"/>
          <w:sz w:val="32"/>
          <w:szCs w:val="32"/>
        </w:rPr>
      </w:pPr>
    </w:p>
    <w:p>
      <w:pPr>
        <w:keepNext w:val="0"/>
        <w:keepLines w:val="0"/>
        <w:pageBreakBefore w:val="0"/>
        <w:widowControl w:val="0"/>
        <w:kinsoku/>
        <w:wordWrap w:val="0"/>
        <w:overflowPunct/>
        <w:topLinePunct w:val="0"/>
        <w:autoSpaceDE/>
        <w:autoSpaceDN/>
        <w:bidi w:val="0"/>
        <w:adjustRightInd/>
        <w:snapToGrid/>
        <w:spacing w:line="578" w:lineRule="exact"/>
        <w:jc w:val="right"/>
        <w:textAlignment w:val="auto"/>
        <w:rPr>
          <w:rFonts w:hint="default" w:ascii="Times New Roman" w:hAnsi="Times New Roman" w:eastAsia="方正仿宋_GBK" w:cs="Times New Roman"/>
          <w:sz w:val="32"/>
          <w:szCs w:val="32"/>
          <w:lang w:val="en-US" w:eastAsia="zh-CN"/>
        </w:rPr>
      </w:pPr>
      <w:r>
        <w:rPr>
          <w:rFonts w:hint="eastAsia" w:eastAsia="方正仿宋_GBK" w:cs="Times New Roman"/>
          <w:sz w:val="32"/>
          <w:szCs w:val="32"/>
          <w:lang w:eastAsia="zh-CN"/>
        </w:rPr>
        <w:t>云阳县</w:t>
      </w:r>
      <w:r>
        <w:rPr>
          <w:rFonts w:hint="default" w:ascii="Times New Roman" w:hAnsi="Times New Roman" w:eastAsia="方正仿宋_GBK" w:cs="Times New Roman"/>
          <w:sz w:val="32"/>
          <w:szCs w:val="32"/>
          <w:lang w:eastAsia="zh-CN"/>
        </w:rPr>
        <w:t>渠马镇人民政府</w:t>
      </w:r>
      <w:r>
        <w:rPr>
          <w:rFonts w:hint="eastAsia" w:eastAsia="方正仿宋_GBK" w:cs="Times New Roman"/>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78" w:lineRule="exact"/>
        <w:jc w:val="right"/>
        <w:textAlignment w:val="auto"/>
        <w:rPr>
          <w:rFonts w:hint="default" w:ascii="Times New Roman" w:hAnsi="Times New Roman" w:eastAsia="方正仿宋_GBK" w:cs="Times New Roman"/>
          <w:sz w:val="32"/>
          <w:szCs w:val="32"/>
          <w:lang w:val="en-US" w:eastAsia="zh-CN"/>
        </w:rPr>
        <w:sectPr>
          <w:footerReference r:id="rId3" w:type="default"/>
          <w:footerReference r:id="rId4" w:type="even"/>
          <w:pgSz w:w="11906" w:h="16838"/>
          <w:pgMar w:top="2098" w:right="1531" w:bottom="1984" w:left="1531" w:header="850" w:footer="1474" w:gutter="0"/>
          <w:pgNumType w:fmt="decimal"/>
          <w:cols w:space="0" w:num="1"/>
          <w:rtlGutter w:val="0"/>
          <w:docGrid w:type="linesAndChars" w:linePitch="579" w:charSpace="-849"/>
        </w:sectPr>
      </w:pPr>
      <w:r>
        <w:rPr>
          <w:rFonts w:hint="default" w:ascii="Times New Roman" w:hAnsi="Times New Roman" w:eastAsia="方正仿宋_GBK" w:cs="Times New Roman"/>
          <w:sz w:val="32"/>
          <w:szCs w:val="32"/>
          <w:lang w:val="en-US" w:eastAsia="zh-CN"/>
        </w:rPr>
        <w:t>2022年6月</w:t>
      </w:r>
      <w:r>
        <w:rPr>
          <w:rFonts w:hint="eastAsia" w:eastAsia="方正仿宋_GBK" w:cs="Times New Roman"/>
          <w:sz w:val="32"/>
          <w:szCs w:val="32"/>
          <w:lang w:val="en-US" w:eastAsia="zh-CN"/>
        </w:rPr>
        <w:t>10</w:t>
      </w:r>
      <w:r>
        <w:rPr>
          <w:rFonts w:hint="default" w:ascii="Times New Roman" w:hAnsi="Times New Roman" w:eastAsia="方正仿宋_GBK" w:cs="Times New Roman"/>
          <w:sz w:val="32"/>
          <w:szCs w:val="32"/>
          <w:lang w:val="en-US" w:eastAsia="zh-CN"/>
        </w:rPr>
        <w:t>日</w:t>
      </w:r>
      <w:r>
        <w:rPr>
          <w:rFonts w:hint="eastAsia" w:eastAsia="方正仿宋_GBK" w:cs="Times New Roman"/>
          <w:sz w:val="32"/>
          <w:szCs w:val="32"/>
          <w:lang w:val="en-US" w:eastAsia="zh-CN"/>
        </w:rPr>
        <w:t xml:space="preserve">   </w:t>
      </w:r>
    </w:p>
    <w:tbl>
      <w:tblPr>
        <w:tblStyle w:val="13"/>
        <w:tblW w:w="12971" w:type="dxa"/>
        <w:tblInd w:w="0" w:type="dxa"/>
        <w:tblLayout w:type="fixed"/>
        <w:tblCellMar>
          <w:top w:w="0" w:type="dxa"/>
          <w:left w:w="108" w:type="dxa"/>
          <w:bottom w:w="0" w:type="dxa"/>
          <w:right w:w="108" w:type="dxa"/>
        </w:tblCellMar>
      </w:tblPr>
      <w:tblGrid>
        <w:gridCol w:w="1025"/>
        <w:gridCol w:w="1025"/>
        <w:gridCol w:w="1041"/>
        <w:gridCol w:w="1025"/>
        <w:gridCol w:w="1025"/>
        <w:gridCol w:w="1025"/>
        <w:gridCol w:w="1036"/>
        <w:gridCol w:w="1531"/>
        <w:gridCol w:w="1041"/>
        <w:gridCol w:w="1067"/>
        <w:gridCol w:w="603"/>
        <w:gridCol w:w="603"/>
        <w:gridCol w:w="924"/>
      </w:tblGrid>
      <w:tr>
        <w:tblPrEx>
          <w:tblCellMar>
            <w:top w:w="0" w:type="dxa"/>
            <w:left w:w="108" w:type="dxa"/>
            <w:bottom w:w="0" w:type="dxa"/>
            <w:right w:w="108" w:type="dxa"/>
          </w:tblCellMar>
        </w:tblPrEx>
        <w:trPr>
          <w:trHeight w:val="540" w:hRule="atLeast"/>
        </w:trPr>
        <w:tc>
          <w:tcPr>
            <w:tcW w:w="12971" w:type="dxa"/>
            <w:gridSpan w:val="13"/>
            <w:tcBorders>
              <w:top w:val="nil"/>
              <w:left w:val="nil"/>
              <w:bottom w:val="nil"/>
              <w:right w:val="nil"/>
            </w:tcBorders>
            <w:shd w:val="clear" w:color="auto" w:fill="auto"/>
            <w:noWrap/>
            <w:vAlign w:val="center"/>
          </w:tcPr>
          <w:p>
            <w:pPr>
              <w:widowControl/>
              <w:jc w:val="left"/>
              <w:textAlignment w:val="center"/>
              <w:rPr>
                <w:rFonts w:ascii="方正黑体_GBK" w:eastAsia="方正黑体_GBK"/>
                <w:color w:val="000000"/>
                <w:kern w:val="0"/>
                <w:sz w:val="32"/>
                <w:szCs w:val="32"/>
              </w:rPr>
            </w:pPr>
            <w:r>
              <w:rPr>
                <w:rFonts w:hint="eastAsia" w:ascii="方正黑体_GBK" w:eastAsia="方正黑体_GBK"/>
                <w:color w:val="000000"/>
                <w:kern w:val="0"/>
                <w:sz w:val="32"/>
                <w:szCs w:val="32"/>
              </w:rPr>
              <w:t>附件：</w:t>
            </w:r>
          </w:p>
          <w:p>
            <w:pPr>
              <w:widowControl/>
              <w:jc w:val="center"/>
              <w:textAlignment w:val="center"/>
              <w:rPr>
                <w:color w:val="000000"/>
                <w:sz w:val="44"/>
                <w:szCs w:val="44"/>
              </w:rPr>
            </w:pPr>
            <w:r>
              <w:rPr>
                <w:rFonts w:hint="eastAsia" w:eastAsia="方正小标宋_GBK"/>
                <w:color w:val="000000"/>
                <w:kern w:val="0"/>
                <w:sz w:val="44"/>
                <w:szCs w:val="44"/>
              </w:rPr>
              <w:t>专项行动成果表</w:t>
            </w:r>
          </w:p>
        </w:tc>
      </w:tr>
      <w:tr>
        <w:tblPrEx>
          <w:tblCellMar>
            <w:top w:w="0" w:type="dxa"/>
            <w:left w:w="108" w:type="dxa"/>
            <w:bottom w:w="0" w:type="dxa"/>
            <w:right w:w="108" w:type="dxa"/>
          </w:tblCellMar>
        </w:tblPrEx>
        <w:trPr>
          <w:trHeight w:val="360" w:hRule="atLeast"/>
        </w:trPr>
        <w:tc>
          <w:tcPr>
            <w:tcW w:w="10841" w:type="dxa"/>
            <w:gridSpan w:val="10"/>
            <w:tcBorders>
              <w:top w:val="nil"/>
              <w:left w:val="nil"/>
              <w:bottom w:val="nil"/>
              <w:right w:val="nil"/>
            </w:tcBorders>
            <w:shd w:val="clear" w:color="auto" w:fill="auto"/>
            <w:noWrap/>
            <w:vAlign w:val="center"/>
          </w:tcPr>
          <w:p>
            <w:pPr>
              <w:widowControl/>
              <w:jc w:val="left"/>
              <w:textAlignment w:val="center"/>
              <w:rPr>
                <w:rFonts w:eastAsia="方正楷体_GBK"/>
                <w:color w:val="000000"/>
                <w:sz w:val="28"/>
                <w:szCs w:val="28"/>
              </w:rPr>
            </w:pPr>
            <w:r>
              <w:rPr>
                <w:rFonts w:hint="eastAsia" w:eastAsia="方正楷体_GBK"/>
                <w:color w:val="000000"/>
                <w:kern w:val="0"/>
                <w:sz w:val="28"/>
                <w:szCs w:val="28"/>
              </w:rPr>
              <w:t xml:space="preserve">  </w:t>
            </w:r>
            <w:r>
              <w:rPr>
                <w:rFonts w:eastAsia="方正楷体_GBK"/>
                <w:color w:val="000000"/>
                <w:kern w:val="0"/>
                <w:sz w:val="28"/>
                <w:szCs w:val="28"/>
              </w:rPr>
              <w:t>填表单位：                                                         填表时间：</w:t>
            </w:r>
          </w:p>
        </w:tc>
        <w:tc>
          <w:tcPr>
            <w:tcW w:w="2130" w:type="dxa"/>
            <w:gridSpan w:val="3"/>
            <w:tcBorders>
              <w:top w:val="nil"/>
              <w:left w:val="nil"/>
              <w:bottom w:val="nil"/>
              <w:right w:val="nil"/>
            </w:tcBorders>
            <w:shd w:val="clear" w:color="auto" w:fill="auto"/>
            <w:vAlign w:val="center"/>
          </w:tcPr>
          <w:p>
            <w:pPr>
              <w:rPr>
                <w:rFonts w:eastAsia="方正楷体_GBK"/>
                <w:color w:val="000000"/>
                <w:sz w:val="22"/>
                <w:szCs w:val="22"/>
              </w:rPr>
            </w:pPr>
          </w:p>
        </w:tc>
      </w:tr>
      <w:tr>
        <w:tblPrEx>
          <w:tblCellMar>
            <w:top w:w="0" w:type="dxa"/>
            <w:left w:w="108" w:type="dxa"/>
            <w:bottom w:w="0" w:type="dxa"/>
            <w:right w:w="108" w:type="dxa"/>
          </w:tblCellMar>
        </w:tblPrEx>
        <w:trPr>
          <w:trHeight w:val="1080" w:hRule="atLeast"/>
        </w:trPr>
        <w:tc>
          <w:tcPr>
            <w:tcW w:w="309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方正黑体_GBK"/>
                <w:color w:val="000000"/>
                <w:sz w:val="24"/>
              </w:rPr>
            </w:pPr>
            <w:r>
              <w:rPr>
                <w:rFonts w:eastAsia="方正黑体_GBK"/>
                <w:color w:val="000000"/>
                <w:kern w:val="0"/>
                <w:sz w:val="24"/>
              </w:rPr>
              <w:t>监督检查情况</w:t>
            </w:r>
          </w:p>
        </w:tc>
        <w:tc>
          <w:tcPr>
            <w:tcW w:w="1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方正黑体_GBK"/>
                <w:color w:val="000000"/>
                <w:sz w:val="24"/>
              </w:rPr>
            </w:pPr>
            <w:r>
              <w:rPr>
                <w:rFonts w:eastAsia="方正黑体_GBK"/>
                <w:color w:val="000000"/>
                <w:kern w:val="0"/>
                <w:sz w:val="24"/>
              </w:rPr>
              <w:t>发现问题（个）</w:t>
            </w:r>
          </w:p>
        </w:tc>
        <w:tc>
          <w:tcPr>
            <w:tcW w:w="1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方正黑体_GBK"/>
                <w:color w:val="000000"/>
                <w:sz w:val="24"/>
              </w:rPr>
            </w:pPr>
            <w:r>
              <w:rPr>
                <w:rFonts w:eastAsia="方正黑体_GBK"/>
                <w:color w:val="000000"/>
                <w:kern w:val="0"/>
                <w:sz w:val="24"/>
              </w:rPr>
              <w:t>完成问题整改（个）</w:t>
            </w:r>
          </w:p>
        </w:tc>
        <w:tc>
          <w:tcPr>
            <w:tcW w:w="20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方正黑体_GBK"/>
                <w:color w:val="000000"/>
                <w:sz w:val="24"/>
              </w:rPr>
            </w:pPr>
            <w:r>
              <w:rPr>
                <w:rFonts w:eastAsia="方正黑体_GBK"/>
                <w:color w:val="000000"/>
                <w:kern w:val="0"/>
                <w:sz w:val="24"/>
              </w:rPr>
              <w:t>查办野外违规用火案件</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方正黑体_GBK"/>
                <w:color w:val="000000"/>
                <w:sz w:val="24"/>
              </w:rPr>
            </w:pPr>
            <w:r>
              <w:rPr>
                <w:rFonts w:eastAsia="方正黑体_GBK"/>
                <w:color w:val="000000"/>
                <w:kern w:val="0"/>
                <w:sz w:val="24"/>
              </w:rPr>
              <w:t>处理违法人员</w:t>
            </w:r>
          </w:p>
        </w:tc>
        <w:tc>
          <w:tcPr>
            <w:tcW w:w="10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方正黑体_GBK"/>
                <w:color w:val="000000"/>
                <w:sz w:val="24"/>
              </w:rPr>
            </w:pPr>
            <w:r>
              <w:rPr>
                <w:rFonts w:eastAsia="方正黑体_GBK"/>
                <w:color w:val="000000"/>
                <w:kern w:val="0"/>
                <w:sz w:val="24"/>
              </w:rPr>
              <w:t>罚款（万元）</w:t>
            </w:r>
          </w:p>
        </w:tc>
        <w:tc>
          <w:tcPr>
            <w:tcW w:w="10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方正黑体_GBK"/>
                <w:color w:val="000000"/>
                <w:sz w:val="24"/>
              </w:rPr>
            </w:pPr>
            <w:r>
              <w:rPr>
                <w:rFonts w:eastAsia="方正黑体_GBK"/>
                <w:color w:val="000000"/>
                <w:kern w:val="0"/>
                <w:sz w:val="24"/>
              </w:rPr>
              <w:t>收缴火源、火种（个、件）</w:t>
            </w:r>
          </w:p>
        </w:tc>
        <w:tc>
          <w:tcPr>
            <w:tcW w:w="21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方正黑体_GBK"/>
                <w:color w:val="000000"/>
                <w:sz w:val="24"/>
              </w:rPr>
            </w:pPr>
            <w:r>
              <w:rPr>
                <w:rFonts w:eastAsia="方正黑体_GBK"/>
                <w:color w:val="000000"/>
                <w:kern w:val="0"/>
                <w:sz w:val="24"/>
              </w:rPr>
              <w:t>宣传教育情况</w:t>
            </w:r>
          </w:p>
        </w:tc>
      </w:tr>
      <w:tr>
        <w:tblPrEx>
          <w:tblCellMar>
            <w:top w:w="0" w:type="dxa"/>
            <w:left w:w="108" w:type="dxa"/>
            <w:bottom w:w="0" w:type="dxa"/>
            <w:right w:w="108" w:type="dxa"/>
          </w:tblCellMar>
        </w:tblPrEx>
        <w:trPr>
          <w:trHeight w:val="1260" w:hRule="atLeast"/>
        </w:trPr>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eastAsia="方正黑体_GBK"/>
                <w:color w:val="000000"/>
                <w:sz w:val="24"/>
              </w:rPr>
            </w:pPr>
            <w:r>
              <w:rPr>
                <w:rFonts w:eastAsia="方正黑体_GBK"/>
                <w:color w:val="000000"/>
                <w:kern w:val="0"/>
                <w:sz w:val="24"/>
              </w:rPr>
              <w:t>出动执法车次</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eastAsia="方正黑体_GBK"/>
                <w:color w:val="000000"/>
                <w:sz w:val="24"/>
              </w:rPr>
            </w:pPr>
            <w:r>
              <w:rPr>
                <w:rFonts w:eastAsia="方正黑体_GBK"/>
                <w:color w:val="000000"/>
                <w:kern w:val="0"/>
                <w:sz w:val="24"/>
              </w:rPr>
              <w:t>出动执法人员人次</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eastAsia="方正黑体_GBK"/>
                <w:color w:val="000000"/>
                <w:sz w:val="24"/>
              </w:rPr>
            </w:pPr>
            <w:r>
              <w:rPr>
                <w:rFonts w:eastAsia="方正黑体_GBK"/>
                <w:color w:val="000000"/>
                <w:kern w:val="0"/>
                <w:sz w:val="24"/>
              </w:rPr>
              <w:t>监督检查场所（处）</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jc w:val="center"/>
              <w:rPr>
                <w:rFonts w:eastAsia="方正黑体_GBK"/>
                <w:color w:val="000000"/>
                <w:sz w:val="24"/>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jc w:val="center"/>
              <w:rPr>
                <w:rFonts w:eastAsia="方正黑体_GBK"/>
                <w:color w:val="000000"/>
                <w:sz w:val="24"/>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eastAsia="方正黑体_GBK"/>
                <w:color w:val="000000"/>
                <w:sz w:val="24"/>
              </w:rPr>
            </w:pPr>
            <w:r>
              <w:rPr>
                <w:rFonts w:eastAsia="方正黑体_GBK"/>
                <w:color w:val="000000"/>
                <w:kern w:val="0"/>
                <w:sz w:val="24"/>
              </w:rPr>
              <w:t>查办案件总数（起）</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eastAsia="方正黑体_GBK"/>
                <w:color w:val="000000"/>
                <w:sz w:val="24"/>
              </w:rPr>
            </w:pPr>
            <w:r>
              <w:rPr>
                <w:rFonts w:eastAsia="方正黑体_GBK"/>
                <w:color w:val="000000"/>
                <w:kern w:val="0"/>
                <w:sz w:val="24"/>
              </w:rPr>
              <w:t>其中刑事案件（起）</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eastAsia="方正黑体_GBK"/>
                <w:color w:val="000000"/>
                <w:sz w:val="24"/>
              </w:rPr>
            </w:pPr>
            <w:r>
              <w:rPr>
                <w:rFonts w:eastAsia="方正黑体_GBK"/>
                <w:color w:val="000000"/>
                <w:kern w:val="0"/>
                <w:sz w:val="24"/>
              </w:rPr>
              <w:t>打击处理违法犯罪人员（人）</w:t>
            </w: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jc w:val="center"/>
              <w:rPr>
                <w:rFonts w:eastAsia="方正黑体_GBK"/>
                <w:color w:val="000000"/>
                <w:sz w:val="24"/>
              </w:rPr>
            </w:pPr>
          </w:p>
        </w:tc>
        <w:tc>
          <w:tcPr>
            <w:tcW w:w="10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jc w:val="center"/>
              <w:rPr>
                <w:rFonts w:eastAsia="方正黑体_GBK"/>
                <w:color w:val="000000"/>
                <w:sz w:val="24"/>
              </w:rPr>
            </w:pP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eastAsia="方正黑体_GBK"/>
                <w:color w:val="000000"/>
                <w:sz w:val="24"/>
              </w:rPr>
            </w:pPr>
            <w:r>
              <w:rPr>
                <w:rFonts w:eastAsia="方正黑体_GBK"/>
                <w:color w:val="000000"/>
                <w:kern w:val="0"/>
                <w:sz w:val="24"/>
              </w:rPr>
              <w:t>出动宣传车次</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eastAsia="方正黑体_GBK"/>
                <w:color w:val="000000"/>
                <w:sz w:val="24"/>
              </w:rPr>
            </w:pPr>
            <w:r>
              <w:rPr>
                <w:rFonts w:eastAsia="方正黑体_GBK"/>
                <w:color w:val="000000"/>
                <w:kern w:val="0"/>
                <w:sz w:val="24"/>
              </w:rPr>
              <w:t>印发宣传资料</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eastAsia="方正黑体_GBK"/>
                <w:color w:val="000000"/>
                <w:sz w:val="24"/>
              </w:rPr>
            </w:pPr>
            <w:r>
              <w:rPr>
                <w:rFonts w:eastAsia="方正黑体_GBK"/>
                <w:color w:val="000000"/>
                <w:kern w:val="0"/>
                <w:sz w:val="24"/>
              </w:rPr>
              <w:t>设立宣传标语、横幅（块、幅）</w:t>
            </w:r>
          </w:p>
        </w:tc>
      </w:tr>
      <w:tr>
        <w:tblPrEx>
          <w:tblCellMar>
            <w:top w:w="0" w:type="dxa"/>
            <w:left w:w="108" w:type="dxa"/>
            <w:bottom w:w="0" w:type="dxa"/>
            <w:right w:w="108" w:type="dxa"/>
          </w:tblCellMar>
        </w:tblPrEx>
        <w:trPr>
          <w:trHeight w:val="600" w:hRule="atLeast"/>
        </w:trPr>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000000"/>
                <w:sz w:val="22"/>
                <w:szCs w:val="22"/>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000000"/>
                <w:sz w:val="22"/>
                <w:szCs w:val="22"/>
              </w:rPr>
            </w:pP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000000"/>
                <w:sz w:val="22"/>
                <w:szCs w:val="22"/>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000000"/>
                <w:sz w:val="22"/>
                <w:szCs w:val="22"/>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000000"/>
                <w:sz w:val="22"/>
                <w:szCs w:val="22"/>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000000"/>
                <w:sz w:val="22"/>
                <w:szCs w:val="22"/>
              </w:rPr>
            </w:pP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000000"/>
                <w:sz w:val="22"/>
                <w:szCs w:val="22"/>
              </w:rPr>
            </w:pPr>
          </w:p>
        </w:tc>
        <w:tc>
          <w:tcPr>
            <w:tcW w:w="15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000000"/>
                <w:sz w:val="22"/>
                <w:szCs w:val="22"/>
              </w:rPr>
            </w:pP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000000"/>
                <w:sz w:val="22"/>
                <w:szCs w:val="22"/>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000000"/>
                <w:sz w:val="22"/>
                <w:szCs w:val="22"/>
              </w:rPr>
            </w:pP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sz w:val="22"/>
                <w:szCs w:val="22"/>
              </w:rPr>
            </w:pP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sz w:val="22"/>
                <w:szCs w:val="22"/>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sz w:val="22"/>
                <w:szCs w:val="22"/>
              </w:rPr>
            </w:pPr>
          </w:p>
        </w:tc>
      </w:tr>
      <w:tr>
        <w:tblPrEx>
          <w:tblCellMar>
            <w:top w:w="0" w:type="dxa"/>
            <w:left w:w="108" w:type="dxa"/>
            <w:bottom w:w="0" w:type="dxa"/>
            <w:right w:w="108" w:type="dxa"/>
          </w:tblCellMar>
        </w:tblPrEx>
        <w:trPr>
          <w:trHeight w:val="600" w:hRule="atLeast"/>
        </w:trPr>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000000"/>
                <w:sz w:val="22"/>
                <w:szCs w:val="22"/>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000000"/>
                <w:sz w:val="22"/>
                <w:szCs w:val="22"/>
              </w:rPr>
            </w:pP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000000"/>
                <w:sz w:val="22"/>
                <w:szCs w:val="22"/>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000000"/>
                <w:sz w:val="22"/>
                <w:szCs w:val="22"/>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000000"/>
                <w:sz w:val="22"/>
                <w:szCs w:val="22"/>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000000"/>
                <w:sz w:val="22"/>
                <w:szCs w:val="22"/>
              </w:rPr>
            </w:pP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000000"/>
                <w:sz w:val="22"/>
                <w:szCs w:val="22"/>
              </w:rPr>
            </w:pPr>
          </w:p>
        </w:tc>
        <w:tc>
          <w:tcPr>
            <w:tcW w:w="15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000000"/>
                <w:sz w:val="22"/>
                <w:szCs w:val="22"/>
              </w:rPr>
            </w:pP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000000"/>
                <w:sz w:val="22"/>
                <w:szCs w:val="22"/>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000000"/>
                <w:sz w:val="22"/>
                <w:szCs w:val="22"/>
              </w:rPr>
            </w:pP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sz w:val="22"/>
                <w:szCs w:val="22"/>
              </w:rPr>
            </w:pP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sz w:val="22"/>
                <w:szCs w:val="22"/>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sz w:val="22"/>
                <w:szCs w:val="22"/>
              </w:rPr>
            </w:pPr>
          </w:p>
        </w:tc>
      </w:tr>
      <w:tr>
        <w:tblPrEx>
          <w:tblCellMar>
            <w:top w:w="0" w:type="dxa"/>
            <w:left w:w="108" w:type="dxa"/>
            <w:bottom w:w="0" w:type="dxa"/>
            <w:right w:w="108" w:type="dxa"/>
          </w:tblCellMar>
        </w:tblPrEx>
        <w:trPr>
          <w:trHeight w:val="600" w:hRule="atLeast"/>
        </w:trPr>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000000"/>
                <w:sz w:val="22"/>
                <w:szCs w:val="22"/>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000000"/>
                <w:sz w:val="22"/>
                <w:szCs w:val="22"/>
              </w:rPr>
            </w:pP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000000"/>
                <w:sz w:val="22"/>
                <w:szCs w:val="22"/>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000000"/>
                <w:sz w:val="22"/>
                <w:szCs w:val="22"/>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000000"/>
                <w:sz w:val="22"/>
                <w:szCs w:val="22"/>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000000"/>
                <w:sz w:val="22"/>
                <w:szCs w:val="22"/>
              </w:rPr>
            </w:pP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000000"/>
                <w:sz w:val="22"/>
                <w:szCs w:val="22"/>
              </w:rPr>
            </w:pPr>
          </w:p>
        </w:tc>
        <w:tc>
          <w:tcPr>
            <w:tcW w:w="15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000000"/>
                <w:sz w:val="22"/>
                <w:szCs w:val="22"/>
              </w:rPr>
            </w:pP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000000"/>
                <w:sz w:val="22"/>
                <w:szCs w:val="22"/>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000000"/>
                <w:sz w:val="22"/>
                <w:szCs w:val="22"/>
              </w:rPr>
            </w:pP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sz w:val="22"/>
                <w:szCs w:val="22"/>
              </w:rPr>
            </w:pP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sz w:val="22"/>
                <w:szCs w:val="22"/>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sz w:val="22"/>
                <w:szCs w:val="22"/>
              </w:rPr>
            </w:pPr>
          </w:p>
        </w:tc>
      </w:tr>
    </w:tbl>
    <w:p>
      <w:pPr>
        <w:jc w:val="left"/>
        <w:rPr>
          <w:rFonts w:ascii="方正仿宋_GBK" w:hAnsi="方正仿宋_GBK" w:cs="方正仿宋_GBK"/>
          <w:sz w:val="28"/>
          <w:szCs w:val="28"/>
        </w:rPr>
        <w:sectPr>
          <w:pgSz w:w="16838" w:h="11906" w:orient="landscape"/>
          <w:pgMar w:top="1531" w:right="2098" w:bottom="1531" w:left="1985" w:header="851" w:footer="1474" w:gutter="0"/>
          <w:pgNumType w:fmt="decimal"/>
          <w:cols w:space="720" w:num="1"/>
          <w:docGrid w:type="linesAndChars" w:linePitch="579" w:charSpace="-849"/>
        </w:sectPr>
      </w:pPr>
    </w:p>
    <w:p>
      <w:pPr>
        <w:jc w:val="left"/>
        <w:rPr>
          <w:rFonts w:ascii="方正仿宋_GBK" w:hAnsi="方正仿宋_GBK" w:cs="方正仿宋_GBK"/>
          <w:sz w:val="28"/>
          <w:szCs w:val="28"/>
        </w:rPr>
      </w:pPr>
    </w:p>
    <w:p>
      <w:pPr>
        <w:pStyle w:val="19"/>
        <w:rPr>
          <w:rFonts w:ascii="方正仿宋_GBK" w:hAnsi="方正仿宋_GBK" w:cs="方正仿宋_GBK"/>
          <w:sz w:val="28"/>
          <w:szCs w:val="28"/>
        </w:rPr>
      </w:pPr>
    </w:p>
    <w:p>
      <w:pPr>
        <w:pStyle w:val="19"/>
        <w:rPr>
          <w:rFonts w:ascii="方正仿宋_GBK" w:hAnsi="方正仿宋_GBK" w:cs="方正仿宋_GBK"/>
          <w:sz w:val="28"/>
          <w:szCs w:val="28"/>
        </w:rPr>
      </w:pPr>
    </w:p>
    <w:p>
      <w:pPr>
        <w:pStyle w:val="19"/>
        <w:rPr>
          <w:rFonts w:ascii="方正仿宋_GBK" w:hAnsi="方正仿宋_GBK" w:cs="方正仿宋_GBK"/>
          <w:sz w:val="28"/>
          <w:szCs w:val="28"/>
        </w:rPr>
      </w:pPr>
    </w:p>
    <w:p>
      <w:pPr>
        <w:pStyle w:val="19"/>
        <w:rPr>
          <w:rFonts w:ascii="方正仿宋_GBK" w:hAnsi="方正仿宋_GBK" w:cs="方正仿宋_GBK"/>
          <w:sz w:val="28"/>
          <w:szCs w:val="28"/>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pStyle w:val="2"/>
        <w:rPr>
          <w:rFonts w:hint="eastAsia"/>
        </w:rPr>
      </w:pPr>
    </w:p>
    <w:p>
      <w:pPr>
        <w:rPr>
          <w:rFonts w:hint="eastAsia"/>
        </w:rPr>
      </w:pPr>
    </w:p>
    <w:p>
      <w:pPr>
        <w:pStyle w:val="2"/>
        <w:rPr>
          <w:rFonts w:hint="eastAsia"/>
        </w:rPr>
      </w:pPr>
    </w:p>
    <w:p>
      <w:pPr>
        <w:pBdr>
          <w:top w:val="single" w:color="auto" w:sz="12" w:space="1"/>
          <w:bottom w:val="single" w:color="auto" w:sz="12" w:space="1"/>
        </w:pBdr>
        <w:spacing w:line="560" w:lineRule="exact"/>
        <w:ind w:firstLine="280" w:firstLineChars="100"/>
        <w:textAlignment w:val="bottom"/>
        <w:rPr>
          <w:rFonts w:hint="default" w:ascii="方正仿宋_GBK" w:eastAsia="方正仿宋_GBK"/>
          <w:b w:val="0"/>
          <w:bCs w:val="0"/>
          <w:sz w:val="28"/>
          <w:szCs w:val="28"/>
          <w:lang w:val="en-US" w:eastAsia="zh-CN"/>
        </w:rPr>
      </w:pPr>
      <w:r>
        <w:rPr>
          <w:rFonts w:hint="eastAsia" w:ascii="方正仿宋_GBK" w:eastAsia="方正仿宋_GBK"/>
          <w:sz w:val="28"/>
          <w:szCs w:val="28"/>
          <w:lang w:eastAsia="zh-CN"/>
        </w:rPr>
        <w:t>云阳县渠马镇党政办公室</w:t>
      </w:r>
      <w:r>
        <w:rPr>
          <w:rFonts w:hint="eastAsia" w:ascii="方正仿宋_GBK" w:eastAsia="方正仿宋_GBK"/>
          <w:sz w:val="28"/>
          <w:szCs w:val="28"/>
        </w:rPr>
        <w:t xml:space="preserve">             </w:t>
      </w:r>
      <w:r>
        <w:rPr>
          <w:rFonts w:hint="eastAsia" w:ascii="方正仿宋_GBK" w:eastAsia="方正仿宋_GBK"/>
          <w:sz w:val="28"/>
          <w:szCs w:val="28"/>
          <w:lang w:val="en-US" w:eastAsia="zh-CN"/>
        </w:rPr>
        <w:t xml:space="preserve"> </w:t>
      </w:r>
      <w:r>
        <w:rPr>
          <w:rFonts w:hint="eastAsia" w:ascii="方正仿宋_GBK" w:eastAsia="方正仿宋_GBK"/>
          <w:sz w:val="28"/>
          <w:szCs w:val="28"/>
        </w:rPr>
        <w:t xml:space="preserve"> </w:t>
      </w:r>
      <w:r>
        <w:rPr>
          <w:rFonts w:hint="default" w:ascii="Times New Roman" w:hAnsi="Times New Roman" w:eastAsia="方正仿宋_GBK" w:cs="Times New Roman"/>
          <w:sz w:val="28"/>
          <w:szCs w:val="28"/>
        </w:rPr>
        <w:t xml:space="preserve"> </w:t>
      </w:r>
      <w:r>
        <w:rPr>
          <w:rFonts w:hint="eastAsia"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202</w:t>
      </w:r>
      <w:r>
        <w:rPr>
          <w:rFonts w:hint="default" w:ascii="Times New Roman" w:hAnsi="Times New Roman" w:eastAsia="方正仿宋_GBK" w:cs="Times New Roman"/>
          <w:sz w:val="28"/>
          <w:szCs w:val="28"/>
          <w:lang w:val="en-US" w:eastAsia="zh-CN"/>
        </w:rPr>
        <w:t>2</w:t>
      </w:r>
      <w:r>
        <w:rPr>
          <w:rFonts w:hint="default" w:ascii="Times New Roman" w:hAnsi="Times New Roman" w:eastAsia="方正仿宋_GBK" w:cs="Times New Roman"/>
          <w:sz w:val="28"/>
          <w:szCs w:val="28"/>
        </w:rPr>
        <w:t>年</w:t>
      </w:r>
      <w:r>
        <w:rPr>
          <w:rFonts w:hint="eastAsia" w:ascii="Times New Roman" w:hAnsi="Times New Roman" w:eastAsia="方正仿宋_GBK" w:cs="Times New Roman"/>
          <w:sz w:val="28"/>
          <w:szCs w:val="28"/>
          <w:lang w:val="en-US" w:eastAsia="zh-CN"/>
        </w:rPr>
        <w:t>6</w:t>
      </w:r>
      <w:r>
        <w:rPr>
          <w:rFonts w:hint="default" w:ascii="Times New Roman" w:hAnsi="Times New Roman" w:eastAsia="方正仿宋_GBK" w:cs="Times New Roman"/>
          <w:sz w:val="28"/>
          <w:szCs w:val="28"/>
        </w:rPr>
        <w:t>月</w:t>
      </w:r>
      <w:r>
        <w:rPr>
          <w:rFonts w:hint="eastAsia" w:ascii="Times New Roman" w:hAnsi="Times New Roman" w:eastAsia="方正仿宋_GBK" w:cs="Times New Roman"/>
          <w:sz w:val="28"/>
          <w:szCs w:val="28"/>
          <w:lang w:val="en-US" w:eastAsia="zh-CN"/>
        </w:rPr>
        <w:t>10</w:t>
      </w:r>
      <w:r>
        <w:rPr>
          <w:rFonts w:hint="eastAsia" w:ascii="方正仿宋_GBK" w:eastAsia="方正仿宋_GBK"/>
          <w:sz w:val="28"/>
          <w:szCs w:val="28"/>
        </w:rPr>
        <w:t>日印发</w:t>
      </w:r>
    </w:p>
    <w:p>
      <w:pPr>
        <w:bidi w:val="0"/>
        <w:jc w:val="left"/>
        <w:rPr>
          <w:lang w:val="en-US" w:eastAsia="zh-CN"/>
        </w:rPr>
      </w:pPr>
    </w:p>
    <w:sectPr>
      <w:footerReference r:id="rId5" w:type="default"/>
      <w:footerReference r:id="rId6" w:type="even"/>
      <w:pgSz w:w="11906" w:h="16838"/>
      <w:pgMar w:top="2098" w:right="1531" w:bottom="1985" w:left="1531" w:header="851" w:footer="1474"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keepNext w:val="0"/>
                            <w:keepLines w:val="0"/>
                            <w:pageBreakBefore w:val="0"/>
                            <w:widowControl w:val="0"/>
                            <w:kinsoku/>
                            <w:wordWrap/>
                            <w:overflowPunct/>
                            <w:topLinePunct w:val="0"/>
                            <w:autoSpaceDE/>
                            <w:autoSpaceDN/>
                            <w:bidi w:val="0"/>
                            <w:adjustRightInd/>
                            <w:snapToGrid w:val="0"/>
                            <w:ind w:right="210" w:rightChars="100"/>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9"/>
                      <w:keepNext w:val="0"/>
                      <w:keepLines w:val="0"/>
                      <w:pageBreakBefore w:val="0"/>
                      <w:widowControl w:val="0"/>
                      <w:kinsoku/>
                      <w:wordWrap/>
                      <w:overflowPunct/>
                      <w:topLinePunct w:val="0"/>
                      <w:autoSpaceDE/>
                      <w:autoSpaceDN/>
                      <w:bidi w:val="0"/>
                      <w:adjustRightInd/>
                      <w:snapToGrid w:val="0"/>
                      <w:ind w:right="210" w:rightChars="100"/>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keepNext w:val="0"/>
                            <w:keepLines w:val="0"/>
                            <w:pageBreakBefore w:val="0"/>
                            <w:widowControl w:val="0"/>
                            <w:kinsoku/>
                            <w:wordWrap/>
                            <w:overflowPunct/>
                            <w:topLinePunct w:val="0"/>
                            <w:autoSpaceDE/>
                            <w:autoSpaceDN/>
                            <w:bidi w:val="0"/>
                            <w:adjustRightInd/>
                            <w:snapToGrid w:val="0"/>
                            <w:ind w:left="210" w:leftChars="100"/>
                            <w:textAlignment w:val="auto"/>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9"/>
                      <w:keepNext w:val="0"/>
                      <w:keepLines w:val="0"/>
                      <w:pageBreakBefore w:val="0"/>
                      <w:widowControl w:val="0"/>
                      <w:kinsoku/>
                      <w:wordWrap/>
                      <w:overflowPunct/>
                      <w:topLinePunct w:val="0"/>
                      <w:autoSpaceDE/>
                      <w:autoSpaceDN/>
                      <w:bidi w:val="0"/>
                      <w:adjustRightInd/>
                      <w:snapToGrid w:val="0"/>
                      <w:ind w:left="210" w:leftChars="100"/>
                      <w:textAlignment w:val="auto"/>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sz w:val="28"/>
        <w:szCs w:val="28"/>
      </w:rPr>
    </w:pPr>
    <w:r>
      <w:rPr>
        <w:sz w:val="2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keepNext w:val="0"/>
                            <w:keepLines w:val="0"/>
                            <w:pageBreakBefore w:val="0"/>
                            <w:widowControl w:val="0"/>
                            <w:kinsoku/>
                            <w:wordWrap/>
                            <w:overflowPunct/>
                            <w:topLinePunct w:val="0"/>
                            <w:autoSpaceDE/>
                            <w:autoSpaceDN/>
                            <w:bidi w:val="0"/>
                            <w:adjustRightInd/>
                            <w:snapToGrid w:val="0"/>
                            <w:ind w:left="210" w:leftChars="100"/>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6</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9"/>
                      <w:keepNext w:val="0"/>
                      <w:keepLines w:val="0"/>
                      <w:pageBreakBefore w:val="0"/>
                      <w:widowControl w:val="0"/>
                      <w:kinsoku/>
                      <w:wordWrap/>
                      <w:overflowPunct/>
                      <w:topLinePunct w:val="0"/>
                      <w:autoSpaceDE/>
                      <w:autoSpaceDN/>
                      <w:bidi w:val="0"/>
                      <w:adjustRightInd/>
                      <w:snapToGrid w:val="0"/>
                      <w:ind w:left="210" w:leftChars="100"/>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6</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dit="readOnly"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NjNDlhZTY4OWZiZGY0MDU3YzM3MjU3YWMxMWE5OTAifQ=="/>
    <w:docVar w:name="KGWebUrl" w:val="http://23.99.95.5:8091/seeyon/officeservlet"/>
  </w:docVars>
  <w:rsids>
    <w:rsidRoot w:val="005C4150"/>
    <w:rsid w:val="00003BFF"/>
    <w:rsid w:val="00021F0D"/>
    <w:rsid w:val="00026A5C"/>
    <w:rsid w:val="00035D79"/>
    <w:rsid w:val="00040930"/>
    <w:rsid w:val="000854C9"/>
    <w:rsid w:val="000A1553"/>
    <w:rsid w:val="000A49D2"/>
    <w:rsid w:val="000B28BB"/>
    <w:rsid w:val="000B741C"/>
    <w:rsid w:val="000C1374"/>
    <w:rsid w:val="000C28DF"/>
    <w:rsid w:val="000D2795"/>
    <w:rsid w:val="00161A75"/>
    <w:rsid w:val="00162879"/>
    <w:rsid w:val="00165503"/>
    <w:rsid w:val="001665C5"/>
    <w:rsid w:val="001A0A9E"/>
    <w:rsid w:val="001A19B7"/>
    <w:rsid w:val="001A21F7"/>
    <w:rsid w:val="001B5932"/>
    <w:rsid w:val="001E4D1C"/>
    <w:rsid w:val="001E63FC"/>
    <w:rsid w:val="001F21FC"/>
    <w:rsid w:val="001F22E5"/>
    <w:rsid w:val="00202B7A"/>
    <w:rsid w:val="002420F4"/>
    <w:rsid w:val="00244DF2"/>
    <w:rsid w:val="002453E1"/>
    <w:rsid w:val="00292553"/>
    <w:rsid w:val="002B2114"/>
    <w:rsid w:val="002C6F0D"/>
    <w:rsid w:val="002E120C"/>
    <w:rsid w:val="002E1610"/>
    <w:rsid w:val="002F019B"/>
    <w:rsid w:val="00324200"/>
    <w:rsid w:val="00333CE3"/>
    <w:rsid w:val="00335A0F"/>
    <w:rsid w:val="00341573"/>
    <w:rsid w:val="00341935"/>
    <w:rsid w:val="00355EA7"/>
    <w:rsid w:val="0036293C"/>
    <w:rsid w:val="003643E2"/>
    <w:rsid w:val="003662D9"/>
    <w:rsid w:val="00385C19"/>
    <w:rsid w:val="00387F80"/>
    <w:rsid w:val="003922D3"/>
    <w:rsid w:val="003B0BA6"/>
    <w:rsid w:val="003B3B61"/>
    <w:rsid w:val="003F2C91"/>
    <w:rsid w:val="003F5ED8"/>
    <w:rsid w:val="00433959"/>
    <w:rsid w:val="00444EC9"/>
    <w:rsid w:val="00461FB8"/>
    <w:rsid w:val="004722C1"/>
    <w:rsid w:val="00495C5A"/>
    <w:rsid w:val="004A0DAF"/>
    <w:rsid w:val="004B4C89"/>
    <w:rsid w:val="004C6DEF"/>
    <w:rsid w:val="004D6572"/>
    <w:rsid w:val="004E00F8"/>
    <w:rsid w:val="004E45F1"/>
    <w:rsid w:val="004E50FE"/>
    <w:rsid w:val="004F3505"/>
    <w:rsid w:val="00506227"/>
    <w:rsid w:val="00507BDF"/>
    <w:rsid w:val="00577768"/>
    <w:rsid w:val="00593672"/>
    <w:rsid w:val="0059647C"/>
    <w:rsid w:val="005A1176"/>
    <w:rsid w:val="005B0A9E"/>
    <w:rsid w:val="005B4559"/>
    <w:rsid w:val="005B78C9"/>
    <w:rsid w:val="005C4150"/>
    <w:rsid w:val="005C484E"/>
    <w:rsid w:val="005D07B5"/>
    <w:rsid w:val="005E14A6"/>
    <w:rsid w:val="005E2ADE"/>
    <w:rsid w:val="005E5F5D"/>
    <w:rsid w:val="005F4787"/>
    <w:rsid w:val="00606418"/>
    <w:rsid w:val="00611473"/>
    <w:rsid w:val="00616774"/>
    <w:rsid w:val="0062304B"/>
    <w:rsid w:val="00631591"/>
    <w:rsid w:val="00631C86"/>
    <w:rsid w:val="00636318"/>
    <w:rsid w:val="00641018"/>
    <w:rsid w:val="00644BCA"/>
    <w:rsid w:val="00646E7D"/>
    <w:rsid w:val="0066221B"/>
    <w:rsid w:val="00677F82"/>
    <w:rsid w:val="006978E2"/>
    <w:rsid w:val="006B42FD"/>
    <w:rsid w:val="006E1172"/>
    <w:rsid w:val="006E481D"/>
    <w:rsid w:val="006F3221"/>
    <w:rsid w:val="00705857"/>
    <w:rsid w:val="0071499A"/>
    <w:rsid w:val="00722A05"/>
    <w:rsid w:val="007329C4"/>
    <w:rsid w:val="007355FF"/>
    <w:rsid w:val="007520ED"/>
    <w:rsid w:val="00771645"/>
    <w:rsid w:val="00783952"/>
    <w:rsid w:val="00797475"/>
    <w:rsid w:val="007A63EC"/>
    <w:rsid w:val="007B1174"/>
    <w:rsid w:val="007B346D"/>
    <w:rsid w:val="007C4484"/>
    <w:rsid w:val="007C5ABF"/>
    <w:rsid w:val="007D0D36"/>
    <w:rsid w:val="007F3431"/>
    <w:rsid w:val="007F6EB3"/>
    <w:rsid w:val="008062F4"/>
    <w:rsid w:val="00815BD1"/>
    <w:rsid w:val="00817D0E"/>
    <w:rsid w:val="00823EE1"/>
    <w:rsid w:val="00837F51"/>
    <w:rsid w:val="00853069"/>
    <w:rsid w:val="00854181"/>
    <w:rsid w:val="00860004"/>
    <w:rsid w:val="0086027F"/>
    <w:rsid w:val="00873258"/>
    <w:rsid w:val="00873AA5"/>
    <w:rsid w:val="0088232F"/>
    <w:rsid w:val="00886941"/>
    <w:rsid w:val="00891C8A"/>
    <w:rsid w:val="00895AB2"/>
    <w:rsid w:val="008963AE"/>
    <w:rsid w:val="00896A31"/>
    <w:rsid w:val="008A2E25"/>
    <w:rsid w:val="008C0B31"/>
    <w:rsid w:val="008D5EB9"/>
    <w:rsid w:val="008F6B1A"/>
    <w:rsid w:val="00917131"/>
    <w:rsid w:val="0092311F"/>
    <w:rsid w:val="00926D84"/>
    <w:rsid w:val="00957378"/>
    <w:rsid w:val="009611B6"/>
    <w:rsid w:val="0096550C"/>
    <w:rsid w:val="0096747D"/>
    <w:rsid w:val="0097526C"/>
    <w:rsid w:val="009810DC"/>
    <w:rsid w:val="00982AB0"/>
    <w:rsid w:val="00987F3C"/>
    <w:rsid w:val="00997D9A"/>
    <w:rsid w:val="009A1912"/>
    <w:rsid w:val="009B1317"/>
    <w:rsid w:val="009D25D5"/>
    <w:rsid w:val="009D2912"/>
    <w:rsid w:val="009F4292"/>
    <w:rsid w:val="00A1539F"/>
    <w:rsid w:val="00A20A47"/>
    <w:rsid w:val="00A31FA7"/>
    <w:rsid w:val="00A3532D"/>
    <w:rsid w:val="00A35D78"/>
    <w:rsid w:val="00A41662"/>
    <w:rsid w:val="00A50ACB"/>
    <w:rsid w:val="00A66F8D"/>
    <w:rsid w:val="00A82021"/>
    <w:rsid w:val="00A82EC1"/>
    <w:rsid w:val="00A925EB"/>
    <w:rsid w:val="00A93B86"/>
    <w:rsid w:val="00AA2A3C"/>
    <w:rsid w:val="00AC622C"/>
    <w:rsid w:val="00AD3F5F"/>
    <w:rsid w:val="00AE2B5E"/>
    <w:rsid w:val="00B039A3"/>
    <w:rsid w:val="00B07BD9"/>
    <w:rsid w:val="00B11491"/>
    <w:rsid w:val="00B23420"/>
    <w:rsid w:val="00B2563B"/>
    <w:rsid w:val="00B334D5"/>
    <w:rsid w:val="00B34CC4"/>
    <w:rsid w:val="00B40152"/>
    <w:rsid w:val="00B57971"/>
    <w:rsid w:val="00B80BE6"/>
    <w:rsid w:val="00BA2C82"/>
    <w:rsid w:val="00BB63EC"/>
    <w:rsid w:val="00BD09D9"/>
    <w:rsid w:val="00BD600C"/>
    <w:rsid w:val="00BD7BD0"/>
    <w:rsid w:val="00BE1689"/>
    <w:rsid w:val="00BF1404"/>
    <w:rsid w:val="00BF5D03"/>
    <w:rsid w:val="00C12C4C"/>
    <w:rsid w:val="00C16FFB"/>
    <w:rsid w:val="00C47B4D"/>
    <w:rsid w:val="00C503ED"/>
    <w:rsid w:val="00C55D8E"/>
    <w:rsid w:val="00CA12C9"/>
    <w:rsid w:val="00CC7F1B"/>
    <w:rsid w:val="00CD33BF"/>
    <w:rsid w:val="00CE230D"/>
    <w:rsid w:val="00CE2D45"/>
    <w:rsid w:val="00CE3CDE"/>
    <w:rsid w:val="00D04C81"/>
    <w:rsid w:val="00D23741"/>
    <w:rsid w:val="00D26E6A"/>
    <w:rsid w:val="00D30ED5"/>
    <w:rsid w:val="00D33598"/>
    <w:rsid w:val="00D56407"/>
    <w:rsid w:val="00D64592"/>
    <w:rsid w:val="00D65556"/>
    <w:rsid w:val="00D71116"/>
    <w:rsid w:val="00D810EB"/>
    <w:rsid w:val="00D92979"/>
    <w:rsid w:val="00D966AA"/>
    <w:rsid w:val="00DA2A46"/>
    <w:rsid w:val="00DB4087"/>
    <w:rsid w:val="00DC083C"/>
    <w:rsid w:val="00DD1DFE"/>
    <w:rsid w:val="00DE3755"/>
    <w:rsid w:val="00DF0AB5"/>
    <w:rsid w:val="00DF6845"/>
    <w:rsid w:val="00E04734"/>
    <w:rsid w:val="00E21062"/>
    <w:rsid w:val="00E40490"/>
    <w:rsid w:val="00E42E6E"/>
    <w:rsid w:val="00E4460C"/>
    <w:rsid w:val="00E539A8"/>
    <w:rsid w:val="00E7475A"/>
    <w:rsid w:val="00E9187C"/>
    <w:rsid w:val="00E91DCE"/>
    <w:rsid w:val="00EA04DB"/>
    <w:rsid w:val="00EA089C"/>
    <w:rsid w:val="00EA355D"/>
    <w:rsid w:val="00EA49C1"/>
    <w:rsid w:val="00EA6B4F"/>
    <w:rsid w:val="00EC216E"/>
    <w:rsid w:val="00EC2AC7"/>
    <w:rsid w:val="00EC32E0"/>
    <w:rsid w:val="00EE1EC7"/>
    <w:rsid w:val="00EE6778"/>
    <w:rsid w:val="00EF1FF9"/>
    <w:rsid w:val="00EF56EF"/>
    <w:rsid w:val="00F13632"/>
    <w:rsid w:val="00F14EA3"/>
    <w:rsid w:val="00F3139C"/>
    <w:rsid w:val="00F35329"/>
    <w:rsid w:val="00F5483D"/>
    <w:rsid w:val="00F72B92"/>
    <w:rsid w:val="00F74AAD"/>
    <w:rsid w:val="00F82A55"/>
    <w:rsid w:val="00F83FFB"/>
    <w:rsid w:val="00F84834"/>
    <w:rsid w:val="00F85837"/>
    <w:rsid w:val="00F914A9"/>
    <w:rsid w:val="00FA790D"/>
    <w:rsid w:val="00FD0A4D"/>
    <w:rsid w:val="00FD0D24"/>
    <w:rsid w:val="00FE09D3"/>
    <w:rsid w:val="00FE1E85"/>
    <w:rsid w:val="00FF3E54"/>
    <w:rsid w:val="06E93094"/>
    <w:rsid w:val="1B675C26"/>
    <w:rsid w:val="1E3873CD"/>
    <w:rsid w:val="26AC711D"/>
    <w:rsid w:val="28B1228F"/>
    <w:rsid w:val="29356158"/>
    <w:rsid w:val="2FD175FA"/>
    <w:rsid w:val="31E36C14"/>
    <w:rsid w:val="34CB5C82"/>
    <w:rsid w:val="3832061A"/>
    <w:rsid w:val="39EC579B"/>
    <w:rsid w:val="3F4B232F"/>
    <w:rsid w:val="3F9D4347"/>
    <w:rsid w:val="47546E39"/>
    <w:rsid w:val="4FD97BAE"/>
    <w:rsid w:val="52A15F8C"/>
    <w:rsid w:val="562D789F"/>
    <w:rsid w:val="5DF755A5"/>
    <w:rsid w:val="64B97222"/>
    <w:rsid w:val="652F2BC9"/>
    <w:rsid w:val="65897938"/>
    <w:rsid w:val="68CD70B6"/>
    <w:rsid w:val="6ABF15E5"/>
    <w:rsid w:val="6B1A71C5"/>
    <w:rsid w:val="6C40796D"/>
    <w:rsid w:val="6DD46549"/>
    <w:rsid w:val="75674378"/>
    <w:rsid w:val="7D820633"/>
    <w:rsid w:val="7F802513"/>
    <w:rsid w:val="7FFECAD4"/>
    <w:rsid w:val="FFBDE2F0"/>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b/>
      <w:bCs/>
      <w:kern w:val="36"/>
      <w:sz w:val="48"/>
      <w:szCs w:val="48"/>
    </w:rPr>
  </w:style>
  <w:style w:type="paragraph" w:styleId="3">
    <w:name w:val="heading 2"/>
    <w:basedOn w:val="1"/>
    <w:next w:val="1"/>
    <w:link w:val="27"/>
    <w:unhideWhenUsed/>
    <w:qFormat/>
    <w:uiPriority w:val="9"/>
    <w:pPr>
      <w:keepNext/>
      <w:keepLines/>
      <w:spacing w:before="260" w:after="260" w:line="416" w:lineRule="auto"/>
      <w:outlineLvl w:val="1"/>
    </w:pPr>
    <w:rPr>
      <w:rFonts w:ascii="Cambria" w:hAnsi="Cambria"/>
      <w:b/>
      <w:bCs/>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22"/>
    <w:qFormat/>
    <w:uiPriority w:val="0"/>
    <w:rPr>
      <w:rFonts w:eastAsia="黑体"/>
      <w:b/>
      <w:bCs/>
      <w:sz w:val="44"/>
    </w:rPr>
  </w:style>
  <w:style w:type="paragraph" w:styleId="5">
    <w:name w:val="Plain Text"/>
    <w:basedOn w:val="1"/>
    <w:link w:val="20"/>
    <w:qFormat/>
    <w:uiPriority w:val="0"/>
    <w:rPr>
      <w:rFonts w:ascii="宋体" w:hAnsi="Courier New"/>
      <w:szCs w:val="21"/>
    </w:rPr>
  </w:style>
  <w:style w:type="paragraph" w:styleId="6">
    <w:name w:val="Date"/>
    <w:basedOn w:val="1"/>
    <w:next w:val="1"/>
    <w:qFormat/>
    <w:uiPriority w:val="0"/>
    <w:pPr>
      <w:ind w:left="100" w:leftChars="2500"/>
    </w:pPr>
  </w:style>
  <w:style w:type="paragraph" w:styleId="7">
    <w:name w:val="Body Text Indent 2"/>
    <w:basedOn w:val="1"/>
    <w:qFormat/>
    <w:uiPriority w:val="0"/>
    <w:pPr>
      <w:spacing w:line="520" w:lineRule="exact"/>
      <w:ind w:firstLine="560" w:firstLineChars="200"/>
    </w:pPr>
    <w:rPr>
      <w:rFonts w:ascii="宋体" w:hAnsi="宋体"/>
      <w:sz w:val="28"/>
    </w:rPr>
  </w:style>
  <w:style w:type="paragraph" w:styleId="8">
    <w:name w:val="Balloon Text"/>
    <w:basedOn w:val="1"/>
    <w:link w:val="30"/>
    <w:semiHidden/>
    <w:qFormat/>
    <w:uiPriority w:val="99"/>
    <w:rPr>
      <w:sz w:val="18"/>
      <w:szCs w:val="18"/>
    </w:rPr>
  </w:style>
  <w:style w:type="paragraph" w:styleId="9">
    <w:name w:val="footer"/>
    <w:basedOn w:val="1"/>
    <w:link w:val="28"/>
    <w:qFormat/>
    <w:uiPriority w:val="99"/>
    <w:pPr>
      <w:tabs>
        <w:tab w:val="center" w:pos="4153"/>
        <w:tab w:val="right" w:pos="8306"/>
      </w:tabs>
      <w:snapToGrid w:val="0"/>
      <w:jc w:val="left"/>
    </w:pPr>
    <w:rPr>
      <w:sz w:val="18"/>
      <w:szCs w:val="18"/>
    </w:rPr>
  </w:style>
  <w:style w:type="paragraph" w:styleId="10">
    <w:name w:val="header"/>
    <w:basedOn w:val="1"/>
    <w:link w:val="29"/>
    <w:qFormat/>
    <w:uiPriority w:val="99"/>
    <w:pPr>
      <w:pBdr>
        <w:bottom w:val="single" w:color="auto" w:sz="6" w:space="1"/>
      </w:pBdr>
      <w:tabs>
        <w:tab w:val="center" w:pos="4153"/>
        <w:tab w:val="right" w:pos="8306"/>
      </w:tabs>
      <w:snapToGrid w:val="0"/>
      <w:jc w:val="center"/>
    </w:pPr>
    <w:rPr>
      <w:sz w:val="18"/>
      <w:szCs w:val="18"/>
    </w:rPr>
  </w:style>
  <w:style w:type="paragraph" w:styleId="11">
    <w:name w:val="Body Text Indent 3"/>
    <w:basedOn w:val="1"/>
    <w:link w:val="21"/>
    <w:qFormat/>
    <w:uiPriority w:val="0"/>
    <w:pPr>
      <w:spacing w:after="120"/>
      <w:ind w:left="420" w:leftChars="200"/>
    </w:pPr>
    <w:rPr>
      <w:rFonts w:eastAsia="仿宋_GB2312"/>
      <w:sz w:val="16"/>
      <w:szCs w:val="16"/>
    </w:rPr>
  </w:style>
  <w:style w:type="paragraph" w:styleId="12">
    <w:name w:val="Normal (Web)"/>
    <w:basedOn w:val="1"/>
    <w:qFormat/>
    <w:uiPriority w:val="0"/>
    <w:pPr>
      <w:widowControl/>
      <w:spacing w:before="100" w:beforeAutospacing="1" w:after="100" w:afterAutospacing="1"/>
      <w:jc w:val="left"/>
    </w:pPr>
    <w:rPr>
      <w:rFonts w:ascii="宋体" w:hAnsi="宋体"/>
      <w:kern w:val="0"/>
      <w:sz w:val="24"/>
    </w:rPr>
  </w:style>
  <w:style w:type="table" w:styleId="14">
    <w:name w:val="Table Grid"/>
    <w:basedOn w:val="1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qFormat/>
    <w:uiPriority w:val="0"/>
    <w:rPr>
      <w:rFonts w:ascii="Verdana" w:hAnsi="Verdana" w:eastAsia="仿宋_GB2312"/>
      <w:b/>
      <w:bCs/>
      <w:kern w:val="0"/>
      <w:sz w:val="24"/>
      <w:szCs w:val="20"/>
      <w:lang w:eastAsia="en-US"/>
    </w:rPr>
  </w:style>
  <w:style w:type="character" w:styleId="17">
    <w:name w:val="page number"/>
    <w:basedOn w:val="15"/>
    <w:qFormat/>
    <w:uiPriority w:val="0"/>
  </w:style>
  <w:style w:type="character" w:styleId="18">
    <w:name w:val="Hyperlink"/>
    <w:qFormat/>
    <w:uiPriority w:val="99"/>
    <w:rPr>
      <w:color w:val="0000FF"/>
      <w:u w:val="single"/>
    </w:rPr>
  </w:style>
  <w:style w:type="paragraph" w:customStyle="1" w:styleId="19">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character" w:customStyle="1" w:styleId="20">
    <w:name w:val="纯文本 Char"/>
    <w:link w:val="5"/>
    <w:qFormat/>
    <w:uiPriority w:val="0"/>
    <w:rPr>
      <w:rFonts w:ascii="宋体" w:hAnsi="Courier New" w:cs="Courier New"/>
      <w:kern w:val="2"/>
      <w:sz w:val="21"/>
      <w:szCs w:val="21"/>
    </w:rPr>
  </w:style>
  <w:style w:type="character" w:customStyle="1" w:styleId="21">
    <w:name w:val="正文文本缩进 3 Char"/>
    <w:link w:val="11"/>
    <w:qFormat/>
    <w:uiPriority w:val="0"/>
    <w:rPr>
      <w:rFonts w:eastAsia="仿宋_GB2312"/>
      <w:kern w:val="2"/>
      <w:sz w:val="16"/>
      <w:szCs w:val="16"/>
    </w:rPr>
  </w:style>
  <w:style w:type="character" w:customStyle="1" w:styleId="22">
    <w:name w:val="正文文本 Char"/>
    <w:link w:val="4"/>
    <w:qFormat/>
    <w:uiPriority w:val="0"/>
    <w:rPr>
      <w:rFonts w:eastAsia="黑体"/>
      <w:b/>
      <w:bCs/>
      <w:kern w:val="2"/>
      <w:sz w:val="44"/>
      <w:szCs w:val="24"/>
    </w:rPr>
  </w:style>
  <w:style w:type="paragraph" w:customStyle="1" w:styleId="23">
    <w:name w:val="Char"/>
    <w:basedOn w:val="1"/>
    <w:qFormat/>
    <w:uiPriority w:val="0"/>
    <w:rPr>
      <w:rFonts w:ascii="仿宋_GB2312" w:eastAsia="仿宋_GB2312"/>
      <w:b/>
      <w:sz w:val="32"/>
      <w:szCs w:val="32"/>
    </w:rPr>
  </w:style>
  <w:style w:type="paragraph" w:customStyle="1" w:styleId="24">
    <w:name w:val="_Style 8"/>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5">
    <w:name w:val="Char1 Char Char Char"/>
    <w:basedOn w:val="1"/>
    <w:qFormat/>
    <w:uiPriority w:val="0"/>
    <w:rPr>
      <w:rFonts w:ascii="Tahoma" w:hAnsi="Tahoma"/>
      <w:sz w:val="24"/>
      <w:szCs w:val="20"/>
    </w:rPr>
  </w:style>
  <w:style w:type="paragraph" w:customStyle="1" w:styleId="26">
    <w:name w:val="_Style 1"/>
    <w:basedOn w:val="1"/>
    <w:qFormat/>
    <w:uiPriority w:val="0"/>
    <w:rPr>
      <w:rFonts w:ascii="Arial" w:hAnsi="Arial" w:cs="Arial"/>
      <w:sz w:val="20"/>
    </w:rPr>
  </w:style>
  <w:style w:type="character" w:customStyle="1" w:styleId="27">
    <w:name w:val="标题 2 Char"/>
    <w:link w:val="3"/>
    <w:qFormat/>
    <w:uiPriority w:val="9"/>
    <w:rPr>
      <w:rFonts w:ascii="Cambria" w:hAnsi="Cambria"/>
      <w:b/>
      <w:bCs/>
      <w:kern w:val="2"/>
      <w:sz w:val="32"/>
      <w:szCs w:val="32"/>
    </w:rPr>
  </w:style>
  <w:style w:type="character" w:customStyle="1" w:styleId="28">
    <w:name w:val="页脚 Char"/>
    <w:link w:val="9"/>
    <w:qFormat/>
    <w:uiPriority w:val="99"/>
    <w:rPr>
      <w:kern w:val="2"/>
      <w:sz w:val="18"/>
      <w:szCs w:val="18"/>
    </w:rPr>
  </w:style>
  <w:style w:type="character" w:customStyle="1" w:styleId="29">
    <w:name w:val="页眉 Char"/>
    <w:link w:val="10"/>
    <w:qFormat/>
    <w:uiPriority w:val="99"/>
    <w:rPr>
      <w:kern w:val="2"/>
      <w:sz w:val="18"/>
      <w:szCs w:val="18"/>
    </w:rPr>
  </w:style>
  <w:style w:type="character" w:customStyle="1" w:styleId="30">
    <w:name w:val="批注框文本 Char"/>
    <w:link w:val="8"/>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zlp</Company>
  <Pages>6</Pages>
  <Words>1755</Words>
  <Characters>1782</Characters>
  <Lines>18</Lines>
  <Paragraphs>5</Paragraphs>
  <TotalTime>1</TotalTime>
  <ScaleCrop>false</ScaleCrop>
  <LinksUpToDate>false</LinksUpToDate>
  <CharactersWithSpaces>1864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2021-02-09T17:30:00Z</dcterms:created>
  <dc:creator>ye</dc:creator>
  <cp:lastModifiedBy>TZ</cp:lastModifiedBy>
  <cp:lastPrinted>2021-03-09T09:33:00Z</cp:lastPrinted>
  <dcterms:modified xsi:type="dcterms:W3CDTF">2023-08-08T09:45:23Z</dcterms:modified>
  <dc:title>    </dc:title>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CD9DCC33879E42A295905B3E8996E61D_13</vt:lpwstr>
  </property>
</Properties>
</file>