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4A" w:rsidRDefault="00A4394A" w:rsidP="004951C2">
      <w:pPr>
        <w:spacing w:line="578" w:lineRule="exact"/>
        <w:jc w:val="center"/>
        <w:rPr>
          <w:rFonts w:ascii="Times New Roman" w:eastAsia="方正仿宋_GBK" w:hAnsi="Times New Roman"/>
          <w:sz w:val="32"/>
          <w:szCs w:val="32"/>
        </w:rPr>
      </w:pPr>
    </w:p>
    <w:p w:rsidR="00A4394A" w:rsidRDefault="00A4394A" w:rsidP="004951C2">
      <w:pPr>
        <w:spacing w:line="578" w:lineRule="exact"/>
        <w:jc w:val="center"/>
        <w:rPr>
          <w:rFonts w:ascii="Times New Roman" w:eastAsia="方正仿宋_GBK" w:hAnsi="Times New Roman"/>
          <w:sz w:val="32"/>
          <w:szCs w:val="32"/>
        </w:rPr>
      </w:pPr>
    </w:p>
    <w:p w:rsidR="00A4394A" w:rsidRDefault="00A4394A" w:rsidP="004951C2">
      <w:pPr>
        <w:spacing w:line="578" w:lineRule="exact"/>
        <w:jc w:val="center"/>
        <w:rPr>
          <w:rFonts w:ascii="Times New Roman" w:eastAsia="方正仿宋_GBK" w:hAnsi="Times New Roman"/>
          <w:sz w:val="32"/>
          <w:szCs w:val="32"/>
        </w:rPr>
      </w:pPr>
    </w:p>
    <w:p w:rsidR="00A4394A" w:rsidRDefault="00A4394A" w:rsidP="004951C2">
      <w:pPr>
        <w:spacing w:line="578" w:lineRule="exact"/>
        <w:jc w:val="center"/>
        <w:rPr>
          <w:rFonts w:ascii="Times New Roman" w:eastAsia="方正仿宋_GBK" w:hAnsi="Times New Roman"/>
          <w:sz w:val="32"/>
          <w:szCs w:val="32"/>
        </w:rPr>
      </w:pPr>
    </w:p>
    <w:p w:rsidR="00A4394A" w:rsidRDefault="00A4394A" w:rsidP="004951C2">
      <w:pPr>
        <w:spacing w:line="578" w:lineRule="exact"/>
        <w:jc w:val="center"/>
        <w:rPr>
          <w:rFonts w:ascii="Times New Roman" w:eastAsia="方正仿宋_GBK" w:hAnsi="Times New Roman"/>
          <w:sz w:val="32"/>
          <w:szCs w:val="32"/>
        </w:rPr>
      </w:pPr>
    </w:p>
    <w:p w:rsidR="00A4394A" w:rsidRDefault="00A4394A" w:rsidP="004951C2">
      <w:pPr>
        <w:spacing w:line="578" w:lineRule="exact"/>
        <w:jc w:val="center"/>
        <w:rPr>
          <w:rFonts w:ascii="Times New Roman" w:eastAsia="方正仿宋_GBK" w:hAnsi="Times New Roman"/>
          <w:sz w:val="32"/>
          <w:szCs w:val="32"/>
        </w:rPr>
      </w:pPr>
    </w:p>
    <w:p w:rsidR="00A4394A" w:rsidRDefault="00A4394A" w:rsidP="004951C2">
      <w:pPr>
        <w:spacing w:line="578" w:lineRule="exact"/>
        <w:jc w:val="center"/>
        <w:rPr>
          <w:rFonts w:ascii="Times New Roman" w:eastAsia="方正仿宋_GBK" w:hAnsi="Times New Roman"/>
          <w:sz w:val="32"/>
          <w:szCs w:val="32"/>
        </w:rPr>
      </w:pPr>
    </w:p>
    <w:p w:rsidR="00A4394A" w:rsidRDefault="00EC5B3D" w:rsidP="004951C2">
      <w:pPr>
        <w:spacing w:line="578" w:lineRule="exact"/>
        <w:jc w:val="center"/>
        <w:outlineLvl w:val="0"/>
        <w:rPr>
          <w:rFonts w:ascii="Times New Roman" w:eastAsia="方正仿宋_GBK" w:hAnsi="Times New Roman"/>
          <w:sz w:val="32"/>
          <w:szCs w:val="32"/>
        </w:rPr>
      </w:pPr>
      <w:r>
        <w:rPr>
          <w:rFonts w:ascii="Times New Roman" w:eastAsia="方正仿宋_GBK" w:hAnsi="Times New Roman" w:hint="eastAsia"/>
          <w:sz w:val="32"/>
          <w:szCs w:val="32"/>
        </w:rPr>
        <w:t>青龙街</w:t>
      </w:r>
      <w:r>
        <w:rPr>
          <w:rFonts w:ascii="Times New Roman" w:eastAsia="方正仿宋_GBK" w:hAnsi="Times New Roman" w:hint="eastAsia"/>
          <w:sz w:val="32"/>
          <w:szCs w:val="32"/>
        </w:rPr>
        <w:t>办</w:t>
      </w:r>
      <w:r>
        <w:rPr>
          <w:rFonts w:ascii="Times New Roman" w:eastAsia="方正仿宋_GBK" w:hAnsi="Times New Roman" w:hint="eastAsia"/>
          <w:sz w:val="32"/>
          <w:szCs w:val="32"/>
        </w:rPr>
        <w:t>发〔</w:t>
      </w:r>
      <w:r>
        <w:rPr>
          <w:rFonts w:ascii="Times New Roman" w:eastAsia="方正仿宋_GBK" w:hAnsi="Times New Roman" w:hint="eastAsia"/>
          <w:sz w:val="32"/>
          <w:szCs w:val="32"/>
        </w:rPr>
        <w:t>20</w:t>
      </w:r>
      <w:r>
        <w:rPr>
          <w:rFonts w:ascii="Times New Roman" w:eastAsia="方正仿宋_GBK" w:hAnsi="Times New Roman" w:hint="eastAsia"/>
          <w:sz w:val="32"/>
          <w:szCs w:val="32"/>
        </w:rPr>
        <w:t>20</w:t>
      </w:r>
      <w:r>
        <w:rPr>
          <w:rFonts w:ascii="Times New Roman" w:eastAsia="方正仿宋_GBK" w:hAnsi="Times New Roman" w:hint="eastAsia"/>
          <w:sz w:val="32"/>
          <w:szCs w:val="32"/>
        </w:rPr>
        <w:t>〕</w:t>
      </w:r>
      <w:r w:rsidR="004951C2">
        <w:rPr>
          <w:rFonts w:ascii="Times New Roman" w:eastAsia="方正仿宋_GBK" w:hAnsi="Times New Roman" w:hint="eastAsia"/>
          <w:sz w:val="32"/>
          <w:szCs w:val="32"/>
        </w:rPr>
        <w:t>27</w:t>
      </w:r>
      <w:r>
        <w:rPr>
          <w:rFonts w:ascii="Times New Roman" w:eastAsia="方正仿宋_GBK" w:hAnsi="Times New Roman" w:hint="eastAsia"/>
          <w:sz w:val="32"/>
          <w:szCs w:val="32"/>
        </w:rPr>
        <w:t>号</w:t>
      </w:r>
    </w:p>
    <w:p w:rsidR="00A4394A" w:rsidRDefault="00A4394A" w:rsidP="004951C2">
      <w:pPr>
        <w:spacing w:line="578" w:lineRule="exact"/>
        <w:rPr>
          <w:rFonts w:ascii="方正小标宋_GBK" w:eastAsia="方正小标宋_GBK"/>
          <w:sz w:val="44"/>
          <w:szCs w:val="44"/>
        </w:rPr>
      </w:pPr>
    </w:p>
    <w:p w:rsidR="00A4394A" w:rsidRDefault="00A4394A" w:rsidP="004951C2">
      <w:pPr>
        <w:spacing w:line="578" w:lineRule="exact"/>
        <w:rPr>
          <w:rFonts w:ascii="方正小标宋_GBK" w:eastAsia="方正小标宋_GBK"/>
          <w:sz w:val="44"/>
          <w:szCs w:val="44"/>
        </w:rPr>
      </w:pPr>
    </w:p>
    <w:p w:rsidR="00A4394A" w:rsidRDefault="00EC5B3D" w:rsidP="004951C2">
      <w:pPr>
        <w:spacing w:line="578" w:lineRule="exact"/>
        <w:jc w:val="center"/>
        <w:outlineLvl w:val="1"/>
        <w:rPr>
          <w:rFonts w:ascii="Times New Roman" w:eastAsia="方正小标宋_GBK" w:hAnsi="Times New Roman"/>
          <w:sz w:val="44"/>
          <w:szCs w:val="44"/>
        </w:rPr>
      </w:pPr>
      <w:r>
        <w:rPr>
          <w:rFonts w:ascii="Times New Roman" w:eastAsia="方正小标宋_GBK" w:hAnsi="Times New Roman" w:hint="eastAsia"/>
          <w:sz w:val="44"/>
          <w:szCs w:val="44"/>
        </w:rPr>
        <w:t>云阳县青龙街道办事处</w:t>
      </w:r>
    </w:p>
    <w:p w:rsidR="00A4394A" w:rsidRDefault="00EC5B3D" w:rsidP="004951C2">
      <w:pPr>
        <w:spacing w:line="578" w:lineRule="exact"/>
        <w:jc w:val="center"/>
        <w:outlineLvl w:val="1"/>
        <w:rPr>
          <w:rFonts w:ascii="Times New Roman" w:eastAsia="方正小标宋_GBK" w:hAnsi="Times New Roman"/>
          <w:sz w:val="44"/>
          <w:szCs w:val="44"/>
        </w:rPr>
      </w:pPr>
      <w:r>
        <w:rPr>
          <w:rFonts w:ascii="Times New Roman" w:eastAsia="方正小标宋_GBK" w:hAnsi="Times New Roman" w:hint="eastAsia"/>
          <w:sz w:val="44"/>
          <w:szCs w:val="44"/>
        </w:rPr>
        <w:t>关于</w:t>
      </w:r>
      <w:r>
        <w:rPr>
          <w:rFonts w:ascii="Times New Roman" w:eastAsia="方正小标宋_GBK" w:hAnsi="Times New Roman" w:hint="eastAsia"/>
          <w:sz w:val="44"/>
          <w:szCs w:val="44"/>
        </w:rPr>
        <w:t>做好第七次全国人口</w:t>
      </w:r>
      <w:r>
        <w:rPr>
          <w:rFonts w:ascii="Times New Roman" w:eastAsia="方正小标宋_GBK" w:hAnsi="Times New Roman" w:hint="eastAsia"/>
          <w:sz w:val="44"/>
          <w:szCs w:val="44"/>
        </w:rPr>
        <w:t>普查的通知</w:t>
      </w:r>
    </w:p>
    <w:p w:rsidR="00A4394A" w:rsidRDefault="00A4394A" w:rsidP="004951C2">
      <w:pPr>
        <w:spacing w:line="578" w:lineRule="exact"/>
        <w:rPr>
          <w:rFonts w:ascii="方正仿宋_GBK" w:eastAsia="方正仿宋_GBK" w:hAnsi="Calibri" w:cs="Times New Roman"/>
          <w:sz w:val="32"/>
          <w:szCs w:val="32"/>
        </w:rPr>
      </w:pPr>
    </w:p>
    <w:p w:rsidR="00A4394A" w:rsidRDefault="00EC5B3D" w:rsidP="004951C2">
      <w:pPr>
        <w:spacing w:line="600" w:lineRule="exact"/>
        <w:rPr>
          <w:rFonts w:ascii="方正仿宋_GBK" w:eastAsia="方正仿宋_GBK" w:hAnsi="Calibri" w:cs="Times New Roman"/>
          <w:sz w:val="32"/>
          <w:szCs w:val="32"/>
        </w:rPr>
      </w:pPr>
      <w:r>
        <w:rPr>
          <w:rFonts w:ascii="方正仿宋_GBK" w:eastAsia="方正仿宋_GBK" w:hAnsi="Calibri" w:cs="Times New Roman" w:hint="eastAsia"/>
          <w:sz w:val="32"/>
          <w:szCs w:val="32"/>
        </w:rPr>
        <w:t>各社区（村）</w:t>
      </w:r>
      <w:r>
        <w:rPr>
          <w:rFonts w:ascii="方正仿宋_GBK" w:eastAsia="方正仿宋_GBK" w:hAnsi="Calibri" w:cs="Times New Roman" w:hint="eastAsia"/>
          <w:sz w:val="32"/>
          <w:szCs w:val="32"/>
        </w:rPr>
        <w:t>、</w:t>
      </w:r>
      <w:r>
        <w:rPr>
          <w:rFonts w:ascii="方正仿宋_GBK" w:eastAsia="方正仿宋_GBK" w:hAnsi="方正仿宋_GBK" w:hint="eastAsia"/>
          <w:sz w:val="32"/>
          <w:szCs w:val="32"/>
        </w:rPr>
        <w:t>机关各室（</w:t>
      </w:r>
      <w:r>
        <w:rPr>
          <w:rFonts w:ascii="方正仿宋_GBK" w:eastAsia="方正仿宋_GBK" w:hAnsi="方正仿宋_GBK" w:hint="eastAsia"/>
          <w:sz w:val="32"/>
          <w:szCs w:val="32"/>
        </w:rPr>
        <w:t>站、</w:t>
      </w:r>
      <w:r>
        <w:rPr>
          <w:rFonts w:ascii="方正仿宋_GBK" w:eastAsia="方正仿宋_GBK" w:hAnsi="方正仿宋_GBK" w:hint="eastAsia"/>
          <w:sz w:val="32"/>
          <w:szCs w:val="32"/>
        </w:rPr>
        <w:t>所、中心）</w:t>
      </w:r>
      <w:r>
        <w:rPr>
          <w:rFonts w:ascii="方正仿宋_GBK" w:eastAsia="方正仿宋_GBK" w:hAnsi="Calibri" w:cs="Times New Roman" w:hint="eastAsia"/>
          <w:sz w:val="32"/>
          <w:szCs w:val="32"/>
        </w:rPr>
        <w:t>：</w:t>
      </w:r>
    </w:p>
    <w:p w:rsidR="00A4394A" w:rsidRDefault="00EC5B3D" w:rsidP="004951C2">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为认真贯彻落实《县人民政府关于做好第七次全国人口普查的通知》（云阳府发〔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号）要求，高质量完成街道人口普查任务，现将有关事项通知如下。</w:t>
      </w:r>
    </w:p>
    <w:p w:rsidR="00A4394A" w:rsidRDefault="00EC5B3D" w:rsidP="004951C2">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一、准确把握第七次全国人口普查的目的意义和总体要求</w:t>
      </w:r>
    </w:p>
    <w:p w:rsidR="00A4394A" w:rsidRDefault="00EC5B3D" w:rsidP="004951C2">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（一）目的意义。</w:t>
      </w:r>
      <w:r>
        <w:rPr>
          <w:rFonts w:ascii="Times New Roman" w:eastAsia="方正仿宋_GBK" w:hAnsi="Times New Roman" w:cs="Times New Roman" w:hint="eastAsia"/>
          <w:sz w:val="32"/>
          <w:szCs w:val="32"/>
        </w:rPr>
        <w:t>第七次全国人口普查是一项重大的国情国力调查，将全面查清中国特色社会主义进入新时代后我国人口数量、结构、分布、城乡住房等方面情况，为完善人口发展战略和</w:t>
      </w:r>
      <w:r>
        <w:rPr>
          <w:rFonts w:ascii="Times New Roman" w:eastAsia="方正仿宋_GBK" w:hAnsi="Times New Roman" w:cs="Times New Roman" w:hint="eastAsia"/>
          <w:sz w:val="32"/>
          <w:szCs w:val="32"/>
        </w:rPr>
        <w:lastRenderedPageBreak/>
        <w:t>政策体系，促进人口长期均衡发展，科学制定国民经济和社会发展规划，推动经济高质量发展，开启全面建设社会主义现代化国家新征程，向第二个百年奋斗目标进军，提供科学准确的统计信息支持。</w:t>
      </w:r>
    </w:p>
    <w:p w:rsidR="00A4394A" w:rsidRDefault="00EC5B3D" w:rsidP="004951C2">
      <w:pPr>
        <w:pStyle w:val="a5"/>
        <w:spacing w:before="0" w:beforeAutospacing="0" w:after="0" w:afterAutospacing="0" w:line="600" w:lineRule="exact"/>
        <w:ind w:firstLine="570"/>
        <w:jc w:val="both"/>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auto"/>
          <w:kern w:val="2"/>
          <w:sz w:val="32"/>
          <w:szCs w:val="32"/>
        </w:rPr>
        <w:t>（二）总体要求。</w:t>
      </w:r>
      <w:r>
        <w:rPr>
          <w:rFonts w:ascii="Times New Roman" w:eastAsia="方正仿宋_GBK" w:hAnsi="Times New Roman" w:cs="Times New Roman" w:hint="eastAsia"/>
          <w:color w:val="auto"/>
          <w:kern w:val="2"/>
          <w:sz w:val="32"/>
          <w:szCs w:val="32"/>
        </w:rPr>
        <w:t>以习近平新时代中国特色社会主义思想为指导，全面贯彻党的十九大和十九届二中、三中、四中全会精神，深入贯彻落实党中央、国务院关于统计改革发展的决策部署，坚持实事求是、改革创新</w:t>
      </w:r>
      <w:r>
        <w:rPr>
          <w:rFonts w:ascii="Times New Roman" w:eastAsia="方正仿宋_GBK" w:hAnsi="Times New Roman" w:cs="Times New Roman" w:hint="eastAsia"/>
          <w:color w:val="auto"/>
          <w:kern w:val="2"/>
          <w:sz w:val="32"/>
          <w:szCs w:val="32"/>
        </w:rPr>
        <w:t>，科学设计人口普查方案，依法依规开展普查工作，确保普查数据真实准确、全面客观反映全街道人口发展状况。</w:t>
      </w:r>
    </w:p>
    <w:p w:rsidR="00A4394A" w:rsidRDefault="00EC5B3D" w:rsidP="004951C2">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二、准确掌握第七次全国人口普查的总体安排</w:t>
      </w:r>
    </w:p>
    <w:p w:rsidR="00A4394A" w:rsidRDefault="00EC5B3D" w:rsidP="004951C2">
      <w:pPr>
        <w:pStyle w:val="a5"/>
        <w:spacing w:before="0" w:beforeAutospacing="0" w:after="0" w:afterAutospacing="0" w:line="600" w:lineRule="exact"/>
        <w:ind w:firstLine="570"/>
        <w:jc w:val="both"/>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auto"/>
          <w:kern w:val="2"/>
          <w:sz w:val="32"/>
          <w:szCs w:val="32"/>
        </w:rPr>
        <w:t>（一）普查对象。</w:t>
      </w:r>
      <w:r>
        <w:rPr>
          <w:rFonts w:ascii="Times New Roman" w:eastAsia="方正仿宋_GBK" w:hAnsi="Times New Roman" w:cs="Times New Roman" w:hint="eastAsia"/>
          <w:color w:val="auto"/>
          <w:kern w:val="2"/>
          <w:sz w:val="32"/>
          <w:szCs w:val="32"/>
        </w:rPr>
        <w:t>人口普查对象是普查标准时点在中华人民共和国境内的自然人以及在中华人民共和国境外但未定居的中国公民，不包括在中华人民共和国境内短期停留的境外人员。</w:t>
      </w:r>
    </w:p>
    <w:p w:rsidR="00A4394A" w:rsidRDefault="00EC5B3D" w:rsidP="004951C2">
      <w:pPr>
        <w:pStyle w:val="a5"/>
        <w:spacing w:before="0" w:beforeAutospacing="0" w:after="0" w:afterAutospacing="0" w:line="600" w:lineRule="exact"/>
        <w:ind w:firstLine="570"/>
        <w:jc w:val="both"/>
        <w:rPr>
          <w:rFonts w:ascii="方正仿宋_GBK" w:eastAsia="方正仿宋_GBK" w:hAnsi="方正仿宋_GBK" w:cs="方正仿宋_GBK"/>
          <w:color w:val="333333"/>
          <w:sz w:val="32"/>
          <w:szCs w:val="32"/>
          <w:highlight w:val="yellow"/>
        </w:rPr>
      </w:pPr>
      <w:r>
        <w:rPr>
          <w:rFonts w:ascii="方正楷体_GBK" w:eastAsia="方正楷体_GBK" w:hAnsi="方正楷体_GBK" w:cs="方正楷体_GBK" w:hint="eastAsia"/>
          <w:color w:val="auto"/>
          <w:kern w:val="2"/>
          <w:sz w:val="32"/>
          <w:szCs w:val="32"/>
        </w:rPr>
        <w:t>（二）普查内容。</w:t>
      </w:r>
      <w:r>
        <w:rPr>
          <w:rFonts w:ascii="Times New Roman" w:eastAsia="方正仿宋_GBK" w:hAnsi="Times New Roman" w:cs="Times New Roman" w:hint="eastAsia"/>
          <w:color w:val="auto"/>
          <w:kern w:val="2"/>
          <w:sz w:val="32"/>
          <w:szCs w:val="32"/>
        </w:rPr>
        <w:t>人口普查主要调查人口和住户的基本情况，内容包括：姓名、公民身份号码、性别、年龄、民族、受教育程度、行业、职业、迁移流动、婚姻生育、死亡、住房情况等。</w:t>
      </w:r>
    </w:p>
    <w:p w:rsidR="00A4394A" w:rsidRDefault="00EC5B3D" w:rsidP="004951C2">
      <w:pPr>
        <w:pStyle w:val="a5"/>
        <w:spacing w:before="0" w:beforeAutospacing="0" w:after="0" w:afterAutospacing="0" w:line="600" w:lineRule="exact"/>
        <w:ind w:firstLine="570"/>
        <w:jc w:val="both"/>
        <w:rPr>
          <w:rFonts w:ascii="Times New Roman" w:eastAsia="方正仿宋_GBK" w:hAnsi="Times New Roman" w:cs="Times New Roman"/>
          <w:color w:val="333333"/>
          <w:sz w:val="32"/>
          <w:szCs w:val="32"/>
        </w:rPr>
      </w:pPr>
      <w:r>
        <w:rPr>
          <w:rFonts w:ascii="方正楷体_GBK" w:eastAsia="方正楷体_GBK" w:hAnsi="方正楷体_GBK" w:cs="方正楷体_GBK" w:hint="eastAsia"/>
          <w:color w:val="auto"/>
          <w:kern w:val="2"/>
          <w:sz w:val="32"/>
          <w:szCs w:val="32"/>
        </w:rPr>
        <w:t>（三）普查时间。</w:t>
      </w:r>
      <w:r>
        <w:rPr>
          <w:rFonts w:ascii="Times New Roman" w:eastAsia="方正仿宋_GBK" w:hAnsi="Times New Roman" w:cs="Times New Roman"/>
          <w:color w:val="auto"/>
          <w:kern w:val="2"/>
          <w:sz w:val="32"/>
          <w:szCs w:val="32"/>
        </w:rPr>
        <w:t>综合试点时间为</w:t>
      </w:r>
      <w:r>
        <w:rPr>
          <w:rFonts w:ascii="Times New Roman" w:eastAsia="方正仿宋_GBK" w:hAnsi="Times New Roman" w:cs="Times New Roman"/>
          <w:color w:val="auto"/>
          <w:kern w:val="2"/>
          <w:sz w:val="32"/>
          <w:szCs w:val="32"/>
        </w:rPr>
        <w:t>8</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hint="eastAsia"/>
          <w:color w:val="auto"/>
          <w:kern w:val="2"/>
          <w:sz w:val="32"/>
          <w:szCs w:val="32"/>
        </w:rPr>
        <w:t>底</w:t>
      </w:r>
      <w:r>
        <w:rPr>
          <w:rFonts w:ascii="Times New Roman" w:eastAsia="方正仿宋_GBK" w:hAnsi="Times New Roman" w:cs="Times New Roman"/>
          <w:color w:val="auto"/>
          <w:kern w:val="2"/>
          <w:sz w:val="32"/>
          <w:szCs w:val="32"/>
        </w:rPr>
        <w:t>，人口普查的标准时点是</w:t>
      </w:r>
      <w:r>
        <w:rPr>
          <w:rFonts w:ascii="Times New Roman" w:eastAsia="方正仿宋_GBK" w:hAnsi="Times New Roman" w:cs="Times New Roman"/>
          <w:color w:val="auto"/>
          <w:kern w:val="2"/>
          <w:sz w:val="32"/>
          <w:szCs w:val="32"/>
        </w:rPr>
        <w:t>2020</w:t>
      </w:r>
      <w:r>
        <w:rPr>
          <w:rFonts w:ascii="Times New Roman" w:eastAsia="方正仿宋_GBK" w:hAnsi="Times New Roman" w:cs="Times New Roman"/>
          <w:color w:val="auto"/>
          <w:kern w:val="2"/>
          <w:sz w:val="32"/>
          <w:szCs w:val="32"/>
        </w:rPr>
        <w:t>年</w:t>
      </w:r>
      <w:r>
        <w:rPr>
          <w:rFonts w:ascii="Times New Roman" w:eastAsia="方正仿宋_GBK" w:hAnsi="Times New Roman" w:cs="Times New Roman"/>
          <w:color w:val="auto"/>
          <w:kern w:val="2"/>
          <w:sz w:val="32"/>
          <w:szCs w:val="32"/>
        </w:rPr>
        <w:t>11</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1</w:t>
      </w:r>
      <w:r>
        <w:rPr>
          <w:rFonts w:ascii="Times New Roman" w:eastAsia="方正仿宋_GBK" w:hAnsi="Times New Roman" w:cs="Times New Roman"/>
          <w:color w:val="auto"/>
          <w:kern w:val="2"/>
          <w:sz w:val="32"/>
          <w:szCs w:val="32"/>
        </w:rPr>
        <w:t>日零时。</w:t>
      </w:r>
    </w:p>
    <w:p w:rsidR="00A4394A" w:rsidRDefault="00EC5B3D" w:rsidP="004951C2">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三、扎实开展好第七次全国人口普查各项工作</w:t>
      </w:r>
    </w:p>
    <w:p w:rsidR="00A4394A" w:rsidRDefault="00EC5B3D" w:rsidP="004951C2">
      <w:pPr>
        <w:pStyle w:val="a5"/>
        <w:spacing w:before="0" w:beforeAutospacing="0" w:after="0" w:afterAutospacing="0" w:line="600" w:lineRule="exact"/>
        <w:ind w:firstLine="570"/>
        <w:jc w:val="both"/>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auto"/>
          <w:kern w:val="2"/>
          <w:sz w:val="32"/>
          <w:szCs w:val="32"/>
        </w:rPr>
        <w:lastRenderedPageBreak/>
        <w:t>（一）加强组织领导。</w:t>
      </w:r>
      <w:r>
        <w:rPr>
          <w:rFonts w:ascii="Times New Roman" w:eastAsia="方正仿宋_GBK" w:hAnsi="Times New Roman" w:cs="Times New Roman" w:hint="eastAsia"/>
          <w:color w:val="auto"/>
          <w:kern w:val="2"/>
          <w:sz w:val="32"/>
          <w:szCs w:val="32"/>
        </w:rPr>
        <w:t>成立青龙街道第七次全国人口普查领导小组（见附件），负责街道第七次人口普查工作的组织和实施，协调解决普查中的重大问题。领导小组办公室下设在经济发展办公室，具体负责人口普查的日常组织和协调；负责拟定普查方案和普查各阶段的工作方案，并经普查领导小组审定后组织实施；研究提出需领导小组决策的建议方案，督促落实领导小组议定事项；加强与县级有关部门的沟通协调；负责对各社区（村）普查员和指导员进行指导和业务培训；</w:t>
      </w:r>
      <w:r>
        <w:rPr>
          <w:rFonts w:ascii="Times New Roman" w:eastAsia="方正仿宋_GBK" w:hAnsi="Times New Roman" w:cs="Times New Roman" w:hint="eastAsia"/>
          <w:color w:val="auto"/>
          <w:kern w:val="2"/>
          <w:sz w:val="32"/>
          <w:szCs w:val="32"/>
        </w:rPr>
        <w:t>组织相关科室开展普查工作的宣传报道；组织开展普查质量抽查工作；负责对普查数据进行录入、审核、汇总和上报；负责做好普查相关档案资料的管理、归档工作；承办领导小组交办的其他事项。</w:t>
      </w:r>
    </w:p>
    <w:p w:rsidR="00A4394A" w:rsidRDefault="00EC5B3D" w:rsidP="004951C2">
      <w:pPr>
        <w:pStyle w:val="a5"/>
        <w:spacing w:before="0" w:beforeAutospacing="0" w:after="0" w:afterAutospacing="0" w:line="600" w:lineRule="exact"/>
        <w:ind w:firstLine="570"/>
        <w:jc w:val="both"/>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auto"/>
          <w:kern w:val="2"/>
          <w:sz w:val="32"/>
          <w:szCs w:val="32"/>
        </w:rPr>
        <w:t>（二）落实工作责任。</w:t>
      </w:r>
      <w:r>
        <w:rPr>
          <w:rFonts w:ascii="Times New Roman" w:eastAsia="方正仿宋_GBK" w:hAnsi="Times New Roman" w:cs="Times New Roman" w:hint="eastAsia"/>
          <w:color w:val="auto"/>
          <w:kern w:val="2"/>
          <w:sz w:val="32"/>
          <w:szCs w:val="32"/>
        </w:rPr>
        <w:t>全国人口普查是一项复杂的系统工程，涉及范围广、参与单位多、技术要求高、工作难度大，街道各科室在领导小组的统一领导下，按照职能分工，各负其责、通力协作、密切配合，合力做好第七次全国人口普查工作。各社区（村）要广泛引导、动员和组织社会力量积极参与并认真配合做好普查工作。</w:t>
      </w:r>
    </w:p>
    <w:p w:rsidR="00A4394A" w:rsidRDefault="00EC5B3D" w:rsidP="004951C2">
      <w:pPr>
        <w:pStyle w:val="a5"/>
        <w:spacing w:before="0" w:beforeAutospacing="0" w:after="0" w:afterAutospacing="0" w:line="600" w:lineRule="exact"/>
        <w:ind w:firstLine="570"/>
        <w:jc w:val="both"/>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auto"/>
          <w:kern w:val="2"/>
          <w:sz w:val="32"/>
          <w:szCs w:val="32"/>
        </w:rPr>
        <w:t>（三）加强经费保障。</w:t>
      </w:r>
      <w:r>
        <w:rPr>
          <w:rFonts w:ascii="Times New Roman" w:eastAsia="方正仿宋_GBK" w:hAnsi="Times New Roman" w:cs="Times New Roman" w:hint="eastAsia"/>
          <w:color w:val="auto"/>
          <w:kern w:val="2"/>
          <w:sz w:val="32"/>
          <w:szCs w:val="32"/>
        </w:rPr>
        <w:t>街道财政办要按照满足工作需要</w:t>
      </w:r>
      <w:r>
        <w:rPr>
          <w:rFonts w:ascii="Times New Roman" w:eastAsia="方正仿宋_GBK" w:hAnsi="Times New Roman" w:cs="Times New Roman" w:hint="eastAsia"/>
          <w:color w:val="auto"/>
          <w:kern w:val="2"/>
          <w:sz w:val="32"/>
          <w:szCs w:val="32"/>
        </w:rPr>
        <w:t>、厉行节约、确保普查顺利完成的原则，保障普查预算经费，确保按时拨付。同时要积极争取上级财政的支持。</w:t>
      </w:r>
    </w:p>
    <w:p w:rsidR="00A4394A" w:rsidRDefault="00EC5B3D" w:rsidP="004951C2">
      <w:pPr>
        <w:pStyle w:val="a5"/>
        <w:spacing w:before="0" w:beforeAutospacing="0" w:after="0" w:afterAutospacing="0" w:line="600" w:lineRule="exact"/>
        <w:ind w:firstLine="570"/>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auto"/>
          <w:kern w:val="2"/>
          <w:sz w:val="32"/>
          <w:szCs w:val="32"/>
        </w:rPr>
        <w:lastRenderedPageBreak/>
        <w:t>（四）选聘普查两员。</w:t>
      </w:r>
      <w:r>
        <w:rPr>
          <w:rFonts w:ascii="Times New Roman" w:eastAsia="方正仿宋_GBK" w:hAnsi="Times New Roman" w:cs="Times New Roman" w:hint="eastAsia"/>
          <w:color w:val="auto"/>
          <w:kern w:val="2"/>
          <w:sz w:val="32"/>
          <w:szCs w:val="32"/>
        </w:rPr>
        <w:t>根据普查工作要求</w:t>
      </w:r>
      <w:r>
        <w:rPr>
          <w:rFonts w:ascii="Times New Roman" w:eastAsia="方正仿宋_GBK" w:hAnsi="Times New Roman" w:cs="Times New Roman"/>
          <w:color w:val="auto"/>
          <w:kern w:val="2"/>
          <w:sz w:val="32"/>
          <w:szCs w:val="32"/>
        </w:rPr>
        <w:t>，配齐、配强</w:t>
      </w:r>
      <w:r>
        <w:rPr>
          <w:rFonts w:ascii="Times New Roman" w:eastAsia="方正仿宋_GBK" w:hAnsi="Times New Roman" w:cs="Times New Roman" w:hint="eastAsia"/>
          <w:color w:val="auto"/>
          <w:kern w:val="2"/>
          <w:sz w:val="32"/>
          <w:szCs w:val="32"/>
        </w:rPr>
        <w:t>普查员和普查指导员</w:t>
      </w:r>
      <w:r>
        <w:rPr>
          <w:rFonts w:ascii="Times New Roman" w:eastAsia="方正仿宋_GBK" w:hAnsi="Times New Roman" w:cs="Times New Roman"/>
          <w:color w:val="auto"/>
          <w:kern w:val="2"/>
          <w:sz w:val="32"/>
          <w:szCs w:val="32"/>
        </w:rPr>
        <w:t>队伍</w:t>
      </w:r>
      <w:r>
        <w:rPr>
          <w:rFonts w:ascii="Times New Roman" w:eastAsia="方正仿宋_GBK" w:hAnsi="Times New Roman" w:cs="Times New Roman" w:hint="eastAsia"/>
          <w:color w:val="auto"/>
          <w:kern w:val="2"/>
          <w:sz w:val="32"/>
          <w:szCs w:val="32"/>
        </w:rPr>
        <w:t>，并给予适当补助，要精心组织开展普查指导员和普查员培训，提高业务素质，加强督促指导，确保人口普查工作顺利进行。</w:t>
      </w:r>
    </w:p>
    <w:p w:rsidR="00A4394A" w:rsidRDefault="00EC5B3D" w:rsidP="004951C2">
      <w:pPr>
        <w:pStyle w:val="a5"/>
        <w:spacing w:before="0" w:beforeAutospacing="0" w:after="0" w:afterAutospacing="0" w:line="600" w:lineRule="exact"/>
        <w:ind w:firstLine="570"/>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auto"/>
          <w:kern w:val="2"/>
          <w:sz w:val="32"/>
          <w:szCs w:val="32"/>
        </w:rPr>
        <w:t>（五）坚持依法普查。</w:t>
      </w:r>
      <w:r>
        <w:rPr>
          <w:rFonts w:ascii="Times New Roman" w:eastAsia="方正仿宋_GBK" w:hAnsi="Times New Roman" w:cs="Times New Roman" w:hint="eastAsia"/>
          <w:color w:val="auto"/>
          <w:kern w:val="2"/>
          <w:sz w:val="32"/>
          <w:szCs w:val="32"/>
        </w:rPr>
        <w:t>要按照《中华人民共和国统计法》、《中华人民共和国统计法实施条例》、《全国人口普查条例》等法律法规要求，认真做好普查各项工作。普查取得的数据，严格限定用于普查目的。</w:t>
      </w:r>
    </w:p>
    <w:p w:rsidR="00A4394A" w:rsidRDefault="00EC5B3D" w:rsidP="004951C2">
      <w:pPr>
        <w:pStyle w:val="a5"/>
        <w:spacing w:before="0" w:beforeAutospacing="0" w:after="0" w:afterAutospacing="0" w:line="600" w:lineRule="exact"/>
        <w:ind w:firstLine="570"/>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auto"/>
          <w:kern w:val="2"/>
          <w:sz w:val="32"/>
          <w:szCs w:val="32"/>
        </w:rPr>
        <w:t>（六）确保数据质量。</w:t>
      </w:r>
      <w:r>
        <w:rPr>
          <w:rFonts w:ascii="Times New Roman" w:eastAsia="方正仿宋_GBK" w:hAnsi="Times New Roman" w:cs="Times New Roman" w:hint="eastAsia"/>
          <w:color w:val="auto"/>
          <w:kern w:val="2"/>
          <w:sz w:val="32"/>
          <w:szCs w:val="32"/>
        </w:rPr>
        <w:t>建立健全普查数据质量追溯和</w:t>
      </w:r>
      <w:r>
        <w:rPr>
          <w:rFonts w:ascii="Times New Roman" w:eastAsia="方正仿宋_GBK" w:hAnsi="Times New Roman" w:cs="Times New Roman" w:hint="eastAsia"/>
          <w:color w:val="auto"/>
          <w:kern w:val="2"/>
          <w:sz w:val="32"/>
          <w:szCs w:val="32"/>
        </w:rPr>
        <w:t>问责机制，街道纪工委要加大对普查工作中违纪违法行为的查处和通报曝光力度，对普查工作不认真、走过场、走形式的将严肃处理，坚决杜绝人为干扰普查工作的现象，确保普查工作顺利进行和普查数据真实准确。</w:t>
      </w:r>
    </w:p>
    <w:p w:rsidR="00A4394A" w:rsidRDefault="00EC5B3D" w:rsidP="004951C2">
      <w:pPr>
        <w:pStyle w:val="a5"/>
        <w:spacing w:before="0" w:beforeAutospacing="0" w:after="0" w:afterAutospacing="0" w:line="600" w:lineRule="exact"/>
        <w:ind w:firstLine="570"/>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auto"/>
          <w:kern w:val="2"/>
          <w:sz w:val="32"/>
          <w:szCs w:val="32"/>
        </w:rPr>
        <w:t>（七）提升信息化水平。</w:t>
      </w:r>
      <w:r>
        <w:rPr>
          <w:rFonts w:ascii="Times New Roman" w:eastAsia="方正仿宋_GBK" w:hAnsi="Times New Roman" w:cs="Times New Roman" w:hint="eastAsia"/>
          <w:color w:val="auto"/>
          <w:kern w:val="2"/>
          <w:sz w:val="32"/>
          <w:szCs w:val="32"/>
        </w:rPr>
        <w:t>采取电子化方式开展普查登记，探索使用智能终端采集数据。广泛应用部门行政记录，推进大数据在普查中的应用，提高普查数据采集处理效能。全流程加强对公民个人信息的保护，街道人普办及其普查两员必须严格履行保密义务，严禁向任何机构、单位、个人泄露或出售公民个人信息。</w:t>
      </w:r>
    </w:p>
    <w:p w:rsidR="00A4394A" w:rsidRDefault="00EC5B3D" w:rsidP="004951C2">
      <w:pPr>
        <w:pStyle w:val="a5"/>
        <w:spacing w:before="0" w:beforeAutospacing="0" w:after="0" w:afterAutospacing="0" w:line="600" w:lineRule="exact"/>
        <w:ind w:firstLineChars="178" w:firstLine="570"/>
        <w:rPr>
          <w:rFonts w:ascii="方正仿宋_GBK" w:eastAsia="方正仿宋_GBK" w:hAnsi="方正仿宋_GBK" w:cs="方正仿宋_GBK"/>
          <w:color w:val="333333"/>
          <w:sz w:val="32"/>
          <w:szCs w:val="32"/>
        </w:rPr>
      </w:pPr>
      <w:bookmarkStart w:id="0" w:name="_GoBack"/>
      <w:r>
        <w:rPr>
          <w:rFonts w:ascii="方正楷体_GBK" w:eastAsia="方正楷体_GBK" w:hAnsi="方正楷体_GBK" w:cs="方正楷体_GBK" w:hint="eastAsia"/>
          <w:color w:val="auto"/>
          <w:kern w:val="2"/>
          <w:sz w:val="32"/>
          <w:szCs w:val="32"/>
        </w:rPr>
        <w:t>（八）加强宣传工作。</w:t>
      </w:r>
      <w:bookmarkEnd w:id="0"/>
      <w:r>
        <w:rPr>
          <w:rFonts w:ascii="Times New Roman" w:eastAsia="方正仿宋_GBK" w:hAnsi="Times New Roman" w:cs="Times New Roman" w:hint="eastAsia"/>
          <w:color w:val="auto"/>
          <w:kern w:val="2"/>
          <w:sz w:val="32"/>
          <w:szCs w:val="32"/>
        </w:rPr>
        <w:t>认真做好普查宣传的策划</w:t>
      </w:r>
      <w:r>
        <w:rPr>
          <w:rFonts w:ascii="Times New Roman" w:eastAsia="方正仿宋_GBK" w:hAnsi="Times New Roman" w:cs="Times New Roman" w:hint="eastAsia"/>
          <w:color w:val="auto"/>
          <w:kern w:val="2"/>
          <w:sz w:val="32"/>
          <w:szCs w:val="32"/>
        </w:rPr>
        <w:t>和组织工作。采用多种手段，广泛深入宣传第七次全国人口普查的重要意义和</w:t>
      </w:r>
      <w:r>
        <w:rPr>
          <w:rFonts w:ascii="Times New Roman" w:eastAsia="方正仿宋_GBK" w:hAnsi="Times New Roman" w:cs="Times New Roman" w:hint="eastAsia"/>
          <w:color w:val="auto"/>
          <w:kern w:val="2"/>
          <w:sz w:val="32"/>
          <w:szCs w:val="32"/>
        </w:rPr>
        <w:lastRenderedPageBreak/>
        <w:t>要求，引导广大普查对象依法配合普查，如实申报普查项目，为普查工作顺利实施创造良好舆论氛围。</w:t>
      </w:r>
    </w:p>
    <w:p w:rsidR="00A4394A" w:rsidRDefault="00A4394A" w:rsidP="004951C2">
      <w:pPr>
        <w:pStyle w:val="a5"/>
        <w:spacing w:before="0" w:beforeAutospacing="0" w:after="0" w:afterAutospacing="0" w:line="600" w:lineRule="exact"/>
        <w:ind w:leftChars="350" w:left="1532" w:hangingChars="249" w:hanging="797"/>
        <w:rPr>
          <w:rFonts w:ascii="方正仿宋_GBK" w:eastAsia="方正仿宋_GBK" w:hAnsi="方正仿宋_GBK" w:cs="方正仿宋_GBK"/>
          <w:color w:val="333333"/>
          <w:sz w:val="32"/>
          <w:szCs w:val="32"/>
        </w:rPr>
      </w:pPr>
    </w:p>
    <w:p w:rsidR="00A4394A" w:rsidRDefault="00EC5B3D" w:rsidP="004951C2">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附件：青龙街道第七次全国人口普查领导小组成员名单</w:t>
      </w:r>
    </w:p>
    <w:p w:rsidR="004951C2" w:rsidRDefault="004951C2" w:rsidP="004951C2">
      <w:pPr>
        <w:spacing w:line="600" w:lineRule="exact"/>
        <w:ind w:right="640" w:firstLineChars="200" w:firstLine="640"/>
        <w:jc w:val="center"/>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 xml:space="preserve">                   </w:t>
      </w:r>
    </w:p>
    <w:p w:rsidR="00A4394A" w:rsidRDefault="004951C2" w:rsidP="004951C2">
      <w:pPr>
        <w:spacing w:line="600" w:lineRule="exact"/>
        <w:ind w:right="640"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EC5B3D">
        <w:rPr>
          <w:rFonts w:ascii="Times New Roman" w:eastAsia="方正仿宋_GBK" w:hAnsi="Times New Roman" w:cs="Times New Roman" w:hint="eastAsia"/>
          <w:sz w:val="32"/>
          <w:szCs w:val="32"/>
        </w:rPr>
        <w:t>云阳县青龙街道办事处</w:t>
      </w:r>
    </w:p>
    <w:p w:rsidR="00A4394A" w:rsidRDefault="004951C2" w:rsidP="004951C2">
      <w:pPr>
        <w:spacing w:line="600" w:lineRule="exact"/>
        <w:jc w:val="center"/>
        <w:outlineLvl w:val="0"/>
        <w:rPr>
          <w:rFonts w:ascii="Times New Roman" w:eastAsia="方正仿宋_GBK" w:hAnsi="Times New Roman" w:cs="Times New Roman"/>
          <w:sz w:val="44"/>
          <w:szCs w:val="44"/>
        </w:rPr>
      </w:pPr>
      <w:r>
        <w:rPr>
          <w:rFonts w:ascii="Times New Roman" w:eastAsia="方正仿宋_GBK" w:hAnsi="Times New Roman" w:cs="Times New Roman" w:hint="eastAsia"/>
          <w:color w:val="000000" w:themeColor="text1"/>
          <w:sz w:val="32"/>
          <w:szCs w:val="32"/>
        </w:rPr>
        <w:t xml:space="preserve">                      </w:t>
      </w:r>
      <w:r w:rsidR="00EC5B3D">
        <w:rPr>
          <w:rFonts w:ascii="Times New Roman" w:eastAsia="方正仿宋_GBK" w:hAnsi="Times New Roman" w:cs="Times New Roman"/>
          <w:color w:val="000000" w:themeColor="text1"/>
          <w:sz w:val="32"/>
          <w:szCs w:val="32"/>
        </w:rPr>
        <w:t>20</w:t>
      </w:r>
      <w:r w:rsidR="00EC5B3D">
        <w:rPr>
          <w:rFonts w:ascii="Times New Roman" w:eastAsia="方正仿宋_GBK" w:hAnsi="Times New Roman" w:cs="Times New Roman"/>
          <w:color w:val="000000" w:themeColor="text1"/>
          <w:sz w:val="32"/>
          <w:szCs w:val="32"/>
        </w:rPr>
        <w:t>20</w:t>
      </w:r>
      <w:r w:rsidR="00EC5B3D">
        <w:rPr>
          <w:rFonts w:ascii="Times New Roman" w:eastAsia="方正仿宋_GBK" w:hAnsi="Times New Roman" w:cs="Times New Roman"/>
          <w:color w:val="000000" w:themeColor="text1"/>
          <w:sz w:val="32"/>
          <w:szCs w:val="32"/>
        </w:rPr>
        <w:t>年</w:t>
      </w:r>
      <w:r w:rsidR="00EC5B3D">
        <w:rPr>
          <w:rFonts w:ascii="Times New Roman" w:eastAsia="方正仿宋_GBK" w:hAnsi="Times New Roman" w:cs="Times New Roman" w:hint="eastAsia"/>
          <w:color w:val="000000" w:themeColor="text1"/>
          <w:sz w:val="32"/>
          <w:szCs w:val="32"/>
        </w:rPr>
        <w:t>5</w:t>
      </w:r>
      <w:r w:rsidR="00EC5B3D">
        <w:rPr>
          <w:rFonts w:ascii="Times New Roman" w:eastAsia="方正仿宋_GBK" w:hAnsi="Times New Roman" w:cs="Times New Roman"/>
          <w:color w:val="000000" w:themeColor="text1"/>
          <w:sz w:val="32"/>
          <w:szCs w:val="32"/>
        </w:rPr>
        <w:t>月</w:t>
      </w:r>
      <w:r w:rsidR="00EC5B3D">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4</w:t>
      </w:r>
      <w:r w:rsidR="00EC5B3D">
        <w:rPr>
          <w:rFonts w:ascii="Times New Roman" w:eastAsia="方正仿宋_GBK" w:hAnsi="Times New Roman" w:cs="Times New Roman"/>
          <w:color w:val="000000" w:themeColor="text1"/>
          <w:sz w:val="32"/>
          <w:szCs w:val="32"/>
        </w:rPr>
        <w:t>日</w:t>
      </w:r>
    </w:p>
    <w:p w:rsidR="00A4394A" w:rsidRDefault="00EC5B3D" w:rsidP="004951C2">
      <w:pPr>
        <w:spacing w:line="578" w:lineRule="exact"/>
        <w:rPr>
          <w:rFonts w:ascii="Times New Roman" w:hAnsi="Times New Roman"/>
        </w:rPr>
      </w:pPr>
      <w:r>
        <w:rPr>
          <w:rFonts w:ascii="Times New Roman" w:hAnsi="Times New Roman"/>
        </w:rPr>
        <w:br w:type="page"/>
      </w:r>
    </w:p>
    <w:p w:rsidR="00A4394A" w:rsidRDefault="00EC5B3D" w:rsidP="00103C68">
      <w:pPr>
        <w:spacing w:line="578" w:lineRule="exact"/>
        <w:outlineLvl w:val="0"/>
        <w:rPr>
          <w:rFonts w:ascii="方正黑体_GBK" w:eastAsia="方正黑体_GBK" w:hAnsi="方正黑体_GBK" w:cs="方正黑体_GBK"/>
          <w:color w:val="333333"/>
          <w:sz w:val="32"/>
          <w:szCs w:val="32"/>
        </w:rPr>
      </w:pPr>
      <w:r>
        <w:rPr>
          <w:rFonts w:ascii="方正黑体_GBK" w:eastAsia="方正黑体_GBK" w:hAnsi="方正黑体_GBK" w:cs="方正黑体_GBK" w:hint="eastAsia"/>
          <w:color w:val="333333"/>
          <w:sz w:val="32"/>
          <w:szCs w:val="32"/>
        </w:rPr>
        <w:lastRenderedPageBreak/>
        <w:t>附件：</w:t>
      </w:r>
    </w:p>
    <w:p w:rsidR="00A4394A" w:rsidRDefault="00A4394A" w:rsidP="004951C2">
      <w:pPr>
        <w:pStyle w:val="a5"/>
        <w:spacing w:before="0" w:beforeAutospacing="0" w:after="0" w:afterAutospacing="0" w:line="578" w:lineRule="exact"/>
        <w:ind w:leftChars="350" w:left="1831" w:hangingChars="249" w:hanging="1096"/>
        <w:jc w:val="center"/>
        <w:rPr>
          <w:rFonts w:ascii="方正小标宋_GBK" w:eastAsia="方正小标宋_GBK" w:hAnsi="方正小标宋_GBK" w:cs="方正小标宋_GBK"/>
          <w:color w:val="333333"/>
          <w:sz w:val="44"/>
          <w:szCs w:val="44"/>
        </w:rPr>
      </w:pPr>
    </w:p>
    <w:p w:rsidR="00A4394A" w:rsidRDefault="00EC5B3D" w:rsidP="004951C2">
      <w:pPr>
        <w:spacing w:line="578" w:lineRule="exact"/>
        <w:jc w:val="center"/>
        <w:outlineLvl w:val="1"/>
        <w:rPr>
          <w:rFonts w:ascii="Times New Roman" w:eastAsia="方正小标宋_GBK" w:hAnsi="Times New Roman"/>
          <w:sz w:val="44"/>
          <w:szCs w:val="44"/>
        </w:rPr>
      </w:pPr>
      <w:r>
        <w:rPr>
          <w:rFonts w:ascii="Times New Roman" w:eastAsia="方正小标宋_GBK" w:hAnsi="Times New Roman" w:hint="eastAsia"/>
          <w:sz w:val="44"/>
          <w:szCs w:val="44"/>
        </w:rPr>
        <w:t>青龙街道第七次全国人口普查领导小组</w:t>
      </w:r>
    </w:p>
    <w:p w:rsidR="00A4394A" w:rsidRDefault="00EC5B3D" w:rsidP="004951C2">
      <w:pPr>
        <w:spacing w:line="578" w:lineRule="exact"/>
        <w:jc w:val="center"/>
        <w:outlineLvl w:val="1"/>
        <w:rPr>
          <w:rFonts w:ascii="Times New Roman" w:eastAsia="方正小标宋_GBK" w:hAnsi="Times New Roman"/>
          <w:sz w:val="44"/>
          <w:szCs w:val="44"/>
        </w:rPr>
      </w:pPr>
      <w:r>
        <w:rPr>
          <w:rFonts w:ascii="Times New Roman" w:eastAsia="方正小标宋_GBK" w:hAnsi="Times New Roman" w:hint="eastAsia"/>
          <w:sz w:val="44"/>
          <w:szCs w:val="44"/>
        </w:rPr>
        <w:t>成员名单</w:t>
      </w:r>
    </w:p>
    <w:p w:rsidR="00A4394A" w:rsidRDefault="00A4394A" w:rsidP="004951C2">
      <w:pPr>
        <w:spacing w:line="578" w:lineRule="exact"/>
        <w:ind w:firstLine="624"/>
        <w:jc w:val="left"/>
        <w:rPr>
          <w:rFonts w:ascii="方正仿宋_GBK" w:eastAsia="方正仿宋_GBK" w:hAnsi="方正仿宋_GBK"/>
          <w:sz w:val="32"/>
          <w:szCs w:val="32"/>
        </w:rPr>
      </w:pPr>
    </w:p>
    <w:p w:rsidR="00A4394A" w:rsidRDefault="00EC5B3D" w:rsidP="004951C2">
      <w:pPr>
        <w:spacing w:line="578" w:lineRule="exact"/>
        <w:ind w:firstLine="624"/>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长：朱</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兵</w:t>
      </w:r>
      <w:r>
        <w:rPr>
          <w:rFonts w:ascii="方正仿宋_GBK" w:eastAsia="方正仿宋_GBK" w:hAnsi="方正仿宋_GBK" w:cs="方正仿宋_GBK" w:hint="eastAsia"/>
          <w:sz w:val="32"/>
          <w:szCs w:val="32"/>
        </w:rPr>
        <w:t xml:space="preserve">   </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党工委副书记、办事处主任</w:t>
      </w:r>
    </w:p>
    <w:p w:rsidR="00A4394A" w:rsidRDefault="00EC5B3D" w:rsidP="004951C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副组长：刘术安</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党工委委员、人大工委主任</w:t>
      </w:r>
    </w:p>
    <w:p w:rsidR="00A4394A" w:rsidRDefault="00EC5B3D" w:rsidP="004951C2">
      <w:pPr>
        <w:spacing w:line="578"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吴世坤</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党工委委员、</w:t>
      </w:r>
      <w:r>
        <w:rPr>
          <w:rFonts w:ascii="方正仿宋_GBK" w:eastAsia="方正仿宋_GBK" w:hAnsi="方正仿宋_GBK" w:cs="方正仿宋_GBK" w:hint="eastAsia"/>
          <w:sz w:val="32"/>
          <w:szCs w:val="32"/>
        </w:rPr>
        <w:t>办事处副主任</w:t>
      </w:r>
    </w:p>
    <w:p w:rsidR="00A4394A" w:rsidRDefault="00EC5B3D" w:rsidP="004951C2">
      <w:pPr>
        <w:spacing w:line="578"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何中华</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党工委委员、</w:t>
      </w:r>
      <w:r>
        <w:rPr>
          <w:rFonts w:ascii="方正仿宋_GBK" w:eastAsia="方正仿宋_GBK" w:hAnsi="方正仿宋_GBK" w:cs="方正仿宋_GBK" w:hint="eastAsia"/>
          <w:sz w:val="32"/>
          <w:szCs w:val="32"/>
        </w:rPr>
        <w:t>办事处副主任</w:t>
      </w:r>
    </w:p>
    <w:p w:rsidR="00A4394A" w:rsidRDefault="00EC5B3D" w:rsidP="004951C2">
      <w:pPr>
        <w:spacing w:line="578"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易云川</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党工委委员、</w:t>
      </w:r>
      <w:r>
        <w:rPr>
          <w:rFonts w:ascii="方正仿宋_GBK" w:eastAsia="方正仿宋_GBK" w:hAnsi="方正仿宋_GBK" w:cs="方正仿宋_GBK" w:hint="eastAsia"/>
          <w:sz w:val="32"/>
          <w:szCs w:val="32"/>
        </w:rPr>
        <w:t>政法委书记</w:t>
      </w:r>
    </w:p>
    <w:p w:rsidR="00A4394A" w:rsidRDefault="00EC5B3D" w:rsidP="004951C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员：姜</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朱</w:t>
      </w:r>
      <w:r>
        <w:rPr>
          <w:rFonts w:ascii="方正仿宋_GBK" w:eastAsia="方正仿宋_GBK" w:hAnsi="方正仿宋_GBK" w:cs="方正仿宋_GBK" w:hint="eastAsia"/>
          <w:sz w:val="32"/>
          <w:szCs w:val="32"/>
        </w:rPr>
        <w:t xml:space="preserve">  </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经发办主任</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黄国祥</w:t>
      </w:r>
      <w:r>
        <w:rPr>
          <w:rFonts w:ascii="方正仿宋_GBK" w:eastAsia="方正仿宋_GBK" w:hAnsi="方正仿宋_GBK" w:cs="方正仿宋_GBK" w:hint="eastAsia"/>
          <w:sz w:val="32"/>
          <w:szCs w:val="32"/>
        </w:rPr>
        <w:t xml:space="preserve">  </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民政和社会事务办主任</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陶佳琼</w:t>
      </w:r>
      <w:r>
        <w:rPr>
          <w:rFonts w:ascii="方正仿宋_GBK" w:eastAsia="方正仿宋_GBK" w:hAnsi="方正仿宋_GBK" w:cs="方正仿宋_GBK" w:hint="eastAsia"/>
          <w:sz w:val="32"/>
          <w:szCs w:val="32"/>
        </w:rPr>
        <w:t xml:space="preserve">  </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财政办主任</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耿</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珊</w:t>
      </w:r>
      <w:r>
        <w:rPr>
          <w:rFonts w:ascii="方正仿宋_GBK" w:eastAsia="方正仿宋_GBK" w:hAnsi="方正仿宋_GBK" w:cs="方正仿宋_GBK" w:hint="eastAsia"/>
          <w:sz w:val="32"/>
          <w:szCs w:val="32"/>
        </w:rPr>
        <w:t xml:space="preserve"> </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规建环保办主任</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张财燕</w:t>
      </w:r>
      <w:r>
        <w:rPr>
          <w:rFonts w:ascii="方正仿宋_GBK" w:eastAsia="方正仿宋_GBK" w:hAnsi="方正仿宋_GBK" w:cs="方正仿宋_GBK" w:hint="eastAsia"/>
          <w:sz w:val="32"/>
          <w:szCs w:val="32"/>
        </w:rPr>
        <w:t xml:space="preserve">  </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党群办主任</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陈丹丹</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纪工委副书记</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谭福康</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人大办主任</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何</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文</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平安建设办主任</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胡红宇</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应急办主任</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吴最先</w:t>
      </w:r>
      <w:r>
        <w:rPr>
          <w:rFonts w:ascii="方正仿宋_GBK" w:eastAsia="方正仿宋_GBK" w:hAnsi="方正仿宋_GBK" w:cs="方正仿宋_GBK" w:hint="eastAsia"/>
          <w:sz w:val="32"/>
          <w:szCs w:val="32"/>
        </w:rPr>
        <w:t xml:space="preserve">  </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农</w:t>
      </w:r>
      <w:r>
        <w:rPr>
          <w:rFonts w:ascii="方正仿宋_GBK" w:eastAsia="方正仿宋_GBK" w:hAnsi="方正仿宋_GBK" w:cs="方正仿宋_GBK" w:hint="eastAsia"/>
          <w:sz w:val="32"/>
          <w:szCs w:val="32"/>
        </w:rPr>
        <w:t>服</w:t>
      </w:r>
      <w:r>
        <w:rPr>
          <w:rFonts w:ascii="方正仿宋_GBK" w:eastAsia="方正仿宋_GBK" w:hAnsi="方正仿宋_GBK" w:cs="方正仿宋_GBK" w:hint="eastAsia"/>
          <w:sz w:val="32"/>
          <w:szCs w:val="32"/>
        </w:rPr>
        <w:t>中心主任</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程</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云</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社保所所长</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张雷云</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退役军人服务站站长</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余</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峰</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社区事务服务中心</w:t>
      </w:r>
      <w:r>
        <w:rPr>
          <w:rFonts w:ascii="方正仿宋_GBK" w:eastAsia="方正仿宋_GBK" w:hAnsi="方正仿宋_GBK" w:cs="方正仿宋_GBK" w:hint="eastAsia"/>
          <w:sz w:val="32"/>
          <w:szCs w:val="32"/>
        </w:rPr>
        <w:t>主任</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颖</w:t>
      </w:r>
      <w:r w:rsidR="004951C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规建环保办副主任</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张绍贵</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经发办干部</w:t>
      </w:r>
    </w:p>
    <w:p w:rsidR="00A4394A" w:rsidRDefault="00EC5B3D" w:rsidP="004951C2">
      <w:pPr>
        <w:spacing w:line="578" w:lineRule="exact"/>
        <w:ind w:firstLineChars="600" w:firstLine="19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向</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社区文化服务中心干部</w:t>
      </w:r>
    </w:p>
    <w:p w:rsidR="00A4394A" w:rsidRDefault="00A4394A" w:rsidP="004951C2">
      <w:pPr>
        <w:spacing w:line="578" w:lineRule="exact"/>
        <w:ind w:firstLineChars="200" w:firstLine="640"/>
        <w:rPr>
          <w:rFonts w:ascii="Times New Roman" w:eastAsia="方正仿宋_GBK" w:hAnsi="Times New Roman"/>
          <w:sz w:val="32"/>
          <w:szCs w:val="32"/>
        </w:rPr>
      </w:pPr>
    </w:p>
    <w:p w:rsidR="00A4394A" w:rsidRDefault="00A4394A" w:rsidP="004951C2">
      <w:pPr>
        <w:spacing w:line="578" w:lineRule="exact"/>
        <w:jc w:val="right"/>
        <w:rPr>
          <w:rFonts w:eastAsia="方正仿宋_GBK"/>
          <w:color w:val="000000" w:themeColor="text1"/>
          <w:sz w:val="32"/>
          <w:szCs w:val="32"/>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rPr>
      </w:pPr>
    </w:p>
    <w:p w:rsidR="00A4394A" w:rsidRDefault="00A4394A" w:rsidP="004951C2">
      <w:pPr>
        <w:spacing w:line="578" w:lineRule="exact"/>
        <w:rPr>
          <w:rFonts w:ascii="Times New Roman" w:hAnsi="Times New Roman"/>
          <w:sz w:val="30"/>
          <w:szCs w:val="30"/>
        </w:rPr>
      </w:pPr>
    </w:p>
    <w:p w:rsidR="00A4394A" w:rsidRDefault="00A4394A" w:rsidP="004951C2">
      <w:pPr>
        <w:spacing w:line="578" w:lineRule="exact"/>
        <w:rPr>
          <w:rFonts w:ascii="Times New Roman" w:hAnsi="Times New Roman"/>
          <w:sz w:val="30"/>
          <w:szCs w:val="30"/>
        </w:rPr>
      </w:pPr>
    </w:p>
    <w:p w:rsidR="00A4394A" w:rsidRDefault="00A4394A" w:rsidP="004951C2">
      <w:pPr>
        <w:spacing w:line="578" w:lineRule="exact"/>
        <w:rPr>
          <w:rFonts w:ascii="黑体" w:eastAsia="黑体" w:hAnsi="Calibri" w:cs="Times New Roman"/>
          <w:b/>
          <w:sz w:val="30"/>
          <w:szCs w:val="30"/>
        </w:rPr>
      </w:pPr>
    </w:p>
    <w:p w:rsidR="00A4394A" w:rsidRDefault="00A4394A"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4951C2" w:rsidRDefault="004951C2" w:rsidP="004951C2">
      <w:pPr>
        <w:spacing w:line="578" w:lineRule="exact"/>
        <w:rPr>
          <w:rFonts w:ascii="黑体" w:eastAsia="黑体" w:hAnsi="Calibri" w:cs="Times New Roman" w:hint="eastAsia"/>
          <w:b/>
          <w:sz w:val="30"/>
          <w:szCs w:val="30"/>
        </w:rPr>
      </w:pPr>
    </w:p>
    <w:p w:rsidR="00103C68" w:rsidRDefault="00103C68" w:rsidP="004951C2">
      <w:pPr>
        <w:spacing w:line="578" w:lineRule="exact"/>
        <w:rPr>
          <w:rFonts w:ascii="黑体" w:eastAsia="黑体" w:hAnsi="Calibri" w:cs="Times New Roman"/>
          <w:b/>
          <w:sz w:val="30"/>
          <w:szCs w:val="30"/>
        </w:rPr>
      </w:pPr>
    </w:p>
    <w:p w:rsidR="00A4394A" w:rsidRDefault="00EC5B3D" w:rsidP="004951C2">
      <w:pPr>
        <w:pBdr>
          <w:top w:val="single" w:sz="4" w:space="1" w:color="auto"/>
          <w:bottom w:val="single" w:sz="4" w:space="0" w:color="auto"/>
        </w:pBdr>
        <w:spacing w:line="578" w:lineRule="exact"/>
        <w:ind w:firstLineChars="100" w:firstLine="280"/>
        <w:outlineLvl w:val="0"/>
        <w:rPr>
          <w:rFonts w:ascii="Times New Roman" w:eastAsia="方正仿宋_GBK" w:hAnsi="Times New Roman" w:cs="Times New Roman"/>
          <w:sz w:val="28"/>
          <w:szCs w:val="28"/>
        </w:rPr>
      </w:pPr>
      <w:r>
        <w:rPr>
          <w:rFonts w:ascii="Times New Roman" w:eastAsia="方正仿宋_GBK" w:hAnsi="Times New Roman" w:cs="Times New Roman"/>
          <w:sz w:val="28"/>
          <w:szCs w:val="28"/>
        </w:rPr>
        <w:t>云阳县青龙街道党政办公室</w:t>
      </w:r>
      <w:r w:rsidR="004951C2">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 xml:space="preserve"> 20</w:t>
      </w:r>
      <w:r>
        <w:rPr>
          <w:rFonts w:ascii="Times New Roman" w:eastAsia="方正仿宋_GBK" w:hAnsi="Times New Roman" w:cs="Times New Roman"/>
          <w:sz w:val="28"/>
          <w:szCs w:val="28"/>
        </w:rPr>
        <w:t>20</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14</w:t>
      </w:r>
      <w:r>
        <w:rPr>
          <w:rFonts w:ascii="Times New Roman" w:eastAsia="方正仿宋_GBK" w:hAnsi="Times New Roman" w:cs="Times New Roman"/>
          <w:sz w:val="28"/>
          <w:szCs w:val="28"/>
        </w:rPr>
        <w:t>日印发</w:t>
      </w:r>
    </w:p>
    <w:sectPr w:rsidR="00A4394A" w:rsidSect="004951C2">
      <w:footerReference w:type="default" r:id="rId7"/>
      <w:pgSz w:w="11906" w:h="16838"/>
      <w:pgMar w:top="2098" w:right="1531" w:bottom="1985" w:left="1531" w:header="851" w:footer="992" w:gutter="0"/>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B3D" w:rsidRDefault="00EC5B3D" w:rsidP="00A4394A">
      <w:r>
        <w:separator/>
      </w:r>
    </w:p>
  </w:endnote>
  <w:endnote w:type="continuationSeparator" w:id="1">
    <w:p w:rsidR="00EC5B3D" w:rsidRDefault="00EC5B3D" w:rsidP="00A43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4A" w:rsidRDefault="00A4394A">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A4394A" w:rsidRDefault="00EC5B3D">
                <w:pPr>
                  <w:pStyle w:val="a3"/>
                  <w:ind w:leftChars="100" w:left="210" w:rightChars="100" w:right="210"/>
                  <w:rPr>
                    <w:rFonts w:ascii="Times New Roman" w:hAnsi="Times New Roman" w:cs="Times New Roman"/>
                    <w:sz w:val="28"/>
                    <w:szCs w:val="28"/>
                  </w:rPr>
                </w:pPr>
                <w:r>
                  <w:rPr>
                    <w:rFonts w:ascii="Times New Roman" w:hAnsi="Times New Roman" w:cs="Times New Roman" w:hint="eastAsia"/>
                    <w:sz w:val="28"/>
                    <w:szCs w:val="28"/>
                  </w:rPr>
                  <w:t>—</w:t>
                </w:r>
                <w:r w:rsidR="00A4394A">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A4394A">
                  <w:rPr>
                    <w:rFonts w:ascii="Times New Roman" w:hAnsi="Times New Roman" w:cs="Times New Roman"/>
                    <w:sz w:val="28"/>
                    <w:szCs w:val="28"/>
                  </w:rPr>
                  <w:fldChar w:fldCharType="separate"/>
                </w:r>
                <w:r w:rsidR="00103C68">
                  <w:rPr>
                    <w:rFonts w:ascii="Times New Roman" w:hAnsi="Times New Roman" w:cs="Times New Roman"/>
                    <w:noProof/>
                    <w:sz w:val="28"/>
                    <w:szCs w:val="28"/>
                  </w:rPr>
                  <w:t>2</w:t>
                </w:r>
                <w:r w:rsidR="00A4394A">
                  <w:rPr>
                    <w:rFonts w:ascii="Times New Roman" w:hAnsi="Times New Roman" w:cs="Times New Roman"/>
                    <w:sz w:val="28"/>
                    <w:szCs w:val="28"/>
                  </w:rPr>
                  <w:fldChar w:fldCharType="end"/>
                </w:r>
                <w:r>
                  <w:rPr>
                    <w:rFonts w:ascii="Times New Roman" w:hAnsi="Times New Roman" w:cs="Times New Roman"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B3D" w:rsidRDefault="00EC5B3D" w:rsidP="00A4394A">
      <w:r>
        <w:separator/>
      </w:r>
    </w:p>
  </w:footnote>
  <w:footnote w:type="continuationSeparator" w:id="1">
    <w:p w:rsidR="00EC5B3D" w:rsidRDefault="00EC5B3D" w:rsidP="00A439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77C"/>
    <w:rsid w:val="00103C68"/>
    <w:rsid w:val="001351DB"/>
    <w:rsid w:val="00192CFF"/>
    <w:rsid w:val="0026742E"/>
    <w:rsid w:val="00276465"/>
    <w:rsid w:val="00310CDD"/>
    <w:rsid w:val="003C2EF3"/>
    <w:rsid w:val="003D15EA"/>
    <w:rsid w:val="00444C03"/>
    <w:rsid w:val="004951C2"/>
    <w:rsid w:val="004D2F66"/>
    <w:rsid w:val="005F6A67"/>
    <w:rsid w:val="00635A1C"/>
    <w:rsid w:val="00640C4D"/>
    <w:rsid w:val="00815B42"/>
    <w:rsid w:val="00897271"/>
    <w:rsid w:val="00913790"/>
    <w:rsid w:val="00A4394A"/>
    <w:rsid w:val="00B3298D"/>
    <w:rsid w:val="00BB7369"/>
    <w:rsid w:val="00C2277C"/>
    <w:rsid w:val="00C922CA"/>
    <w:rsid w:val="00CE08B2"/>
    <w:rsid w:val="00D80026"/>
    <w:rsid w:val="00DB64A0"/>
    <w:rsid w:val="00E01E4F"/>
    <w:rsid w:val="00EC5B3D"/>
    <w:rsid w:val="00F90143"/>
    <w:rsid w:val="01624AE5"/>
    <w:rsid w:val="059F765B"/>
    <w:rsid w:val="0BF25721"/>
    <w:rsid w:val="0C0D0B81"/>
    <w:rsid w:val="14463101"/>
    <w:rsid w:val="14B56AFB"/>
    <w:rsid w:val="162203F5"/>
    <w:rsid w:val="19DD0CC7"/>
    <w:rsid w:val="2127237A"/>
    <w:rsid w:val="244F4735"/>
    <w:rsid w:val="25276C3C"/>
    <w:rsid w:val="29EB48B5"/>
    <w:rsid w:val="2BC11CD5"/>
    <w:rsid w:val="2D9B36FB"/>
    <w:rsid w:val="2F34790F"/>
    <w:rsid w:val="33E0013E"/>
    <w:rsid w:val="36072E75"/>
    <w:rsid w:val="3D506BD7"/>
    <w:rsid w:val="3FAC7899"/>
    <w:rsid w:val="4317612E"/>
    <w:rsid w:val="4636660B"/>
    <w:rsid w:val="47826F27"/>
    <w:rsid w:val="4B3D4C88"/>
    <w:rsid w:val="4B804A97"/>
    <w:rsid w:val="4DCA77EC"/>
    <w:rsid w:val="4DD57035"/>
    <w:rsid w:val="51F4462E"/>
    <w:rsid w:val="54DF43A2"/>
    <w:rsid w:val="56D00708"/>
    <w:rsid w:val="57F156EE"/>
    <w:rsid w:val="60BF7203"/>
    <w:rsid w:val="63C67266"/>
    <w:rsid w:val="656106A2"/>
    <w:rsid w:val="65A711C4"/>
    <w:rsid w:val="6E2E399C"/>
    <w:rsid w:val="6E5537A7"/>
    <w:rsid w:val="70A222FB"/>
    <w:rsid w:val="718E3B0B"/>
    <w:rsid w:val="71D227FE"/>
    <w:rsid w:val="747D5F4B"/>
    <w:rsid w:val="76CB2A2D"/>
    <w:rsid w:val="77DF46AF"/>
    <w:rsid w:val="78781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9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4394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4394A"/>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A4394A"/>
    <w:pPr>
      <w:widowControl/>
      <w:spacing w:before="100" w:beforeAutospacing="1" w:after="100" w:afterAutospacing="1"/>
      <w:jc w:val="left"/>
    </w:pPr>
    <w:rPr>
      <w:rFonts w:ascii="宋体" w:hAnsi="宋体" w:cs="宋体"/>
      <w:color w:val="000000"/>
      <w:kern w:val="0"/>
      <w:sz w:val="24"/>
    </w:rPr>
  </w:style>
  <w:style w:type="character" w:styleId="a6">
    <w:name w:val="Strong"/>
    <w:qFormat/>
    <w:rsid w:val="00A4394A"/>
    <w:rPr>
      <w:b/>
    </w:rPr>
  </w:style>
  <w:style w:type="character" w:customStyle="1" w:styleId="Char0">
    <w:name w:val="页眉 Char"/>
    <w:basedOn w:val="a0"/>
    <w:link w:val="a4"/>
    <w:uiPriority w:val="99"/>
    <w:semiHidden/>
    <w:qFormat/>
    <w:rsid w:val="00A4394A"/>
    <w:rPr>
      <w:sz w:val="18"/>
      <w:szCs w:val="18"/>
    </w:rPr>
  </w:style>
  <w:style w:type="character" w:customStyle="1" w:styleId="Char">
    <w:name w:val="页脚 Char"/>
    <w:basedOn w:val="a0"/>
    <w:link w:val="a3"/>
    <w:uiPriority w:val="99"/>
    <w:semiHidden/>
    <w:qFormat/>
    <w:rsid w:val="00A4394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354</Words>
  <Characters>2020</Characters>
  <Application>Microsoft Office Word</Application>
  <DocSecurity>0</DocSecurity>
  <Lines>16</Lines>
  <Paragraphs>4</Paragraphs>
  <ScaleCrop>false</ScaleCrop>
  <Company>微软中国</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cp:revision>
  <cp:lastPrinted>2020-05-14T09:31:00Z</cp:lastPrinted>
  <dcterms:created xsi:type="dcterms:W3CDTF">2019-09-10T05:59:00Z</dcterms:created>
  <dcterms:modified xsi:type="dcterms:W3CDTF">2020-05-14T09:32:00Z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