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平安委发〔20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〕</w:t>
      </w: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u w:val="none"/>
        </w:rPr>
      </w:pPr>
      <w:r>
        <w:rPr>
          <w:rFonts w:hint="default" w:ascii="Times New Roman" w:hAnsi="Times New Roman" w:eastAsia="方正小标宋_GBK" w:cs="Times New Roman"/>
          <w:sz w:val="44"/>
          <w:u w:val="none"/>
        </w:rPr>
        <w:t>中共平安镇委员会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33"/>
          <w:sz w:val="44"/>
          <w:u w:val="none"/>
        </w:rPr>
      </w:pPr>
      <w:r>
        <w:rPr>
          <w:rFonts w:hint="default" w:ascii="Times New Roman" w:hAnsi="Times New Roman" w:eastAsia="方正小标宋_GBK" w:cs="Times New Roman"/>
          <w:spacing w:val="33"/>
          <w:sz w:val="44"/>
          <w:u w:val="none"/>
        </w:rPr>
        <w:t>平安镇人民政府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u w:val="none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u w:val="none"/>
          <w:lang w:eastAsia="zh-CN"/>
        </w:rPr>
        <w:t>关于调整</w:t>
      </w:r>
      <w:r>
        <w:rPr>
          <w:rFonts w:hint="eastAsia" w:ascii="Times New Roman" w:hAnsi="Times New Roman" w:eastAsia="方正小标宋_GBK" w:cs="Times New Roman"/>
          <w:sz w:val="44"/>
          <w:u w:val="none"/>
          <w:lang w:eastAsia="zh-CN"/>
        </w:rPr>
        <w:t>部分</w:t>
      </w:r>
      <w:r>
        <w:rPr>
          <w:rFonts w:hint="default" w:ascii="Times New Roman" w:hAnsi="Times New Roman" w:eastAsia="方正小标宋_GBK" w:cs="Times New Roman"/>
          <w:sz w:val="44"/>
          <w:u w:val="none"/>
          <w:lang w:eastAsia="zh-CN"/>
        </w:rPr>
        <w:t>班子成员分工的通知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</w:rPr>
        <w:t>各村、社区，机关各科、室、站、所、中心，镇属及驻镇单位：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eastAsia="zh-CN"/>
        </w:rPr>
        <w:t>因</w:t>
      </w:r>
      <w:r>
        <w:rPr>
          <w:rFonts w:hint="eastAsia" w:ascii="Times New Roman" w:hAnsi="Times New Roman" w:cs="Times New Roman"/>
          <w:lang w:eastAsia="zh-CN"/>
        </w:rPr>
        <w:t>工作需要</w:t>
      </w:r>
      <w:r>
        <w:rPr>
          <w:rFonts w:hint="default" w:ascii="Times New Roman" w:hAnsi="Times New Roman" w:cs="Times New Roman"/>
          <w:lang w:eastAsia="zh-CN"/>
        </w:rPr>
        <w:t>，经党委会研究决定调整部分班子</w:t>
      </w:r>
      <w:r>
        <w:rPr>
          <w:rFonts w:hint="default" w:ascii="Times New Roman" w:hAnsi="Times New Roman" w:cs="Times New Roman"/>
          <w:lang w:val="en-US" w:eastAsia="zh-CN"/>
        </w:rPr>
        <w:t>成员分工如下：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楷体_GBK" w:cs="Times New Roman"/>
          <w:b w:val="0"/>
          <w:bCs/>
          <w:spacing w:val="0"/>
          <w:sz w:val="32"/>
          <w:szCs w:val="32"/>
          <w:u w:val="none"/>
        </w:rPr>
        <w:t>副镇长  朱  令：</w:t>
      </w:r>
      <w:r>
        <w:rPr>
          <w:rFonts w:hint="default" w:ascii="Times New Roman" w:hAnsi="Times New Roman" w:eastAsia="方正仿宋_GBK" w:cs="Times New Roman"/>
          <w:b w:val="0"/>
          <w:bCs/>
          <w:spacing w:val="0"/>
          <w:sz w:val="32"/>
          <w:szCs w:val="32"/>
          <w:u w:val="none"/>
          <w:lang w:eastAsia="zh-CN"/>
        </w:rPr>
        <w:t>增加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</w:rPr>
        <w:t>分管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u w:val="none"/>
          <w:lang w:val="en-US" w:eastAsia="zh-CN"/>
        </w:rPr>
        <w:t>人力资源和社会保障、医疗保障</w:t>
      </w:r>
      <w:r>
        <w:rPr>
          <w:rFonts w:hint="default" w:ascii="Times New Roman" w:hAnsi="Times New Roman" w:cs="Times New Roman"/>
          <w:spacing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/>
          <w:spacing w:val="0"/>
          <w:sz w:val="32"/>
          <w:szCs w:val="32"/>
          <w:u w:val="none"/>
        </w:rPr>
        <w:t xml:space="preserve">副镇长  </w:t>
      </w:r>
      <w:r>
        <w:rPr>
          <w:rFonts w:hint="eastAsia" w:eastAsia="方正楷体_GBK" w:cs="Times New Roman"/>
          <w:b w:val="0"/>
          <w:bCs/>
          <w:spacing w:val="0"/>
          <w:sz w:val="32"/>
          <w:szCs w:val="32"/>
          <w:u w:val="none"/>
          <w:lang w:val="en-US" w:eastAsia="zh-CN"/>
        </w:rPr>
        <w:t>张  轶</w:t>
      </w:r>
      <w:r>
        <w:rPr>
          <w:rFonts w:hint="default" w:ascii="Times New Roman" w:hAnsi="Times New Roman" w:eastAsia="方正楷体_GBK" w:cs="Times New Roman"/>
          <w:b w:val="0"/>
          <w:bCs/>
          <w:spacing w:val="0"/>
          <w:sz w:val="32"/>
          <w:szCs w:val="32"/>
          <w:u w:val="none"/>
        </w:rPr>
        <w:t>：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</w:rPr>
        <w:t>分管</w:t>
      </w:r>
      <w:r>
        <w:rPr>
          <w:rFonts w:hint="eastAsia" w:eastAsia="方正仿宋_GBK" w:cs="Times New Roman"/>
          <w:spacing w:val="0"/>
          <w:sz w:val="32"/>
          <w:szCs w:val="32"/>
          <w:u w:val="none"/>
          <w:lang w:val="en-US" w:eastAsia="zh-CN"/>
        </w:rPr>
        <w:t>财政财务、</w:t>
      </w:r>
      <w:r>
        <w:rPr>
          <w:rFonts w:hint="eastAsia" w:eastAsia="方正仿宋_GBK" w:cs="Times New Roman"/>
          <w:spacing w:val="0"/>
          <w:sz w:val="32"/>
          <w:szCs w:val="32"/>
          <w:u w:val="none"/>
          <w:lang w:eastAsia="zh-CN"/>
        </w:rPr>
        <w:t>村财镇管、</w:t>
      </w:r>
      <w:r>
        <w:rPr>
          <w:rFonts w:hint="eastAsia" w:eastAsia="方正仿宋_GBK" w:cs="Times New Roman"/>
          <w:spacing w:val="0"/>
          <w:sz w:val="32"/>
          <w:szCs w:val="32"/>
          <w:u w:val="none"/>
          <w:lang w:val="en-US" w:eastAsia="zh-CN"/>
        </w:rPr>
        <w:t>协税赋税</w:t>
      </w:r>
      <w:r>
        <w:rPr>
          <w:rFonts w:hint="eastAsia" w:eastAsia="方正仿宋_GBK" w:cs="Times New Roman"/>
          <w:spacing w:val="0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>公共资源交易、国有资产、招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</w:rPr>
        <w:t>商引资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  <w:lang w:eastAsia="zh-CN"/>
        </w:rPr>
        <w:t>（对口支援）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>、工业经济、信息产业、中小企业、非公有经济、市场主体培育、电力、通讯、天然气供应</w:t>
      </w:r>
      <w:r>
        <w:rPr>
          <w:rFonts w:hint="eastAsia" w:eastAsia="方正仿宋_GBK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商务、大数据、烟草、邮政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>工作</w:t>
      </w:r>
      <w:r>
        <w:rPr>
          <w:rFonts w:hint="eastAsia" w:eastAsia="方正仿宋_GBK" w:cs="Times New Roman"/>
          <w:spacing w:val="0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>牵头经济发展指数考核，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  <w:lang w:eastAsia="zh-CN"/>
        </w:rPr>
        <w:t>协助内部审计工作</w:t>
      </w:r>
      <w:r>
        <w:rPr>
          <w:rFonts w:hint="eastAsia" w:eastAsia="方正仿宋_GBK" w:cs="Times New Roman"/>
          <w:spacing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>负责</w:t>
      </w:r>
      <w:r>
        <w:rPr>
          <w:rFonts w:hint="eastAsia" w:eastAsia="方正仿宋_GBK" w:cs="Times New Roman"/>
          <w:spacing w:val="0"/>
          <w:sz w:val="32"/>
          <w:szCs w:val="32"/>
          <w:u w:val="none"/>
          <w:lang w:val="en-US" w:eastAsia="zh-CN"/>
        </w:rPr>
        <w:t>大数据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>工作。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</w:rPr>
        <w:t>完成主要领导交办的其他工作。</w:t>
      </w:r>
      <w:r>
        <w:rPr>
          <w:rFonts w:hint="eastAsia" w:eastAsia="方正仿宋_GBK" w:cs="Times New Roman"/>
          <w:spacing w:val="0"/>
          <w:sz w:val="32"/>
          <w:szCs w:val="32"/>
          <w:u w:val="none"/>
          <w:lang w:val="en-US" w:eastAsia="zh-CN"/>
        </w:rPr>
        <w:t>分管财政办，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>协管经发办。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pacing w:val="0"/>
          <w:sz w:val="32"/>
          <w:szCs w:val="32"/>
          <w:u w:val="none"/>
          <w:lang w:eastAsia="zh-CN"/>
        </w:rPr>
      </w:pPr>
      <w:r>
        <w:rPr>
          <w:rFonts w:hint="eastAsia" w:eastAsia="方正楷体_GBK" w:cs="Times New Roman"/>
          <w:b w:val="0"/>
          <w:bCs/>
          <w:spacing w:val="0"/>
          <w:sz w:val="32"/>
          <w:szCs w:val="32"/>
          <w:u w:val="none"/>
          <w:lang w:val="en-US" w:eastAsia="zh-CN"/>
        </w:rPr>
        <w:t>统战</w:t>
      </w:r>
      <w:r>
        <w:rPr>
          <w:rFonts w:hint="default" w:ascii="Times New Roman" w:hAnsi="Times New Roman" w:eastAsia="方正楷体_GBK" w:cs="Times New Roman"/>
          <w:b w:val="0"/>
          <w:bCs/>
          <w:spacing w:val="0"/>
          <w:sz w:val="32"/>
          <w:szCs w:val="32"/>
          <w:u w:val="none"/>
        </w:rPr>
        <w:t>、政法</w:t>
      </w:r>
      <w:r>
        <w:rPr>
          <w:rFonts w:hint="eastAsia" w:eastAsia="方正楷体_GBK" w:cs="Times New Roman"/>
          <w:b w:val="0"/>
          <w:bCs/>
          <w:spacing w:val="0"/>
          <w:sz w:val="32"/>
          <w:szCs w:val="32"/>
          <w:u w:val="none"/>
          <w:lang w:val="en-US" w:eastAsia="zh-CN"/>
        </w:rPr>
        <w:t>委员</w:t>
      </w:r>
      <w:r>
        <w:rPr>
          <w:rFonts w:hint="default" w:ascii="Times New Roman" w:hAnsi="Times New Roman" w:eastAsia="方正楷体_GBK" w:cs="Times New Roman"/>
          <w:b w:val="0"/>
          <w:bCs/>
          <w:spacing w:val="0"/>
          <w:sz w:val="32"/>
          <w:szCs w:val="32"/>
          <w:u w:val="none"/>
        </w:rPr>
        <w:t xml:space="preserve">  曾银锋：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u w:val="none"/>
          <w:lang w:val="en-US" w:eastAsia="zh-CN"/>
        </w:rPr>
        <w:t>增加分管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u w:val="none"/>
          <w:lang w:val="en-US" w:eastAsia="zh-CN"/>
        </w:rPr>
        <w:t>教育、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u w:val="none"/>
          <w:lang w:val="en-US" w:eastAsia="zh-CN"/>
        </w:rPr>
        <w:t>卫生健康（含突发公共卫生事件处置）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u w:val="none"/>
          <w:lang w:val="en-US" w:eastAsia="zh-CN"/>
        </w:rPr>
        <w:t>、科技、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u w:val="none"/>
          <w:lang w:val="en-US" w:eastAsia="zh-CN"/>
        </w:rPr>
        <w:t>文化体育</w:t>
      </w:r>
      <w:r>
        <w:rPr>
          <w:rFonts w:hint="eastAsia" w:ascii="Times New Roman" w:hAnsi="Times New Roman" w:cs="Times New Roman"/>
          <w:color w:val="auto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u w:val="none"/>
          <w:lang w:val="en-US" w:eastAsia="zh-CN"/>
        </w:rPr>
        <w:t>文物、广播电视、旅游发展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>。</w:t>
      </w:r>
      <w:r>
        <w:rPr>
          <w:rFonts w:hint="eastAsia" w:eastAsia="方正仿宋_GBK" w:cs="Times New Roman"/>
          <w:spacing w:val="0"/>
          <w:sz w:val="32"/>
          <w:szCs w:val="32"/>
          <w:u w:val="none"/>
          <w:lang w:val="en-US" w:eastAsia="zh-CN"/>
        </w:rPr>
        <w:t>负责大健康、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>大旅游</w:t>
      </w:r>
      <w:r>
        <w:rPr>
          <w:rFonts w:hint="eastAsia" w:eastAsia="方正仿宋_GBK" w:cs="Times New Roman"/>
          <w:spacing w:val="0"/>
          <w:sz w:val="32"/>
          <w:szCs w:val="32"/>
          <w:u w:val="none"/>
          <w:lang w:val="en-US" w:eastAsia="zh-CN"/>
        </w:rPr>
        <w:t>工作</w:t>
      </w:r>
      <w:r>
        <w:rPr>
          <w:rFonts w:hint="eastAsia" w:cs="Times New Roman"/>
          <w:spacing w:val="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/>
          <w:lang w:val="en-US" w:eastAsia="zh-CN"/>
        </w:rPr>
        <w:t>其余班子成员分工不变。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925"/>
        </w:tabs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pacing w:val="0"/>
          <w:sz w:val="32"/>
          <w:szCs w:val="32"/>
          <w:u w:val="none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</w:rPr>
        <w:t xml:space="preserve">中共平安镇委员会  </w:t>
      </w:r>
      <w:r>
        <w:rPr>
          <w:rFonts w:hint="default" w:ascii="Times New Roman" w:hAnsi="Times New Roman" w:cs="Times New Roman"/>
          <w:spacing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</w:rPr>
        <w:t xml:space="preserve">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</w:rPr>
        <w:t xml:space="preserve"> 平安镇人民政府</w:t>
      </w:r>
    </w:p>
    <w:p>
      <w:pPr>
        <w:keepNext w:val="0"/>
        <w:keepLines w:val="0"/>
        <w:pageBreakBefore w:val="0"/>
        <w:widowControl w:val="0"/>
        <w:tabs>
          <w:tab w:val="left" w:pos="5925"/>
        </w:tabs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</w:rPr>
        <w:t xml:space="preserve">                                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</w:rPr>
        <w:t xml:space="preserve">  20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Times New Roman" w:hAnsi="Times New Roman" w:cs="Times New Roman"/>
          <w:spacing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</w:rPr>
        <w:t>年</w:t>
      </w:r>
      <w:r>
        <w:rPr>
          <w:rFonts w:hint="eastAsia" w:ascii="Times New Roman" w:hAnsi="Times New Roman" w:cs="Times New Roman"/>
          <w:spacing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</w:rPr>
        <w:t>月</w:t>
      </w:r>
      <w:r>
        <w:rPr>
          <w:rFonts w:hint="eastAsia" w:ascii="Times New Roman" w:hAnsi="Times New Roman" w:cs="Times New Roman"/>
          <w:spacing w:val="0"/>
          <w:sz w:val="32"/>
          <w:szCs w:val="32"/>
          <w:u w:val="none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12" w:space="1"/>
          <w:left w:val="none" w:color="auto" w:sz="0" w:space="4"/>
          <w:bottom w:val="single" w:color="auto" w:sz="12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320" w:firstLineChars="10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/>
          <w:lang w:val="en-US" w:eastAsia="zh-CN"/>
        </w:rPr>
        <w:t>平安镇党政办公室                 202</w:t>
      </w:r>
      <w:r>
        <w:rPr>
          <w:rFonts w:hint="eastAsia" w:ascii="Times New Roman" w:hAnsi="Times New Roman" w:cs="Times New Roman"/>
          <w:b w:val="0"/>
          <w:bCs/>
          <w:spacing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cs="Times New Roman"/>
          <w:b w:val="0"/>
          <w:bCs/>
          <w:spacing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cs="Times New Roman"/>
          <w:b w:val="0"/>
          <w:bCs/>
          <w:spacing w:val="0"/>
          <w:sz w:val="32"/>
          <w:szCs w:val="32"/>
          <w:u w:val="none"/>
          <w:lang w:val="en-US" w:eastAsia="zh-CN"/>
        </w:rPr>
        <w:t>31</w:t>
      </w:r>
      <w:r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/>
          <w:lang w:val="en-US" w:eastAsia="zh-CN"/>
        </w:rPr>
        <w:t>日印发</w:t>
      </w:r>
    </w:p>
    <w:sectPr>
      <w:headerReference r:id="rId3" w:type="default"/>
      <w:footerReference r:id="rId4" w:type="default"/>
      <w:pgSz w:w="11906" w:h="16838"/>
      <w:pgMar w:top="2098" w:right="1531" w:bottom="1984" w:left="1531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imes New Roman'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inherit">
    <w:altName w:val="MS Mincho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黑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65b9_6b63_5c0f_6807_5b8b_GBK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65b9_6b63_4eff_5b8b_GBK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65b9_6b63_9ed1_4f53_GBK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中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少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9568B"/>
    <w:rsid w:val="1B7E5042"/>
    <w:rsid w:val="325E64C0"/>
    <w:rsid w:val="434B00BB"/>
    <w:rsid w:val="54564871"/>
    <w:rsid w:val="6175591D"/>
    <w:rsid w:val="6489568B"/>
    <w:rsid w:val="685B0EF4"/>
    <w:rsid w:val="6A2409D2"/>
    <w:rsid w:val="71DA6076"/>
    <w:rsid w:val="78FC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8" w:lineRule="exact"/>
      <w:jc w:val="left"/>
    </w:pPr>
    <w:rPr>
      <w:rFonts w:eastAsia="方正仿宋_GBK" w:asciiTheme="minorAscii" w:hAnsiTheme="minorAsci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黑体_GBK"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楷体_GBK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2021-08-04T08:29:00Z</dcterms:created>
  <dc:creator>Administrator</dc:creator>
  <cp:lastModifiedBy>Administrator</cp:lastModifiedBy>
  <cp:lastPrinted>2022-03-31T00:35:36Z</cp:lastPrinted>
  <dcterms:modified xsi:type="dcterms:W3CDTF">2022-03-31T00:35:58Z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