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hint="eastAsia" w:eastAsia="方正小标宋_GBK"/>
          <w:sz w:val="44"/>
          <w:szCs w:val="44"/>
          <w:lang w:eastAsia="zh-CN"/>
        </w:rPr>
        <w:t>黄石镇</w:t>
      </w:r>
      <w:r>
        <w:rPr>
          <w:rFonts w:hint="eastAsia" w:eastAsia="方正小标宋_GBK"/>
          <w:sz w:val="44"/>
          <w:szCs w:val="44"/>
        </w:rPr>
        <w:t>人民政府</w:t>
      </w:r>
    </w:p>
    <w:p>
      <w:pPr>
        <w:pStyle w:val="4"/>
        <w:spacing w:beforeAutospacing="0" w:afterAutospacing="0" w:line="560" w:lineRule="exact"/>
        <w:jc w:val="center"/>
        <w:rPr>
          <w:rFonts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2021</w:t>
      </w:r>
      <w:r>
        <w:rPr>
          <w:rFonts w:ascii="Times New Roman" w:hAnsi="Times New Roman" w:eastAsia="方正小标宋_GBK" w:cs="Times New Roman"/>
          <w:kern w:val="2"/>
          <w:sz w:val="44"/>
          <w:szCs w:val="44"/>
        </w:rPr>
        <w:t>年度法治政府建设</w:t>
      </w:r>
      <w:r>
        <w:rPr>
          <w:rFonts w:hint="eastAsia" w:ascii="Times New Roman" w:hAnsi="Times New Roman" w:eastAsia="方正小标宋_GBK" w:cs="Times New Roman"/>
          <w:kern w:val="2"/>
          <w:sz w:val="44"/>
          <w:szCs w:val="44"/>
        </w:rPr>
        <w:t>情况的</w:t>
      </w:r>
      <w:r>
        <w:rPr>
          <w:rFonts w:ascii="Times New Roman" w:hAnsi="Times New Roman" w:eastAsia="方正小标宋_GBK" w:cs="Times New Roman"/>
          <w:kern w:val="2"/>
          <w:sz w:val="44"/>
          <w:szCs w:val="44"/>
        </w:rPr>
        <w:t>报告</w:t>
      </w:r>
    </w:p>
    <w:p>
      <w:pPr>
        <w:pStyle w:val="4"/>
        <w:shd w:val="clear" w:color="auto" w:fill="FFFFFF"/>
        <w:spacing w:before="0" w:beforeAutospacing="0" w:after="180" w:afterAutospacing="0" w:line="400" w:lineRule="atLeast"/>
        <w:jc w:val="both"/>
        <w:rPr>
          <w:rFonts w:ascii="Times New Roman" w:hAnsi="Times New Roman" w:eastAsia="方正仿宋_GBK" w:cs="Times New Roman"/>
          <w:sz w:val="32"/>
          <w:szCs w:val="32"/>
          <w:shd w:val="clear" w:color="auto" w:fill="FFFFFF"/>
        </w:rPr>
      </w:pPr>
    </w:p>
    <w:p>
      <w:pPr>
        <w:pStyle w:val="4"/>
        <w:shd w:val="clear" w:color="auto" w:fill="FFFFFF"/>
        <w:spacing w:before="0" w:beforeAutospacing="0" w:after="180" w:afterAutospacing="0" w:line="578" w:lineRule="exact"/>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县委、县政府：</w:t>
      </w:r>
    </w:p>
    <w:p>
      <w:pPr>
        <w:tabs>
          <w:tab w:val="left" w:pos="8364"/>
        </w:tabs>
        <w:ind w:firstLine="632" w:firstLineChars="200"/>
        <w:jc w:val="left"/>
        <w:rPr>
          <w:rFonts w:eastAsia="方正仿宋_GBK"/>
          <w:shd w:val="clear" w:color="auto" w:fill="FFFFFF"/>
        </w:rPr>
      </w:pPr>
      <w:r>
        <w:rPr>
          <w:rFonts w:hint="eastAsia" w:eastAsia="方正仿宋_GBK"/>
          <w:shd w:val="clear" w:color="auto" w:fill="FFFFFF"/>
        </w:rPr>
        <w:t> 2021年我镇在县委、县政府的正确领导下，认真学习贯彻落实习近平法治思想和中央全面依法治国工作会议精神情况，贯彻落实县委全面依法治县工作会议精神情况，根据《县委办县府办关于印发&lt;关于报送</w:t>
      </w:r>
      <w:r>
        <w:rPr>
          <w:rFonts w:eastAsia="方正仿宋_GBK"/>
          <w:shd w:val="clear" w:color="auto" w:fill="FFFFFF"/>
        </w:rPr>
        <w:t>2021年</w:t>
      </w:r>
      <w:r>
        <w:rPr>
          <w:rFonts w:hint="eastAsia" w:eastAsia="方正仿宋_GBK"/>
          <w:shd w:val="clear" w:color="auto" w:fill="FFFFFF"/>
        </w:rPr>
        <w:t>推进法治建设情况及提供</w:t>
      </w:r>
      <w:r>
        <w:rPr>
          <w:rFonts w:eastAsia="方正仿宋_GBK"/>
          <w:shd w:val="clear" w:color="auto" w:fill="FFFFFF"/>
        </w:rPr>
        <w:t>2021</w:t>
      </w:r>
      <w:r>
        <w:rPr>
          <w:rFonts w:hint="eastAsia" w:eastAsia="方正仿宋_GBK"/>
          <w:shd w:val="clear" w:color="auto" w:fill="FFFFFF"/>
        </w:rPr>
        <w:t>年法治政府建设完成情况的通知》精神，认真开展依法行政各项工作，进一步提高了依法决策、依法管理、依法行政水平，保障和促进了全镇经济和社会持续平稳健康发展推动法治政府水平不断提高，现将法治政府建设工作汇报如下。</w:t>
      </w:r>
    </w:p>
    <w:p>
      <w:pPr>
        <w:pStyle w:val="4"/>
        <w:shd w:val="clear" w:color="auto" w:fill="FFFFFF"/>
        <w:spacing w:before="0" w:beforeAutospacing="0" w:after="180" w:afterAutospacing="0" w:line="578" w:lineRule="exact"/>
        <w:ind w:firstLine="42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一、2021年推进法治政府建设的主要举措和成效</w:t>
      </w:r>
    </w:p>
    <w:p>
      <w:pPr>
        <w:pStyle w:val="4"/>
        <w:numPr>
          <w:ilvl w:val="0"/>
          <w:numId w:val="1"/>
        </w:numPr>
        <w:shd w:val="clear" w:color="auto" w:fill="FFFFFF"/>
        <w:spacing w:before="0" w:beforeAutospacing="0" w:after="180" w:afterAutospacing="0" w:line="578" w:lineRule="exact"/>
        <w:ind w:firstLine="42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高度重视，加强依法行政组织领导。</w:t>
      </w:r>
    </w:p>
    <w:p>
      <w:pPr>
        <w:pStyle w:val="4"/>
        <w:shd w:val="clear" w:color="auto" w:fill="FFFFFF"/>
        <w:spacing w:before="0" w:beforeAutospacing="0" w:after="180" w:afterAutospacing="0" w:line="578" w:lineRule="exact"/>
        <w:ind w:firstLine="632" w:firstLineChars="200"/>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镇党委政府高度重视，将法治工作纳入2021年党委政府年度工作计划中，制定方案，进一步细化了依法行政工作任务，全面深入推进依法行政工作，始终坚持将依法行政工作当作构建和谐社会、建设法治政府的重大举措来推动落实。同时成立推进依法行政工作领导小组，由镇党委书记</w:t>
      </w:r>
      <w:r>
        <w:rPr>
          <w:rFonts w:hint="eastAsia" w:ascii="Times New Roman" w:hAnsi="Times New Roman" w:eastAsia="方正仿宋_GBK" w:cs="Times New Roman"/>
          <w:kern w:val="2"/>
          <w:sz w:val="32"/>
          <w:szCs w:val="32"/>
          <w:shd w:val="clear" w:color="auto" w:fill="FFFFFF"/>
          <w:lang w:eastAsia="zh-CN"/>
        </w:rPr>
        <w:t>陈川</w:t>
      </w:r>
      <w:r>
        <w:rPr>
          <w:rFonts w:hint="eastAsia" w:ascii="Times New Roman" w:hAnsi="Times New Roman" w:eastAsia="方正仿宋_GBK" w:cs="Times New Roman"/>
          <w:kern w:val="2"/>
          <w:sz w:val="32"/>
          <w:szCs w:val="32"/>
          <w:shd w:val="clear" w:color="auto" w:fill="FFFFFF"/>
        </w:rPr>
        <w:t>担任组长，镇长</w:t>
      </w:r>
      <w:r>
        <w:rPr>
          <w:rFonts w:hint="eastAsia" w:ascii="Times New Roman" w:hAnsi="Times New Roman" w:eastAsia="方正仿宋_GBK" w:cs="Times New Roman"/>
          <w:kern w:val="2"/>
          <w:sz w:val="32"/>
          <w:szCs w:val="32"/>
          <w:shd w:val="clear" w:color="auto" w:fill="FFFFFF"/>
          <w:lang w:eastAsia="zh-CN"/>
        </w:rPr>
        <w:t>陈文政</w:t>
      </w:r>
      <w:r>
        <w:rPr>
          <w:rFonts w:hint="eastAsia" w:ascii="Times New Roman" w:hAnsi="Times New Roman" w:eastAsia="方正仿宋_GBK" w:cs="Times New Roman"/>
          <w:kern w:val="2"/>
          <w:sz w:val="32"/>
          <w:szCs w:val="32"/>
          <w:shd w:val="clear" w:color="auto" w:fill="FFFFFF"/>
        </w:rPr>
        <w:t>、</w:t>
      </w:r>
      <w:r>
        <w:rPr>
          <w:rFonts w:hint="eastAsia" w:ascii="Times New Roman" w:hAnsi="Times New Roman" w:eastAsia="方正仿宋_GBK" w:cs="Times New Roman"/>
          <w:kern w:val="2"/>
          <w:sz w:val="32"/>
          <w:szCs w:val="32"/>
          <w:shd w:val="clear" w:color="auto" w:fill="FFFFFF"/>
          <w:lang w:eastAsia="zh-CN"/>
        </w:rPr>
        <w:t>政法委员、副镇长黄天夏</w:t>
      </w:r>
      <w:r>
        <w:rPr>
          <w:rFonts w:hint="eastAsia" w:ascii="Times New Roman" w:hAnsi="Times New Roman" w:eastAsia="方正仿宋_GBK" w:cs="Times New Roman"/>
          <w:kern w:val="2"/>
          <w:sz w:val="32"/>
          <w:szCs w:val="32"/>
          <w:shd w:val="clear" w:color="auto" w:fill="FFFFFF"/>
        </w:rPr>
        <w:t>为副组长，切实履行推进法治建设第一责任人职责。相关部门、单位负责人为成员，负责组织、协调全镇依法行政工作，切实加强了对本镇范围内依法行政工作的领导。</w:t>
      </w:r>
    </w:p>
    <w:p>
      <w:pPr>
        <w:pStyle w:val="4"/>
        <w:shd w:val="clear" w:color="auto" w:fill="FFFFFF"/>
        <w:spacing w:before="0" w:beforeAutospacing="0" w:after="180" w:afterAutospacing="0" w:line="578" w:lineRule="exact"/>
        <w:ind w:firstLine="632" w:firstLineChars="200"/>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（二）深化行政体制改革，全力打造服务型政府。</w:t>
      </w:r>
    </w:p>
    <w:p>
      <w:pPr>
        <w:pStyle w:val="4"/>
        <w:shd w:val="clear" w:color="auto" w:fill="FFFFFF"/>
        <w:spacing w:before="0" w:beforeAutospacing="0" w:after="180" w:afterAutospacing="0" w:line="578" w:lineRule="exact"/>
        <w:ind w:firstLine="632" w:firstLineChars="200"/>
        <w:jc w:val="both"/>
        <w:rPr>
          <w:rFonts w:hint="eastAsia"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 一是以此次机构改革为契机，进一步明确各站所室职能职责和责任分工，要求树立以人民</w:t>
      </w:r>
      <w:r>
        <w:rPr>
          <w:rFonts w:hint="eastAsia" w:ascii="Times New Roman" w:hAnsi="Times New Roman" w:eastAsia="方正仿宋_GBK" w:cs="Times New Roman"/>
          <w:kern w:val="2"/>
          <w:sz w:val="32"/>
          <w:szCs w:val="32"/>
          <w:shd w:val="clear" w:color="auto" w:fill="FFFFFF"/>
          <w:lang w:val="en-US" w:eastAsia="zh-CN"/>
        </w:rPr>
        <w:t>为</w:t>
      </w:r>
      <w:r>
        <w:rPr>
          <w:rFonts w:hint="eastAsia" w:ascii="Times New Roman" w:hAnsi="Times New Roman" w:eastAsia="方正仿宋_GBK" w:cs="Times New Roman"/>
          <w:kern w:val="2"/>
          <w:sz w:val="32"/>
          <w:szCs w:val="32"/>
          <w:shd w:val="clear" w:color="auto" w:fill="FFFFFF"/>
        </w:rPr>
        <w:t>中心的思想，积极转变政府工作职能，创新管理方式，增强与广大</w:t>
      </w:r>
      <w:bookmarkStart w:id="0" w:name="_GoBack"/>
      <w:r>
        <w:rPr>
          <w:rFonts w:hint="eastAsia" w:ascii="Times New Roman" w:hAnsi="Times New Roman" w:eastAsia="方正仿宋_GBK" w:cs="Times New Roman"/>
          <w:kern w:val="2"/>
          <w:sz w:val="32"/>
          <w:szCs w:val="32"/>
          <w:shd w:val="clear" w:color="auto" w:fill="FFFFFF"/>
        </w:rPr>
        <w:t>人民</w:t>
      </w:r>
      <w:bookmarkEnd w:id="0"/>
      <w:r>
        <w:rPr>
          <w:rFonts w:hint="eastAsia" w:ascii="Times New Roman" w:hAnsi="Times New Roman" w:eastAsia="方正仿宋_GBK" w:cs="Times New Roman"/>
          <w:kern w:val="2"/>
          <w:sz w:val="32"/>
          <w:szCs w:val="32"/>
          <w:shd w:val="clear" w:color="auto" w:fill="FFFFFF"/>
        </w:rPr>
        <w:t>群众的沟通联系与良性互动，维护人民群众的合法权益。二是加强对公共服务综治中心的规范化、信息化、标准化建设，整合基层平安建设、公安、司法、法庭、信访、应急等资源力量，以“办公前移，服务亲民”的理念，构建了功能明确、运转规范、衔接有序的一体化便民服务工作平台。三是建立健全规范性文件的起草、审核制度，凡起草制定的规范性文件须经过镇领导班子会议集体讨论，过会后方能印发实施。</w:t>
      </w:r>
    </w:p>
    <w:p>
      <w:pPr>
        <w:pStyle w:val="4"/>
        <w:shd w:val="clear" w:color="auto" w:fill="FFFFFF"/>
        <w:spacing w:before="0" w:beforeAutospacing="0" w:after="180" w:afterAutospacing="0" w:line="578" w:lineRule="exact"/>
        <w:ind w:firstLine="632"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（三）依法行政，积极防范化解社会矛盾</w:t>
      </w:r>
    </w:p>
    <w:p>
      <w:pPr>
        <w:pStyle w:val="4"/>
        <w:shd w:val="clear" w:color="auto" w:fill="FFFFFF"/>
        <w:spacing w:before="0" w:beforeAutospacing="0" w:after="150" w:afterAutospacing="0" w:line="578" w:lineRule="exact"/>
        <w:ind w:firstLine="632" w:firstLineChars="200"/>
        <w:rPr>
          <w:rFonts w:hint="eastAsia"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lang w:eastAsia="zh-CN"/>
        </w:rPr>
        <w:t>黄石镇</w:t>
      </w:r>
      <w:r>
        <w:rPr>
          <w:rFonts w:ascii="Times New Roman" w:hAnsi="Times New Roman" w:eastAsia="方正仿宋_GBK" w:cs="Times New Roman"/>
          <w:kern w:val="2"/>
          <w:sz w:val="32"/>
          <w:szCs w:val="32"/>
          <w:shd w:val="clear" w:color="auto" w:fill="FFFFFF"/>
        </w:rPr>
        <w:t>制定了以教育、疏导为主的信访工作思路，落实了班子成员定期接访、变上访为下访的预防措施，明确了重点案件领导包挂、镇村干部分级负责的工作责任制。坚持畅通信访渠道，规范信访程序，维护信访秩序，落实信访责任，依法有效地化解各类矛盾纠纷。同时，全镇各行政执法部门主动出击，开展矛盾纠纷排查调处，并对矛盾纠纷排查调处实行动态管理。目前，全镇已建立调委会</w:t>
      </w:r>
      <w:r>
        <w:rPr>
          <w:rFonts w:hint="eastAsia" w:ascii="Times New Roman" w:hAnsi="Times New Roman" w:eastAsia="方正仿宋_GBK" w:cs="Times New Roman"/>
          <w:kern w:val="2"/>
          <w:sz w:val="32"/>
          <w:szCs w:val="32"/>
          <w:shd w:val="clear" w:color="auto" w:fill="FFFFFF"/>
          <w:lang w:val="en-US" w:eastAsia="zh-CN"/>
        </w:rPr>
        <w:t>8</w:t>
      </w:r>
      <w:r>
        <w:rPr>
          <w:rFonts w:ascii="Times New Roman" w:hAnsi="Times New Roman" w:eastAsia="方正仿宋_GBK" w:cs="Times New Roman"/>
          <w:kern w:val="2"/>
          <w:sz w:val="32"/>
          <w:szCs w:val="32"/>
          <w:shd w:val="clear" w:color="auto" w:fill="FFFFFF"/>
        </w:rPr>
        <w:t>个，其中镇调委会</w:t>
      </w:r>
      <w:r>
        <w:rPr>
          <w:rFonts w:hint="eastAsia" w:ascii="Times New Roman" w:hAnsi="Times New Roman" w:eastAsia="方正仿宋_GBK" w:cs="Times New Roman"/>
          <w:kern w:val="2"/>
          <w:sz w:val="32"/>
          <w:szCs w:val="32"/>
          <w:shd w:val="clear" w:color="auto" w:fill="FFFFFF"/>
        </w:rPr>
        <w:t>1</w:t>
      </w:r>
      <w:r>
        <w:rPr>
          <w:rFonts w:ascii="Times New Roman" w:hAnsi="Times New Roman" w:eastAsia="方正仿宋_GBK" w:cs="Times New Roman"/>
          <w:kern w:val="2"/>
          <w:sz w:val="32"/>
          <w:szCs w:val="32"/>
          <w:shd w:val="clear" w:color="auto" w:fill="FFFFFF"/>
        </w:rPr>
        <w:t>个、村级调委会</w:t>
      </w:r>
      <w:r>
        <w:rPr>
          <w:rFonts w:hint="eastAsia" w:ascii="Times New Roman" w:hAnsi="Times New Roman" w:eastAsia="方正仿宋_GBK" w:cs="Times New Roman"/>
          <w:kern w:val="2"/>
          <w:sz w:val="32"/>
          <w:szCs w:val="32"/>
          <w:shd w:val="clear" w:color="auto" w:fill="FFFFFF"/>
          <w:lang w:val="en-US" w:eastAsia="zh-CN"/>
        </w:rPr>
        <w:t>7</w:t>
      </w:r>
      <w:r>
        <w:rPr>
          <w:rFonts w:ascii="Times New Roman" w:hAnsi="Times New Roman" w:eastAsia="方正仿宋_GBK" w:cs="Times New Roman"/>
          <w:kern w:val="2"/>
          <w:sz w:val="32"/>
          <w:szCs w:val="32"/>
          <w:shd w:val="clear" w:color="auto" w:fill="FFFFFF"/>
        </w:rPr>
        <w:t>个。配备专职人民调解员</w:t>
      </w:r>
      <w:r>
        <w:rPr>
          <w:rFonts w:hint="eastAsia" w:ascii="Times New Roman" w:hAnsi="Times New Roman" w:eastAsia="方正仿宋_GBK" w:cs="Times New Roman"/>
          <w:kern w:val="2"/>
          <w:sz w:val="32"/>
          <w:szCs w:val="32"/>
          <w:shd w:val="clear" w:color="auto" w:fill="FFFFFF"/>
          <w:lang w:val="en-US" w:eastAsia="zh-CN"/>
        </w:rPr>
        <w:t>2</w:t>
      </w:r>
      <w:r>
        <w:rPr>
          <w:rFonts w:hint="eastAsia" w:ascii="Times New Roman" w:hAnsi="Times New Roman" w:eastAsia="方正仿宋_GBK" w:cs="Times New Roman"/>
          <w:kern w:val="2"/>
          <w:sz w:val="32"/>
          <w:szCs w:val="32"/>
          <w:shd w:val="clear" w:color="auto" w:fill="FFFFFF"/>
        </w:rPr>
        <w:t>5</w:t>
      </w:r>
      <w:r>
        <w:rPr>
          <w:rFonts w:ascii="Times New Roman" w:hAnsi="Times New Roman" w:eastAsia="方正仿宋_GBK" w:cs="Times New Roman"/>
          <w:kern w:val="2"/>
          <w:sz w:val="32"/>
          <w:szCs w:val="32"/>
          <w:shd w:val="clear" w:color="auto" w:fill="FFFFFF"/>
        </w:rPr>
        <w:t>名，专职负责人民调解各项工作，有力的保障了调解工作的顺利进行。</w:t>
      </w:r>
    </w:p>
    <w:p>
      <w:pPr>
        <w:widowControl/>
        <w:spacing w:line="578" w:lineRule="exact"/>
        <w:ind w:firstLine="632" w:firstLineChars="200"/>
        <w:jc w:val="left"/>
        <w:rPr>
          <w:rFonts w:eastAsia="方正仿宋_GBK"/>
          <w:shd w:val="clear" w:color="auto" w:fill="FFFFFF"/>
        </w:rPr>
      </w:pPr>
      <w:r>
        <w:rPr>
          <w:rFonts w:hint="eastAsia" w:eastAsia="方正仿宋_GBK"/>
          <w:shd w:val="clear" w:color="auto" w:fill="FFFFFF"/>
        </w:rPr>
        <w:t>（四）强化执法监督检查，维护保障民生民利。</w:t>
      </w:r>
    </w:p>
    <w:p>
      <w:pPr>
        <w:widowControl/>
        <w:spacing w:line="578" w:lineRule="exact"/>
        <w:ind w:firstLine="632" w:firstLineChars="200"/>
        <w:jc w:val="left"/>
        <w:rPr>
          <w:rFonts w:eastAsia="方正仿宋_GBK"/>
          <w:shd w:val="clear" w:color="auto" w:fill="FFFFFF"/>
        </w:rPr>
      </w:pPr>
      <w:r>
        <w:rPr>
          <w:rFonts w:hint="eastAsia" w:eastAsia="方正仿宋_GBK"/>
          <w:shd w:val="clear" w:color="auto" w:fill="FFFFFF"/>
        </w:rPr>
        <w:t>一是加强对执法人员的培训教育力度。积极组织执法人员参加各级各类培训，对未持有重庆市行政执法证的工作人员不得从事执法活动。二是落实政府法律顾问制度。认真推行政府法律顾问制度，签约1名专职律师担任镇政府常年法律顾问。</w:t>
      </w:r>
    </w:p>
    <w:p>
      <w:pPr>
        <w:spacing w:line="578" w:lineRule="exact"/>
        <w:ind w:firstLine="632" w:firstLineChars="200"/>
        <w:rPr>
          <w:rFonts w:eastAsia="方正仿宋_GBK"/>
          <w:shd w:val="clear" w:color="auto" w:fill="FFFFFF"/>
        </w:rPr>
      </w:pPr>
      <w:r>
        <w:rPr>
          <w:rFonts w:hint="eastAsia" w:eastAsia="方正仿宋_GBK"/>
          <w:shd w:val="clear" w:color="auto" w:fill="FFFFFF"/>
        </w:rPr>
        <w:t>（五）强化宣传，筑牢法治政府意识</w:t>
      </w:r>
    </w:p>
    <w:p>
      <w:pPr>
        <w:spacing w:line="578" w:lineRule="exact"/>
        <w:ind w:firstLine="632" w:firstLineChars="200"/>
        <w:rPr>
          <w:rFonts w:eastAsia="方正仿宋_GBK"/>
          <w:shd w:val="clear" w:color="auto" w:fill="FFFFFF"/>
        </w:rPr>
      </w:pPr>
      <w:r>
        <w:rPr>
          <w:rFonts w:hint="eastAsia" w:eastAsia="方正仿宋_GBK"/>
          <w:shd w:val="clear" w:color="auto" w:fill="FFFFFF"/>
          <w:lang w:eastAsia="zh-CN"/>
        </w:rPr>
        <w:t>黄石镇</w:t>
      </w:r>
      <w:r>
        <w:rPr>
          <w:rFonts w:hint="eastAsia" w:eastAsia="方正仿宋_GBK"/>
          <w:shd w:val="clear" w:color="auto" w:fill="FFFFFF"/>
        </w:rPr>
        <w:t>有力结合“宪法宣传周”、“4.15国家安全教育日”、法治宣传“四进”、“美好生活.民法典”等活动，加大对民法典、长江保护法、优化营商环境、反诈骗、铁路安全普法、信访条例、反邪教、禁种铲毒等行政执法工作和法律法规的宣传，通过在机关、学校、村社和重要路口悬挂宣传横幅，发放宣传手册等方式，努力提高法制宣传、行政执法工作的知晓度和支持度，同时通过现场办理群众投诉、倾听群众意见建议，取得了较好的宣传教育效果。</w:t>
      </w:r>
    </w:p>
    <w:p>
      <w:pPr>
        <w:pStyle w:val="4"/>
        <w:shd w:val="clear" w:color="auto" w:fill="FFFFFF"/>
        <w:spacing w:before="0" w:beforeAutospacing="0" w:after="150" w:afterAutospacing="0" w:line="578" w:lineRule="exact"/>
        <w:ind w:firstLine="632" w:firstLineChars="200"/>
        <w:rPr>
          <w:rFonts w:hint="eastAsia" w:ascii="Times New Roman" w:hAnsi="Times New Roman" w:eastAsia="方正仿宋_GBK" w:cs="Times New Roman"/>
          <w:kern w:val="2"/>
          <w:sz w:val="32"/>
          <w:szCs w:val="32"/>
          <w:shd w:val="clear" w:color="auto" w:fill="FFFFFF"/>
        </w:rPr>
      </w:pPr>
      <w:r>
        <w:rPr>
          <w:rFonts w:hint="eastAsia" w:eastAsia="方正仿宋_GBK" w:cs="Times New Roman"/>
          <w:kern w:val="2"/>
          <w:sz w:val="32"/>
          <w:szCs w:val="32"/>
          <w:shd w:val="clear" w:color="auto" w:fill="FFFFFF"/>
        </w:rPr>
        <w:t>（六）</w:t>
      </w:r>
      <w:r>
        <w:rPr>
          <w:rFonts w:hint="eastAsia" w:ascii="Times New Roman" w:hAnsi="Times New Roman" w:eastAsia="方正仿宋_GBK" w:cs="Times New Roman"/>
          <w:kern w:val="2"/>
          <w:sz w:val="32"/>
          <w:szCs w:val="32"/>
          <w:shd w:val="clear" w:color="auto" w:fill="FFFFFF"/>
        </w:rPr>
        <w:t>抓好重点人员的学法工作。</w:t>
      </w:r>
    </w:p>
    <w:p>
      <w:pPr>
        <w:pStyle w:val="4"/>
        <w:shd w:val="clear" w:color="auto" w:fill="FFFFFF"/>
        <w:spacing w:before="0" w:beforeAutospacing="0" w:after="150" w:afterAutospacing="0" w:line="578" w:lineRule="exact"/>
        <w:ind w:firstLine="632" w:firstLineChars="200"/>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我镇重点抓好公务员、在职党员的学法工作，2021年我镇在职在编机关党员干部学法覆盖率100%，普法考试优秀率100%。</w:t>
      </w:r>
    </w:p>
    <w:p>
      <w:pPr>
        <w:pStyle w:val="4"/>
        <w:shd w:val="clear" w:color="auto" w:fill="FFFFFF"/>
        <w:spacing w:before="0" w:beforeAutospacing="0" w:after="180" w:afterAutospacing="0" w:line="578" w:lineRule="exact"/>
        <w:ind w:firstLine="632"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二、2021年推进法治政府建设存在的不足</w:t>
      </w:r>
    </w:p>
    <w:p>
      <w:pPr>
        <w:spacing w:line="578" w:lineRule="exact"/>
        <w:ind w:firstLine="632" w:firstLineChars="200"/>
        <w:rPr>
          <w:rFonts w:eastAsia="方正仿宋_GBK"/>
        </w:rPr>
      </w:pPr>
      <w:r>
        <w:rPr>
          <w:rFonts w:hint="eastAsia" w:eastAsia="方正仿宋_GBK"/>
        </w:rPr>
        <w:t>我镇虽然</w:t>
      </w:r>
      <w:r>
        <w:rPr>
          <w:rFonts w:eastAsia="方正仿宋_GBK"/>
        </w:rPr>
        <w:t>在法治政府建设方面虽然取得了一定的成绩，但离建设法治</w:t>
      </w:r>
      <w:r>
        <w:rPr>
          <w:rFonts w:hint="eastAsia" w:eastAsia="方正仿宋_GBK"/>
        </w:rPr>
        <w:t>政府</w:t>
      </w:r>
      <w:r>
        <w:rPr>
          <w:rFonts w:eastAsia="方正仿宋_GBK"/>
        </w:rPr>
        <w:t>的要求还有</w:t>
      </w:r>
      <w:r>
        <w:rPr>
          <w:rFonts w:hint="eastAsia" w:eastAsia="方正仿宋_GBK"/>
        </w:rPr>
        <w:t>一定</w:t>
      </w:r>
      <w:r>
        <w:rPr>
          <w:rFonts w:eastAsia="方正仿宋_GBK"/>
        </w:rPr>
        <w:t>的差距，</w:t>
      </w:r>
      <w:r>
        <w:rPr>
          <w:rFonts w:hint="eastAsia" w:eastAsia="方正仿宋_GBK"/>
        </w:rPr>
        <w:t>与人民群众的期望还有一点距离，</w:t>
      </w:r>
      <w:r>
        <w:rPr>
          <w:rFonts w:eastAsia="方正仿宋_GBK"/>
        </w:rPr>
        <w:t>主要表现在以下几个方面：</w:t>
      </w:r>
    </w:p>
    <w:p>
      <w:pPr>
        <w:spacing w:line="578" w:lineRule="exact"/>
        <w:ind w:firstLine="632" w:firstLineChars="200"/>
        <w:rPr>
          <w:rFonts w:eastAsia="方正仿宋_GBK"/>
          <w:shd w:val="clear" w:color="auto" w:fill="FFFFFF"/>
        </w:rPr>
      </w:pPr>
      <w:r>
        <w:rPr>
          <w:rFonts w:hint="eastAsia" w:eastAsia="方正仿宋_GBK"/>
          <w:shd w:val="clear" w:color="auto" w:fill="FFFFFF"/>
        </w:rPr>
        <w:t>一是法制宣传工作不够深入。由于农村外出人口众多，对于法治政府建设的宣传工作仍然停留在面向老人和青少年，涉及面不够广泛。</w:t>
      </w:r>
    </w:p>
    <w:p>
      <w:pPr>
        <w:pStyle w:val="4"/>
        <w:shd w:val="clear" w:color="auto" w:fill="FFFFFF"/>
        <w:spacing w:before="0" w:beforeAutospacing="0" w:after="150" w:afterAutospacing="0" w:line="578" w:lineRule="exact"/>
        <w:ind w:firstLine="632" w:firstLineChars="200"/>
        <w:jc w:val="both"/>
        <w:rPr>
          <w:rFonts w:ascii="Times New Roman" w:hAnsi="Times New Roman" w:eastAsia="方正仿宋_GBK" w:cs="Times New Roman"/>
          <w:kern w:val="2"/>
          <w:sz w:val="32"/>
          <w:szCs w:val="32"/>
          <w:shd w:val="clear" w:color="auto" w:fill="FFFFFF"/>
        </w:rPr>
      </w:pPr>
      <w:r>
        <w:rPr>
          <w:rFonts w:hint="eastAsia" w:eastAsia="方正楷体_GBK"/>
          <w:sz w:val="32"/>
          <w:szCs w:val="32"/>
        </w:rPr>
        <w:t>二是规范执法力度不够。</w:t>
      </w:r>
      <w:r>
        <w:rPr>
          <w:rFonts w:hint="eastAsia" w:ascii="Times New Roman" w:hAnsi="Times New Roman" w:eastAsia="方正仿宋_GBK" w:cs="Times New Roman"/>
          <w:sz w:val="32"/>
          <w:szCs w:val="32"/>
          <w:shd w:val="clear" w:color="auto" w:fill="FFFFFF"/>
        </w:rPr>
        <w:t>持有行政执法证的人员行政执法水平以及法律素养有待提高。我镇现持行政执</w:t>
      </w:r>
      <w:r>
        <w:rPr>
          <w:rFonts w:hint="eastAsia" w:ascii="Times New Roman" w:hAnsi="Times New Roman" w:eastAsia="方正仿宋_GBK" w:cs="Times New Roman"/>
          <w:kern w:val="2"/>
          <w:sz w:val="32"/>
          <w:szCs w:val="32"/>
          <w:shd w:val="clear" w:color="auto" w:fill="FFFFFF"/>
        </w:rPr>
        <w:t>法证的执法人员均不是法学专业毕业且未通过国家司法考试，缺少高素质的法治工作专业人才，一定程度上不能很好的满足实际工作需要。</w:t>
      </w:r>
    </w:p>
    <w:p>
      <w:pPr>
        <w:pStyle w:val="4"/>
        <w:shd w:val="clear" w:color="auto" w:fill="FFFFFF"/>
        <w:spacing w:before="0" w:beforeAutospacing="0" w:after="150" w:afterAutospacing="0" w:line="578" w:lineRule="exact"/>
        <w:ind w:firstLine="632"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三、2022年推进法治政府建设的工作思路目标举措</w:t>
      </w:r>
    </w:p>
    <w:p>
      <w:pPr>
        <w:pStyle w:val="4"/>
        <w:spacing w:before="0" w:beforeAutospacing="0" w:after="180" w:afterAutospacing="0"/>
        <w:ind w:firstLine="480"/>
        <w:rPr>
          <w:rFonts w:ascii="Times New Roman" w:hAnsi="Times New Roman" w:eastAsia="方正仿宋_GBK" w:cs="Times New Roman"/>
          <w:kern w:val="2"/>
          <w:sz w:val="32"/>
          <w:szCs w:val="32"/>
        </w:rPr>
      </w:pPr>
      <w:r>
        <w:rPr>
          <w:rFonts w:hint="eastAsia"/>
          <w:color w:val="333333"/>
          <w:shd w:val="clear" w:color="auto" w:fill="FFFFFF"/>
        </w:rPr>
        <w:t> </w:t>
      </w:r>
      <w:r>
        <w:rPr>
          <w:rFonts w:ascii="Times New Roman" w:hAnsi="Times New Roman" w:eastAsia="方正仿宋_GBK" w:cs="Times New Roman"/>
          <w:kern w:val="2"/>
          <w:sz w:val="32"/>
          <w:szCs w:val="32"/>
        </w:rPr>
        <w:t>下一步，我镇将</w:t>
      </w:r>
      <w:r>
        <w:rPr>
          <w:rFonts w:hint="eastAsia" w:ascii="Times New Roman" w:hAnsi="Times New Roman" w:eastAsia="方正仿宋_GBK" w:cs="Times New Roman"/>
          <w:kern w:val="2"/>
          <w:sz w:val="32"/>
          <w:szCs w:val="32"/>
          <w:shd w:val="clear" w:color="auto" w:fill="FFFFFF"/>
        </w:rPr>
        <w:t>认真学习贯彻</w:t>
      </w:r>
      <w:r>
        <w:rPr>
          <w:rFonts w:ascii="Times New Roman" w:hAnsi="Times New Roman" w:eastAsia="方正仿宋_GBK" w:cs="Times New Roman"/>
          <w:kern w:val="2"/>
          <w:sz w:val="32"/>
          <w:szCs w:val="32"/>
        </w:rPr>
        <w:t>以习近平新时代中国特色社会主义思想为指导，认真贯彻落实党的十九届</w:t>
      </w:r>
      <w:r>
        <w:rPr>
          <w:rFonts w:hint="eastAsia" w:ascii="Times New Roman" w:hAnsi="Times New Roman" w:eastAsia="方正仿宋_GBK" w:cs="Times New Roman"/>
          <w:kern w:val="2"/>
          <w:sz w:val="32"/>
          <w:szCs w:val="32"/>
        </w:rPr>
        <w:t>六</w:t>
      </w:r>
      <w:r>
        <w:rPr>
          <w:rFonts w:ascii="Times New Roman" w:hAnsi="Times New Roman" w:eastAsia="方正仿宋_GBK" w:cs="Times New Roman"/>
          <w:kern w:val="2"/>
          <w:sz w:val="32"/>
          <w:szCs w:val="32"/>
        </w:rPr>
        <w:t>中全会精神和</w:t>
      </w:r>
      <w:r>
        <w:rPr>
          <w:rFonts w:hint="eastAsia" w:ascii="Times New Roman" w:hAnsi="Times New Roman" w:eastAsia="方正仿宋_GBK" w:cs="Times New Roman"/>
          <w:kern w:val="2"/>
          <w:sz w:val="32"/>
          <w:szCs w:val="32"/>
        </w:rPr>
        <w:t>县委全面依法治县工作会议精神情况</w:t>
      </w:r>
      <w:r>
        <w:rPr>
          <w:rFonts w:ascii="Times New Roman" w:hAnsi="Times New Roman" w:eastAsia="方正仿宋_GBK" w:cs="Times New Roman"/>
          <w:kern w:val="2"/>
          <w:sz w:val="32"/>
          <w:szCs w:val="32"/>
        </w:rPr>
        <w:t>，推进国家治理体系和治理能力现代化，不断深化法治政府建设成效。</w:t>
      </w:r>
    </w:p>
    <w:p>
      <w:pPr>
        <w:pStyle w:val="4"/>
        <w:spacing w:before="0" w:beforeAutospacing="0" w:after="180" w:afterAutospacing="0"/>
        <w:ind w:firstLine="48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（一）努力完善政府决策机制。力求进一步完善重大行政决策合法性审查机制，坚持重大问题集体决策，将社会参与、专家论证和政府决策真正落到实处。</w:t>
      </w:r>
    </w:p>
    <w:p>
      <w:pPr>
        <w:pStyle w:val="4"/>
        <w:spacing w:before="0" w:beforeAutospacing="0" w:after="180" w:afterAutospacing="0"/>
        <w:ind w:firstLine="48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二）加强指导培训。一方面，引进、培养专业法律人员、技术人员，为依法行政队伍不断补充新鲜血液。另一方面，采取发放工作手册、召开学习培训等形式加强对执法人员的教育，提高业务能力，提升依法行政意识。</w:t>
      </w:r>
    </w:p>
    <w:p>
      <w:pPr>
        <w:pStyle w:val="4"/>
        <w:spacing w:before="0" w:beforeAutospacing="0" w:after="180" w:afterAutospacing="0"/>
        <w:ind w:firstLine="48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（三）提升公务人员服务意识，加强服务素质。加快推进建设“一门式、一网式”综合服务平台，实现一个门、一张网办事，管住管好政府服务的进出两端，给群众办事带来方便。</w:t>
      </w:r>
    </w:p>
    <w:p>
      <w:pPr>
        <w:pStyle w:val="4"/>
        <w:spacing w:before="0" w:beforeAutospacing="0" w:after="180" w:afterAutospacing="0"/>
        <w:ind w:firstLine="48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（四）进一步规范行政执法过程及记录归档。加强对各行政执法单位的监督与指导，规范行政执法案卷的记录和归档，提高适用法条的准确性，提升案件办结率。</w:t>
      </w:r>
    </w:p>
    <w:p>
      <w:pPr>
        <w:pStyle w:val="4"/>
        <w:shd w:val="clear" w:color="auto" w:fill="FFFFFF"/>
        <w:spacing w:before="0" w:beforeAutospacing="0" w:after="180" w:afterAutospacing="0" w:line="578" w:lineRule="exact"/>
        <w:ind w:firstLine="420"/>
        <w:jc w:val="both"/>
        <w:rPr>
          <w:rFonts w:ascii="微软雅黑" w:hAnsi="微软雅黑" w:eastAsia="微软雅黑" w:cs="微软雅黑"/>
          <w:color w:val="333333"/>
        </w:rPr>
      </w:pPr>
      <w:r>
        <w:rPr>
          <w:rFonts w:hint="eastAsia"/>
          <w:color w:val="333333"/>
          <w:shd w:val="clear" w:color="auto" w:fill="FFFFFF"/>
        </w:rPr>
        <w:t> </w:t>
      </w:r>
    </w:p>
    <w:p>
      <w:pPr>
        <w:pStyle w:val="9"/>
        <w:rPr>
          <w:rFonts w:eastAsia="方正仿宋_GBK"/>
          <w:kern w:val="0"/>
          <w:shd w:val="clear" w:color="auto" w:fill="FFFFFF"/>
        </w:rPr>
      </w:pPr>
      <w:r>
        <w:rPr>
          <w:rFonts w:hint="eastAsia" w:ascii="宋体" w:hAnsi="宋体" w:cs="宋体"/>
          <w:color w:val="333333"/>
          <w:sz w:val="24"/>
          <w:szCs w:val="24"/>
          <w:shd w:val="clear" w:color="auto" w:fill="FFFFFF"/>
        </w:rPr>
        <w:t xml:space="preserve">                                </w:t>
      </w:r>
      <w:r>
        <w:rPr>
          <w:rFonts w:hint="eastAsia"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lang w:val="en-US" w:eastAsia="zh-CN"/>
        </w:rPr>
        <w:t xml:space="preserve">        </w:t>
      </w:r>
      <w:r>
        <w:rPr>
          <w:rFonts w:hint="eastAsia" w:ascii="Times New Roman" w:hAnsi="Times New Roman" w:eastAsia="方正仿宋_GBK"/>
          <w:kern w:val="0"/>
          <w:sz w:val="32"/>
          <w:szCs w:val="32"/>
          <w:shd w:val="clear" w:color="auto" w:fill="FFFFFF"/>
          <w:lang w:eastAsia="zh-CN"/>
        </w:rPr>
        <w:t>黄石镇</w:t>
      </w:r>
      <w:r>
        <w:rPr>
          <w:rFonts w:hint="eastAsia" w:ascii="Times New Roman" w:hAnsi="Times New Roman" w:eastAsia="方正仿宋_GBK"/>
          <w:kern w:val="0"/>
          <w:sz w:val="32"/>
          <w:szCs w:val="32"/>
          <w:shd w:val="clear" w:color="auto" w:fill="FFFFFF"/>
        </w:rPr>
        <w:t>人民政府</w:t>
      </w:r>
    </w:p>
    <w:p>
      <w:pPr>
        <w:spacing w:line="578" w:lineRule="exact"/>
        <w:jc w:val="left"/>
        <w:rPr>
          <w:rFonts w:eastAsia="方正仿宋_GBK"/>
          <w:kern w:val="0"/>
          <w:shd w:val="clear" w:color="auto" w:fill="FFFFFF"/>
        </w:rPr>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pPr>
      <w:r>
        <w:rPr>
          <w:rFonts w:eastAsia="方正仿宋_GBK"/>
          <w:kern w:val="0"/>
          <w:shd w:val="clear" w:color="auto" w:fill="FFFFFF"/>
        </w:rPr>
        <w:t xml:space="preserve">                                </w:t>
      </w:r>
      <w:r>
        <w:rPr>
          <w:rFonts w:hint="eastAsia" w:eastAsia="方正仿宋_GBK"/>
          <w:kern w:val="0"/>
          <w:shd w:val="clear" w:color="auto" w:fill="FFFFFF"/>
        </w:rPr>
        <w:t xml:space="preserve">    </w:t>
      </w:r>
      <w:r>
        <w:rPr>
          <w:rFonts w:eastAsia="方正仿宋_GBK"/>
          <w:kern w:val="0"/>
          <w:shd w:val="clear" w:color="auto" w:fill="FFFFFF"/>
        </w:rPr>
        <w:t xml:space="preserve"> 202</w:t>
      </w:r>
      <w:r>
        <w:rPr>
          <w:rFonts w:hint="eastAsia" w:eastAsia="方正仿宋_GBK"/>
          <w:kern w:val="0"/>
          <w:shd w:val="clear" w:color="auto" w:fill="FFFFFF"/>
        </w:rPr>
        <w:t>1</w:t>
      </w:r>
      <w:r>
        <w:rPr>
          <w:rFonts w:eastAsia="方正仿宋_GBK"/>
          <w:kern w:val="0"/>
          <w:shd w:val="clear" w:color="auto" w:fill="FFFFFF"/>
        </w:rPr>
        <w:t>年</w:t>
      </w:r>
      <w:r>
        <w:rPr>
          <w:rFonts w:hint="eastAsia" w:eastAsia="方正仿宋_GBK"/>
          <w:kern w:val="0"/>
          <w:shd w:val="clear" w:color="auto" w:fill="FFFFFF"/>
        </w:rPr>
        <w:t>11</w:t>
      </w:r>
      <w:r>
        <w:rPr>
          <w:rFonts w:eastAsia="方正仿宋_GBK"/>
          <w:kern w:val="0"/>
          <w:shd w:val="clear" w:color="auto" w:fill="FFFFFF"/>
        </w:rPr>
        <w:t>月</w:t>
      </w:r>
      <w:r>
        <w:rPr>
          <w:rFonts w:hint="eastAsia" w:eastAsia="方正仿宋_GBK"/>
          <w:kern w:val="0"/>
          <w:shd w:val="clear" w:color="auto" w:fill="FFFFFF"/>
        </w:rPr>
        <w:t>10日</w:t>
      </w:r>
    </w:p>
    <w:p>
      <w:pPr>
        <w:rPr>
          <w:rFonts w:eastAsia="方正仿宋_GBK"/>
          <w:kern w:val="0"/>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5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150B0"/>
    <w:multiLevelType w:val="singleLevel"/>
    <w:tmpl w:val="2B0150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52"/>
    <w:rsid w:val="0014076C"/>
    <w:rsid w:val="00140930"/>
    <w:rsid w:val="001477F3"/>
    <w:rsid w:val="005A0002"/>
    <w:rsid w:val="00811E63"/>
    <w:rsid w:val="00820993"/>
    <w:rsid w:val="00855489"/>
    <w:rsid w:val="00A76C70"/>
    <w:rsid w:val="00BD4795"/>
    <w:rsid w:val="00D32C5C"/>
    <w:rsid w:val="00E2056F"/>
    <w:rsid w:val="00E50352"/>
    <w:rsid w:val="2BFF06D2"/>
    <w:rsid w:val="2D4B5198"/>
    <w:rsid w:val="31983C83"/>
    <w:rsid w:val="3EC40EDC"/>
    <w:rsid w:val="75DDE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paragraph" w:customStyle="1" w:styleId="9">
    <w:name w:val="样式 10 磅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页脚 Char1"/>
    <w:basedOn w:val="6"/>
    <w:link w:val="2"/>
    <w:qFormat/>
    <w:uiPriority w:val="99"/>
    <w:rPr>
      <w:sz w:val="18"/>
      <w:szCs w:val="18"/>
    </w:rPr>
  </w:style>
  <w:style w:type="character" w:customStyle="1" w:styleId="11">
    <w:name w:val="页眉 Char1"/>
    <w:basedOn w:val="6"/>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340</Words>
  <Characters>1944</Characters>
  <Lines>16</Lines>
  <Paragraphs>4</Paragraphs>
  <TotalTime>73</TotalTime>
  <ScaleCrop>false</ScaleCrop>
  <LinksUpToDate>false</LinksUpToDate>
  <CharactersWithSpaces>2280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2021-11-10T14:44:00Z</dcterms:created>
  <dc:creator>Administrator</dc:creator>
  <cp:lastModifiedBy>86139</cp:lastModifiedBy>
  <cp:lastPrinted>2021-11-10T15:58:00Z</cp:lastPrinted>
  <dcterms:modified xsi:type="dcterms:W3CDTF">2022-07-22T00:56:37Z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6FE67CDEF6FB46B6A9D4C182910D314E</vt:lpwstr>
  </property>
</Properties>
</file>