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蔈草</w:t>
      </w:r>
      <w:r>
        <w:rPr>
          <w:rFonts w:hint="eastAsia"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outlineLvl w:val="9"/>
        <w:rPr>
          <w:rFonts w:hint="eastAsia" w:ascii="方正小标宋_GBK" w:eastAsia="方正小标宋_GBK"/>
          <w:spacing w:val="-6"/>
          <w:sz w:val="44"/>
          <w:szCs w:val="44"/>
          <w:lang w:eastAsia="zh-CN"/>
        </w:rPr>
      </w:pPr>
      <w:r>
        <w:rPr>
          <w:rFonts w:hint="eastAsia" w:ascii="方正小标宋_GBK" w:eastAsia="方正小标宋_GBK"/>
          <w:spacing w:val="-6"/>
          <w:sz w:val="44"/>
          <w:szCs w:val="44"/>
          <w:lang w:val="en-US" w:eastAsia="zh-CN"/>
        </w:rPr>
        <w:t>中共</w:t>
      </w:r>
      <w:r>
        <w:rPr>
          <w:rFonts w:hint="eastAsia" w:ascii="方正小标宋_GBK" w:eastAsia="方正小标宋_GBK"/>
          <w:spacing w:val="-6"/>
          <w:sz w:val="44"/>
          <w:szCs w:val="44"/>
          <w:lang w:eastAsia="zh-CN"/>
        </w:rPr>
        <w:t>蔈草镇</w:t>
      </w:r>
      <w:r>
        <w:rPr>
          <w:rFonts w:hint="eastAsia" w:ascii="方正小标宋_GBK" w:eastAsia="方正小标宋_GBK"/>
          <w:spacing w:val="-6"/>
          <w:sz w:val="44"/>
          <w:szCs w:val="44"/>
          <w:lang w:val="en-US" w:eastAsia="zh-CN"/>
        </w:rPr>
        <w:t>委员会</w:t>
      </w: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关于印发《蔈草镇2022年度秋季征兵</w:t>
      </w: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工作方案》的通知</w:t>
      </w: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outlineLvl w:val="9"/>
        <w:rPr>
          <w:rFonts w:hint="eastAsia" w:ascii="方正小标宋_GBK" w:eastAsia="方正小标宋_GBK"/>
          <w:sz w:val="44"/>
          <w:szCs w:val="44"/>
        </w:rPr>
      </w:pPr>
    </w:p>
    <w:p>
      <w:pPr>
        <w:keepNext w:val="0"/>
        <w:keepLines w:val="0"/>
        <w:pageBreakBefore w:val="0"/>
        <w:kinsoku/>
        <w:wordWrap/>
        <w:overflowPunct/>
        <w:topLinePunct w:val="0"/>
        <w:autoSpaceDE/>
        <w:autoSpaceDN/>
        <w:bidi w:val="0"/>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属单位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机关各</w:t>
      </w:r>
      <w:r>
        <w:rPr>
          <w:rFonts w:hint="eastAsia" w:ascii="方正仿宋_GBK" w:hAnsi="方正仿宋_GBK" w:eastAsia="方正仿宋_GBK" w:cs="方正仿宋_GBK"/>
          <w:sz w:val="32"/>
          <w:szCs w:val="32"/>
          <w:lang w:val="en-US" w:eastAsia="zh-CN"/>
        </w:rPr>
        <w:t>办公</w:t>
      </w:r>
      <w:r>
        <w:rPr>
          <w:rFonts w:hint="eastAsia" w:ascii="方正仿宋_GBK" w:hAnsi="方正仿宋_GBK" w:eastAsia="方正仿宋_GBK" w:cs="方正仿宋_GBK"/>
          <w:sz w:val="32"/>
          <w:szCs w:val="32"/>
        </w:rPr>
        <w:t>室：</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结合我镇实际，</w:t>
      </w:r>
      <w:r>
        <w:rPr>
          <w:rFonts w:hint="default" w:ascii="Times New Roman" w:hAnsi="Times New Roman" w:eastAsia="方正仿宋_GBK" w:cs="Times New Roman"/>
          <w:sz w:val="32"/>
          <w:szCs w:val="32"/>
          <w:lang w:val="en-US" w:eastAsia="zh-CN"/>
        </w:rPr>
        <w:t>现将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蔈草镇2022年度秋季征兵工作方案</w:t>
      </w:r>
      <w:r>
        <w:rPr>
          <w:rFonts w:hint="default" w:ascii="Times New Roman" w:hAnsi="Times New Roman" w:eastAsia="方正仿宋_GBK" w:cs="Times New Roman"/>
          <w:sz w:val="32"/>
          <w:szCs w:val="32"/>
        </w:rPr>
        <w:t>》印发</w:t>
      </w:r>
      <w:r>
        <w:rPr>
          <w:rFonts w:hint="default" w:ascii="Times New Roman" w:hAnsi="Times New Roman" w:eastAsia="方正仿宋_GBK" w:cs="Times New Roman"/>
          <w:sz w:val="32"/>
          <w:szCs w:val="32"/>
          <w:lang w:val="en-US" w:eastAsia="zh-CN"/>
        </w:rPr>
        <w:t>给</w:t>
      </w:r>
      <w:r>
        <w:rPr>
          <w:rFonts w:hint="default" w:ascii="Times New Roman" w:hAnsi="Times New Roman" w:eastAsia="方正仿宋_GBK" w:cs="Times New Roman"/>
          <w:sz w:val="32"/>
          <w:szCs w:val="32"/>
        </w:rPr>
        <w:t>你们，请认真贯彻执行。</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kinsoku/>
        <w:wordWrap w:val="0"/>
        <w:overflowPunct/>
        <w:topLinePunct w:val="0"/>
        <w:autoSpaceDE/>
        <w:autoSpaceDN/>
        <w:bidi w:val="0"/>
        <w:adjustRightInd w:val="0"/>
        <w:snapToGrid w:val="0"/>
        <w:spacing w:line="578" w:lineRule="exact"/>
        <w:jc w:val="righ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中共</w:t>
      </w:r>
      <w:r>
        <w:rPr>
          <w:rFonts w:hint="default" w:ascii="Times New Roman" w:hAnsi="Times New Roman" w:eastAsia="方正仿宋_GBK" w:cs="Times New Roman"/>
          <w:sz w:val="32"/>
          <w:szCs w:val="32"/>
          <w:lang w:val="en-US" w:eastAsia="zh-CN"/>
        </w:rPr>
        <w:t>蔈草镇</w:t>
      </w:r>
      <w:r>
        <w:rPr>
          <w:rFonts w:hint="eastAsia" w:ascii="Times New Roman" w:hAnsi="Times New Roman" w:eastAsia="方正仿宋_GBK" w:cs="Times New Roman"/>
          <w:sz w:val="32"/>
          <w:szCs w:val="32"/>
          <w:lang w:val="en-US" w:eastAsia="zh-CN"/>
        </w:rPr>
        <w:t>委员会</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578" w:lineRule="exact"/>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蔈草</w:t>
      </w:r>
      <w:r>
        <w:rPr>
          <w:rFonts w:hint="eastAsia" w:ascii="方正小标宋_GBK" w:hAnsi="方正小标宋_GBK" w:eastAsia="方正小标宋_GBK" w:cs="方正小标宋_GBK"/>
          <w:sz w:val="44"/>
          <w:szCs w:val="44"/>
        </w:rPr>
        <w:t>镇202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年秋季征兵工作方案</w:t>
      </w:r>
    </w:p>
    <w:p>
      <w:pPr>
        <w:bidi w:val="0"/>
        <w:ind w:firstLine="640" w:firstLineChars="200"/>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县人武部</w:t>
      </w:r>
      <w:r>
        <w:rPr>
          <w:rFonts w:hint="eastAsia" w:ascii="方正仿宋_GBK" w:hAnsi="方正仿宋_GBK" w:eastAsia="方正仿宋_GBK" w:cs="方正仿宋_GBK"/>
          <w:sz w:val="32"/>
          <w:szCs w:val="32"/>
        </w:rPr>
        <w:t>征兵工作会议精神，为圆满完成我镇今年</w:t>
      </w:r>
      <w:r>
        <w:rPr>
          <w:rFonts w:hint="eastAsia" w:ascii="方正仿宋_GBK" w:hAnsi="方正仿宋_GBK" w:eastAsia="方正仿宋_GBK" w:cs="方正仿宋_GBK"/>
          <w:sz w:val="32"/>
          <w:szCs w:val="32"/>
          <w:lang w:val="en-US" w:eastAsia="zh-CN"/>
        </w:rPr>
        <w:t>秋季</w:t>
      </w:r>
      <w:r>
        <w:rPr>
          <w:rFonts w:hint="eastAsia" w:ascii="方正仿宋_GBK" w:hAnsi="方正仿宋_GBK" w:eastAsia="方正仿宋_GBK" w:cs="方正仿宋_GBK"/>
          <w:sz w:val="32"/>
          <w:szCs w:val="32"/>
        </w:rPr>
        <w:t>征兵工作任务，特制定本方案：</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以习近平主席</w:t>
      </w:r>
      <w:r>
        <w:rPr>
          <w:rFonts w:hint="eastAsia" w:ascii="方正仿宋_GBK" w:hAnsi="方正仿宋_GBK" w:eastAsia="方正仿宋_GBK" w:cs="方正仿宋_GBK"/>
          <w:sz w:val="32"/>
          <w:szCs w:val="32"/>
          <w:lang w:eastAsia="zh-CN"/>
        </w:rPr>
        <w:t>系列重要讲话精神</w:t>
      </w:r>
      <w:bookmarkStart w:id="0" w:name="_GoBack"/>
      <w:bookmarkEnd w:id="0"/>
      <w:r>
        <w:rPr>
          <w:rFonts w:hint="eastAsia" w:ascii="方正仿宋_GBK" w:hAnsi="方正仿宋_GBK" w:eastAsia="方正仿宋_GBK" w:cs="方正仿宋_GBK"/>
          <w:sz w:val="32"/>
          <w:szCs w:val="32"/>
        </w:rPr>
        <w:t>为指导，</w:t>
      </w: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rPr>
        <w:t>《兵役法》、《征兵工作条例》等相关法规为依据，坚决执行国务院、中央军委的征兵命令，着眼 能打仗、打胜仗</w:t>
      </w:r>
      <w:r>
        <w:rPr>
          <w:rFonts w:hint="eastAsia" w:ascii="方正仿宋_GBK" w:hAnsi="方正仿宋_GBK" w:eastAsia="方正仿宋_GBK" w:cs="方正仿宋_GBK"/>
          <w:sz w:val="32"/>
          <w:szCs w:val="32"/>
          <w:lang w:val="en-US" w:eastAsia="zh-CN"/>
        </w:rPr>
        <w:t>的总</w:t>
      </w:r>
      <w:r>
        <w:rPr>
          <w:rFonts w:hint="eastAsia" w:ascii="方正仿宋_GBK" w:hAnsi="方正仿宋_GBK" w:eastAsia="方正仿宋_GBK" w:cs="方正仿宋_GBK"/>
          <w:sz w:val="32"/>
          <w:szCs w:val="32"/>
        </w:rPr>
        <w:t>要求，坚持依法征兵、规范征兵、廉洁征兵、艰苦征兵、文明征兵 ，科学筹划，严密组织，确保征兵工作过程廉洁有序，确保征集兵员质量，确保不发生责任退兵事宜，圆满完成上级赋予我镇</w:t>
      </w:r>
      <w:r>
        <w:rPr>
          <w:rFonts w:hint="eastAsia" w:ascii="方正仿宋_GBK" w:hAnsi="方正仿宋_GBK" w:eastAsia="方正仿宋_GBK" w:cs="方正仿宋_GBK"/>
          <w:sz w:val="32"/>
          <w:szCs w:val="32"/>
          <w:lang w:val="en-US" w:eastAsia="zh-CN"/>
        </w:rPr>
        <w:t>今年秋季</w:t>
      </w:r>
      <w:r>
        <w:rPr>
          <w:rFonts w:hint="eastAsia" w:ascii="方正仿宋_GBK" w:hAnsi="方正仿宋_GBK" w:eastAsia="方正仿宋_GBK" w:cs="方正仿宋_GBK"/>
          <w:sz w:val="32"/>
          <w:szCs w:val="32"/>
        </w:rPr>
        <w:t>新兵征集任务。</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组织领导</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确保征兵工作有序开展、按时按质完成征兵任务，</w:t>
      </w:r>
      <w:r>
        <w:rPr>
          <w:rFonts w:hint="eastAsia" w:ascii="方正仿宋_GBK" w:hAnsi="方正仿宋_GBK" w:eastAsia="方正仿宋_GBK" w:cs="方正仿宋_GBK"/>
          <w:sz w:val="32"/>
          <w:szCs w:val="32"/>
          <w:lang w:val="en-US" w:eastAsia="zh-CN"/>
        </w:rPr>
        <w:t>决定成立蔈草镇秋季</w:t>
      </w:r>
      <w:r>
        <w:rPr>
          <w:rFonts w:hint="eastAsia" w:ascii="方正仿宋_GBK" w:hAnsi="方正仿宋_GBK" w:eastAsia="方正仿宋_GBK" w:cs="方正仿宋_GBK"/>
          <w:sz w:val="32"/>
          <w:szCs w:val="32"/>
        </w:rPr>
        <w:t>征兵工作领导小组</w:t>
      </w:r>
      <w:r>
        <w:rPr>
          <w:rFonts w:hint="eastAsia" w:hAnsi="方正仿宋_GBK" w:eastAsia="方正仿宋_GBK"/>
          <w:kern w:val="0"/>
          <w:sz w:val="32"/>
          <w:szCs w:val="32"/>
          <w:lang w:eastAsia="zh-CN"/>
        </w:rPr>
        <w:t>（以下简称领导小组）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长：黄昱达  </w:t>
      </w:r>
      <w:r>
        <w:rPr>
          <w:rFonts w:hint="eastAsia" w:ascii="方正仿宋_GBK" w:hAnsi="方正仿宋_GBK" w:eastAsia="方正仿宋_GBK" w:cs="方正仿宋_GBK"/>
          <w:sz w:val="32"/>
          <w:szCs w:val="32"/>
          <w:lang w:val="en-US" w:eastAsia="zh-CN"/>
        </w:rPr>
        <w:t xml:space="preserve"> 镇党委书记、武装</w:t>
      </w:r>
      <w:r>
        <w:rPr>
          <w:rFonts w:hint="eastAsia" w:ascii="方正仿宋_GBK" w:hAnsi="方正仿宋_GBK" w:eastAsia="方正仿宋_GBK" w:cs="方正仿宋_GBK"/>
          <w:sz w:val="32"/>
          <w:szCs w:val="32"/>
        </w:rPr>
        <w:t>政治教导员</w:t>
      </w:r>
    </w:p>
    <w:p>
      <w:pPr>
        <w:keepNext w:val="0"/>
        <w:keepLines w:val="0"/>
        <w:pageBreakBefore w:val="0"/>
        <w:widowControl w:val="0"/>
        <w:kinsoku/>
        <w:wordWrap/>
        <w:overflowPunct w:val="0"/>
        <w:topLinePunct w:val="0"/>
        <w:autoSpaceDE/>
        <w:autoSpaceDN/>
        <w:bidi w:val="0"/>
        <w:adjustRightInd/>
        <w:spacing w:line="578" w:lineRule="exact"/>
        <w:ind w:firstLine="1920" w:firstLineChars="6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王  娟   </w:t>
      </w:r>
      <w:r>
        <w:rPr>
          <w:rFonts w:hint="eastAsia" w:ascii="方正仿宋_GBK" w:hAnsi="方正仿宋_GBK" w:eastAsia="方正仿宋_GBK" w:cs="方正仿宋_GBK"/>
          <w:sz w:val="32"/>
          <w:szCs w:val="32"/>
        </w:rPr>
        <w:t>镇党委副书记、镇长</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val="en-US" w:eastAsia="zh-CN"/>
        </w:rPr>
        <w:t>唐银平   镇</w:t>
      </w:r>
      <w:r>
        <w:rPr>
          <w:rFonts w:hint="eastAsia" w:ascii="方正仿宋_GBK" w:hAnsi="方正仿宋_GBK" w:eastAsia="方正仿宋_GBK" w:cs="方正仿宋_GBK"/>
          <w:sz w:val="32"/>
          <w:szCs w:val="32"/>
        </w:rPr>
        <w:t>武装部长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副镇长</w:t>
      </w:r>
    </w:p>
    <w:p>
      <w:pPr>
        <w:keepNext w:val="0"/>
        <w:keepLines w:val="0"/>
        <w:pageBreakBefore w:val="0"/>
        <w:widowControl w:val="0"/>
        <w:kinsoku/>
        <w:wordWrap/>
        <w:overflowPunct w:val="0"/>
        <w:topLinePunct w:val="0"/>
        <w:autoSpaceDE/>
        <w:autoSpaceDN/>
        <w:bidi w:val="0"/>
        <w:adjustRightInd/>
        <w:spacing w:line="578" w:lineRule="exact"/>
        <w:ind w:firstLine="1920" w:firstLineChars="600"/>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胡  猛   镇纪委书记</w:t>
      </w:r>
    </w:p>
    <w:p>
      <w:pPr>
        <w:keepNext w:val="0"/>
        <w:keepLines w:val="0"/>
        <w:pageBreakBefore w:val="0"/>
        <w:widowControl w:val="0"/>
        <w:kinsoku/>
        <w:wordWrap/>
        <w:overflowPunct w:val="0"/>
        <w:topLinePunct w:val="0"/>
        <w:autoSpaceDE/>
        <w:autoSpaceDN/>
        <w:bidi w:val="0"/>
        <w:adjustRightInd/>
        <w:spacing w:line="578" w:lineRule="exact"/>
        <w:ind w:firstLine="1920" w:firstLineChars="600"/>
        <w:textAlignment w:val="center"/>
        <w:rPr>
          <w:rFonts w:hint="eastAsia" w:hAnsi="方正仿宋_GBK" w:eastAsia="方正仿宋_GBK"/>
          <w:kern w:val="0"/>
          <w:sz w:val="32"/>
          <w:szCs w:val="32"/>
          <w:lang w:eastAsia="zh-CN"/>
        </w:rPr>
      </w:pPr>
      <w:r>
        <w:rPr>
          <w:rFonts w:hint="eastAsia" w:hAnsi="方正仿宋_GBK" w:eastAsia="方正仿宋_GBK"/>
          <w:kern w:val="0"/>
          <w:sz w:val="32"/>
          <w:szCs w:val="32"/>
          <w:lang w:eastAsia="zh-CN"/>
        </w:rPr>
        <w:t>陈景瑜   龙角派出所所长</w:t>
      </w:r>
    </w:p>
    <w:p>
      <w:pPr>
        <w:keepNext w:val="0"/>
        <w:keepLines w:val="0"/>
        <w:pageBreakBefore w:val="0"/>
        <w:widowControl w:val="0"/>
        <w:kinsoku/>
        <w:wordWrap/>
        <w:overflowPunct w:val="0"/>
        <w:topLinePunct w:val="0"/>
        <w:autoSpaceDE/>
        <w:autoSpaceDN/>
        <w:bidi w:val="0"/>
        <w:adjustRightInd/>
        <w:spacing w:line="578" w:lineRule="exact"/>
        <w:ind w:firstLine="1920" w:firstLineChars="600"/>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许祖平   蔈草卫生院院长</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成</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员：</w:t>
      </w:r>
      <w:r>
        <w:rPr>
          <w:rFonts w:hint="eastAsia" w:ascii="方正仿宋_GBK" w:hAnsi="方正仿宋_GBK" w:eastAsia="方正仿宋_GBK" w:cs="方正仿宋_GBK"/>
          <w:sz w:val="32"/>
          <w:szCs w:val="32"/>
          <w:lang w:val="en-US" w:eastAsia="zh-CN"/>
        </w:rPr>
        <w:t>张诗成   镇武装部武装干事</w:t>
      </w:r>
    </w:p>
    <w:p>
      <w:pPr>
        <w:keepNext w:val="0"/>
        <w:keepLines w:val="0"/>
        <w:pageBreakBefore w:val="0"/>
        <w:widowControl w:val="0"/>
        <w:kinsoku/>
        <w:wordWrap/>
        <w:overflowPunct w:val="0"/>
        <w:topLinePunct w:val="0"/>
        <w:autoSpaceDE/>
        <w:autoSpaceDN/>
        <w:bidi w:val="0"/>
        <w:adjustRightInd/>
        <w:spacing w:line="578" w:lineRule="exact"/>
        <w:ind w:firstLine="1920" w:firstLineChars="600"/>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陈香荷   龙角派出所民警</w:t>
      </w:r>
    </w:p>
    <w:p>
      <w:pPr>
        <w:keepNext w:val="0"/>
        <w:keepLines w:val="0"/>
        <w:pageBreakBefore w:val="0"/>
        <w:widowControl w:val="0"/>
        <w:kinsoku/>
        <w:wordWrap/>
        <w:overflowPunct w:val="0"/>
        <w:topLinePunct w:val="0"/>
        <w:autoSpaceDE/>
        <w:autoSpaceDN/>
        <w:bidi w:val="0"/>
        <w:adjustRightInd/>
        <w:spacing w:line="578" w:lineRule="exact"/>
        <w:ind w:firstLine="1920" w:firstLineChars="600"/>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向  欣   廉洁征兵风气监督员</w:t>
      </w:r>
    </w:p>
    <w:p>
      <w:pPr>
        <w:keepNext w:val="0"/>
        <w:keepLines w:val="0"/>
        <w:pageBreakBefore w:val="0"/>
        <w:widowControl w:val="0"/>
        <w:kinsoku/>
        <w:wordWrap/>
        <w:overflowPunct w:val="0"/>
        <w:topLinePunct w:val="0"/>
        <w:autoSpaceDE/>
        <w:autoSpaceDN/>
        <w:bidi w:val="0"/>
        <w:adjustRightInd/>
        <w:spacing w:line="578" w:lineRule="exact"/>
        <w:ind w:firstLine="1920" w:firstLineChars="600"/>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廖海兵   廉洁征兵风气监督员</w:t>
      </w:r>
    </w:p>
    <w:p>
      <w:pPr>
        <w:pStyle w:val="2"/>
        <w:keepNext w:val="0"/>
        <w:keepLines w:val="0"/>
        <w:pageBreakBefore w:val="0"/>
        <w:widowControl w:val="0"/>
        <w:kinsoku/>
        <w:wordWrap/>
        <w:overflowPunct w:val="0"/>
        <w:topLinePunct w:val="0"/>
        <w:autoSpaceDE/>
        <w:autoSpaceDN/>
        <w:bidi w:val="0"/>
        <w:adjustRightInd/>
        <w:spacing w:line="578" w:lineRule="exact"/>
        <w:ind w:firstLine="1920" w:firstLineChars="600"/>
        <w:textAlignment w:val="center"/>
        <w:rPr>
          <w:rFonts w:hint="eastAsia"/>
          <w:lang w:val="en-US" w:eastAsia="zh-CN"/>
        </w:rPr>
      </w:pPr>
      <w:r>
        <w:rPr>
          <w:rFonts w:hint="eastAsia" w:ascii="方正仿宋_GBK" w:hAnsi="方正仿宋_GBK" w:eastAsia="方正仿宋_GBK" w:cs="方正仿宋_GBK"/>
          <w:sz w:val="32"/>
          <w:szCs w:val="32"/>
          <w:lang w:val="en-US" w:eastAsia="zh-CN"/>
        </w:rPr>
        <w:t>卢浩然   廉洁征兵风气监督员</w:t>
      </w:r>
    </w:p>
    <w:p>
      <w:pPr>
        <w:keepNext w:val="0"/>
        <w:keepLines w:val="0"/>
        <w:pageBreakBefore w:val="0"/>
        <w:widowControl w:val="0"/>
        <w:kinsoku/>
        <w:wordWrap/>
        <w:overflowPunct w:val="0"/>
        <w:topLinePunct w:val="0"/>
        <w:autoSpaceDE/>
        <w:autoSpaceDN/>
        <w:bidi w:val="0"/>
        <w:adjustRightInd/>
        <w:spacing w:line="578" w:lineRule="exact"/>
        <w:ind w:firstLine="1920" w:firstLineChars="6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w:t>
      </w:r>
      <w:r>
        <w:rPr>
          <w:rFonts w:hint="eastAsia" w:ascii="方正仿宋_GBK" w:hAnsi="方正仿宋_GBK" w:eastAsia="方正仿宋_GBK" w:cs="方正仿宋_GBK"/>
          <w:sz w:val="32"/>
          <w:szCs w:val="32"/>
          <w:lang w:val="en-US" w:eastAsia="zh-CN"/>
        </w:rPr>
        <w:t>支部书记</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领导小组下设办公室，办公室主任由</w:t>
      </w:r>
      <w:r>
        <w:rPr>
          <w:rFonts w:hint="eastAsia" w:ascii="方正仿宋_GBK" w:hAnsi="方正仿宋_GBK" w:eastAsia="方正仿宋_GBK" w:cs="方正仿宋_GBK"/>
          <w:sz w:val="32"/>
          <w:szCs w:val="32"/>
          <w:lang w:val="en-US" w:eastAsia="zh-CN"/>
        </w:rPr>
        <w:t>唐银平</w:t>
      </w:r>
      <w:r>
        <w:rPr>
          <w:rFonts w:hint="eastAsia" w:ascii="方正仿宋_GBK" w:hAnsi="方正仿宋_GBK" w:eastAsia="方正仿宋_GBK" w:cs="方正仿宋_GBK"/>
          <w:sz w:val="32"/>
          <w:szCs w:val="32"/>
        </w:rPr>
        <w:t>同志兼任，办公室人员由镇武装部人员以及各部门</w:t>
      </w:r>
      <w:r>
        <w:rPr>
          <w:rFonts w:hint="eastAsia" w:ascii="方正仿宋_GBK" w:hAnsi="方正仿宋_GBK" w:eastAsia="方正仿宋_GBK" w:cs="方正仿宋_GBK"/>
          <w:sz w:val="32"/>
          <w:szCs w:val="32"/>
          <w:lang w:val="en-US" w:eastAsia="zh-CN"/>
        </w:rPr>
        <w:t>村(社区)</w:t>
      </w:r>
      <w:r>
        <w:rPr>
          <w:rFonts w:hint="eastAsia" w:ascii="方正仿宋_GBK" w:hAnsi="方正仿宋_GBK" w:eastAsia="方正仿宋_GBK" w:cs="方正仿宋_GBK"/>
          <w:sz w:val="32"/>
          <w:szCs w:val="32"/>
        </w:rPr>
        <w:t>有关人员</w:t>
      </w:r>
      <w:r>
        <w:rPr>
          <w:rFonts w:hint="eastAsia" w:ascii="方正仿宋_GBK" w:hAnsi="方正仿宋_GBK" w:eastAsia="方正仿宋_GBK" w:cs="方正仿宋_GBK"/>
          <w:sz w:val="32"/>
          <w:szCs w:val="32"/>
          <w:lang w:val="en-US" w:eastAsia="zh-CN"/>
        </w:rPr>
        <w:t>组成</w:t>
      </w:r>
      <w:r>
        <w:rPr>
          <w:rFonts w:hint="eastAsia" w:ascii="方正仿宋_GBK" w:hAnsi="方正仿宋_GBK" w:eastAsia="方正仿宋_GBK" w:cs="方正仿宋_GBK"/>
          <w:sz w:val="32"/>
          <w:szCs w:val="32"/>
        </w:rPr>
        <w:t>，办公室设在镇武装部办公室。</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三、征集任务、时间安排及相关政策规定</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征集任务</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rPr>
        <w:t>日前完成征集任务，任务指标详见《</w:t>
      </w:r>
      <w:r>
        <w:rPr>
          <w:rFonts w:hint="eastAsia" w:ascii="方正仿宋_GBK" w:hAnsi="方正仿宋_GBK" w:eastAsia="方正仿宋_GBK" w:cs="方正仿宋_GBK"/>
          <w:sz w:val="32"/>
          <w:szCs w:val="32"/>
          <w:lang w:val="en-US" w:eastAsia="zh-CN"/>
        </w:rPr>
        <w:t>蔈草镇</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年秋季征兵任务分配表》。</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征集时间安排</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我镇征兵时间从现在开始，分四个阶段进行：一是</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rPr>
        <w:t>日前，为组织准备和宣传发动阶段。主要是发动适龄青年报名应征，部署任务，拟制征兵工作计划，全面展开宣传发动。二是</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rPr>
        <w:t>日，为体格检查和</w:t>
      </w:r>
      <w:r>
        <w:rPr>
          <w:rFonts w:hint="eastAsia" w:ascii="方正仿宋_GBK" w:hAnsi="方正仿宋_GBK" w:eastAsia="方正仿宋_GBK" w:cs="方正仿宋_GBK"/>
          <w:sz w:val="32"/>
          <w:szCs w:val="32"/>
          <w:lang w:val="en-US" w:eastAsia="zh-CN"/>
        </w:rPr>
        <w:t>政治</w:t>
      </w:r>
      <w:r>
        <w:rPr>
          <w:rFonts w:hint="eastAsia" w:ascii="方正仿宋_GBK" w:hAnsi="方正仿宋_GBK" w:eastAsia="方正仿宋_GBK" w:cs="方正仿宋_GBK"/>
          <w:sz w:val="32"/>
          <w:szCs w:val="32"/>
        </w:rPr>
        <w:t>考核阶段。主要是组织政治考核和体格检查。三是</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rPr>
        <w:t>日，主要是对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双合格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应征青年进行家访、逐级召开定兵会议，确定入伍新兵人员。根据工作计划安排，组织拟入伍新兵进行役前训练，全面考察预定新兵思想和身体状况，确保为部队输送政治合格、素质全面的优质兵员。四是</w:t>
      </w:r>
      <w:r>
        <w:rPr>
          <w:rFonts w:hint="default"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月底，为新兵起运和征兵总结阶段。主要是完善新兵档案，召开入伍批准大会，发放《入伍通知书》，总结收尾工作。</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相关政策规定</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报名时间和方法</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今年</w:t>
      </w:r>
      <w:r>
        <w:rPr>
          <w:rFonts w:hint="eastAsia" w:ascii="方正仿宋_GBK" w:hAnsi="方正仿宋_GBK" w:eastAsia="方正仿宋_GBK" w:cs="方正仿宋_GBK"/>
          <w:b w:val="0"/>
          <w:bCs w:val="0"/>
          <w:sz w:val="32"/>
          <w:szCs w:val="32"/>
          <w:lang w:val="en-US" w:eastAsia="zh-CN"/>
        </w:rPr>
        <w:t>秋季</w:t>
      </w:r>
      <w:r>
        <w:rPr>
          <w:rFonts w:hint="eastAsia" w:ascii="方正仿宋_GBK" w:hAnsi="方正仿宋_GBK" w:eastAsia="方正仿宋_GBK" w:cs="方正仿宋_GBK"/>
          <w:b w:val="0"/>
          <w:bCs w:val="0"/>
          <w:sz w:val="32"/>
          <w:szCs w:val="32"/>
        </w:rPr>
        <w:t>征兵报名实行网上报名，适龄青年应登录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全国征</w:t>
      </w:r>
    </w:p>
    <w:p>
      <w:pPr>
        <w:keepNext w:val="0"/>
        <w:keepLines w:val="0"/>
        <w:pageBreakBefore w:val="0"/>
        <w:widowControl w:val="0"/>
        <w:kinsoku/>
        <w:wordWrap/>
        <w:overflowPunct w:val="0"/>
        <w:topLinePunct w:val="0"/>
        <w:autoSpaceDE/>
        <w:autoSpaceDN/>
        <w:bidi w:val="0"/>
        <w:adjustRightInd/>
        <w:spacing w:line="578" w:lineRule="exact"/>
        <w:textAlignment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兵网</w:t>
      </w:r>
      <w:r>
        <w:rPr>
          <w:rStyle w:val="9"/>
          <w:rFonts w:hint="eastAsia" w:ascii="方正仿宋_GBK" w:hAnsi="方正仿宋_GBK" w:eastAsia="方正仿宋_GBK" w:cs="方正仿宋_GBK"/>
          <w:b w:val="0"/>
          <w:bCs w:val="0"/>
          <w:i w:val="0"/>
          <w:caps w:val="0"/>
          <w:color w:val="auto"/>
          <w:spacing w:val="24"/>
          <w:sz w:val="32"/>
          <w:szCs w:val="32"/>
          <w:shd w:val="clear" w:color="auto" w:fill="FFFFFF"/>
        </w:rPr>
        <w:t>https://www.gfbzb.gov.cn/</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按要求逐项填写。</w:t>
      </w:r>
      <w:r>
        <w:rPr>
          <w:rFonts w:hint="eastAsia" w:ascii="方正仿宋_GBK" w:hAnsi="方正仿宋_GBK" w:eastAsia="方正仿宋_GBK" w:cs="方正仿宋_GBK"/>
          <w:b w:val="0"/>
          <w:bCs w:val="0"/>
          <w:sz w:val="32"/>
          <w:szCs w:val="32"/>
          <w:lang w:val="en-US" w:eastAsia="zh-CN"/>
        </w:rPr>
        <w:t>我镇只能报男兵，</w:t>
      </w:r>
      <w:r>
        <w:rPr>
          <w:rFonts w:hint="eastAsia" w:ascii="方正仿宋_GBK" w:hAnsi="方正仿宋_GBK" w:eastAsia="方正仿宋_GBK" w:cs="方正仿宋_GBK"/>
          <w:b w:val="0"/>
          <w:bCs w:val="0"/>
          <w:sz w:val="32"/>
          <w:szCs w:val="32"/>
        </w:rPr>
        <w:t>网上报名起止时间：为</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rPr>
        <w:t>年</w:t>
      </w:r>
      <w:r>
        <w:rPr>
          <w:rFonts w:hint="default" w:ascii="Times New Roman" w:hAnsi="Times New Roman" w:eastAsia="方正仿宋_GBK" w:cs="Times New Roman"/>
          <w:b w:val="0"/>
          <w:bCs w:val="0"/>
          <w:sz w:val="32"/>
          <w:szCs w:val="32"/>
        </w:rPr>
        <w:t>4</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日至</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rPr>
        <w:t>年</w:t>
      </w:r>
      <w:r>
        <w:rPr>
          <w:rFonts w:hint="default" w:ascii="Times New Roman" w:hAnsi="Times New Roman" w:eastAsia="方正仿宋_GBK" w:cs="Times New Roman"/>
          <w:b w:val="0"/>
          <w:bCs w:val="0"/>
          <w:sz w:val="32"/>
          <w:szCs w:val="32"/>
        </w:rPr>
        <w:t>8</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lang w:val="en-US" w:eastAsia="zh-CN"/>
        </w:rPr>
        <w:t>10</w:t>
      </w:r>
      <w:r>
        <w:rPr>
          <w:rFonts w:hint="eastAsia" w:ascii="方正仿宋_GBK" w:hAnsi="方正仿宋_GBK" w:eastAsia="方正仿宋_GBK" w:cs="方正仿宋_GBK"/>
          <w:b w:val="0"/>
          <w:bCs w:val="0"/>
          <w:sz w:val="32"/>
          <w:szCs w:val="32"/>
        </w:rPr>
        <w:t>日</w:t>
      </w:r>
      <w:r>
        <w:rPr>
          <w:rFonts w:hint="default" w:ascii="Times New Roman" w:hAnsi="Times New Roman" w:eastAsia="方正仿宋_GBK" w:cs="Times New Roman"/>
          <w:b w:val="0"/>
          <w:bCs w:val="0"/>
          <w:sz w:val="32"/>
          <w:szCs w:val="32"/>
          <w:lang w:val="en-US" w:eastAsia="zh-CN"/>
        </w:rPr>
        <w:t>18</w:t>
      </w:r>
      <w:r>
        <w:rPr>
          <w:rFonts w:hint="eastAsia" w:ascii="方正仿宋_GBK" w:hAnsi="方正仿宋_GBK" w:eastAsia="方正仿宋_GBK" w:cs="方正仿宋_GBK"/>
          <w:b w:val="0"/>
          <w:bCs w:val="0"/>
          <w:sz w:val="32"/>
          <w:szCs w:val="32"/>
          <w:lang w:val="en-US" w:eastAsia="zh-CN"/>
        </w:rPr>
        <w:t>时。</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2</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征集对象</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高中（含中专、职高、技校）毕业及以上文化程度的青年（含高校在校生），年满</w:t>
      </w:r>
      <w:r>
        <w:rPr>
          <w:rFonts w:hint="default" w:ascii="Times New Roman" w:hAnsi="Times New Roman" w:eastAsia="方正仿宋_GBK" w:cs="Times New Roman"/>
          <w:b w:val="0"/>
          <w:bCs w:val="0"/>
          <w:sz w:val="32"/>
          <w:szCs w:val="32"/>
        </w:rPr>
        <w:t>18</w:t>
      </w:r>
      <w:r>
        <w:rPr>
          <w:rFonts w:hint="eastAsia" w:ascii="方正仿宋_GBK" w:hAnsi="方正仿宋_GBK" w:eastAsia="方正仿宋_GBK" w:cs="方正仿宋_GBK"/>
          <w:b w:val="0"/>
          <w:bCs w:val="0"/>
          <w:sz w:val="32"/>
          <w:szCs w:val="32"/>
        </w:rPr>
        <w:t>至</w:t>
      </w:r>
      <w:r>
        <w:rPr>
          <w:rFonts w:hint="default" w:ascii="Times New Roman" w:hAnsi="Times New Roman" w:eastAsia="方正仿宋_GBK" w:cs="Times New Roman"/>
          <w:b w:val="0"/>
          <w:bCs w:val="0"/>
          <w:sz w:val="32"/>
          <w:szCs w:val="32"/>
        </w:rPr>
        <w:t>22</w:t>
      </w:r>
      <w:r>
        <w:rPr>
          <w:rFonts w:hint="eastAsia" w:ascii="方正仿宋_GBK" w:hAnsi="方正仿宋_GBK" w:eastAsia="方正仿宋_GBK" w:cs="方正仿宋_GBK"/>
          <w:b w:val="0"/>
          <w:bCs w:val="0"/>
          <w:sz w:val="32"/>
          <w:szCs w:val="32"/>
        </w:rPr>
        <w:t>周岁（</w:t>
      </w:r>
      <w:r>
        <w:rPr>
          <w:rFonts w:hint="default" w:ascii="Times New Roman" w:hAnsi="Times New Roman" w:eastAsia="方正仿宋_GBK" w:cs="Times New Roman"/>
          <w:b w:val="0"/>
          <w:bCs w:val="0"/>
          <w:sz w:val="32"/>
          <w:szCs w:val="32"/>
        </w:rPr>
        <w:t>2000</w:t>
      </w:r>
      <w:r>
        <w:rPr>
          <w:rFonts w:hint="eastAsia" w:ascii="方正仿宋_GBK" w:hAnsi="方正仿宋_GBK" w:eastAsia="方正仿宋_GBK" w:cs="方正仿宋_GBK"/>
          <w:b w:val="0"/>
          <w:bCs w:val="0"/>
          <w:sz w:val="32"/>
          <w:szCs w:val="32"/>
        </w:rPr>
        <w:t>年</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日——</w:t>
      </w:r>
      <w:r>
        <w:rPr>
          <w:rFonts w:hint="default" w:ascii="Times New Roman" w:hAnsi="Times New Roman" w:eastAsia="方正仿宋_GBK" w:cs="Times New Roman"/>
          <w:b w:val="0"/>
          <w:bCs w:val="0"/>
          <w:sz w:val="32"/>
          <w:szCs w:val="32"/>
        </w:rPr>
        <w:t>2004</w:t>
      </w:r>
      <w:r>
        <w:rPr>
          <w:rFonts w:hint="eastAsia" w:ascii="方正仿宋_GBK" w:hAnsi="方正仿宋_GBK" w:eastAsia="方正仿宋_GBK" w:cs="方正仿宋_GBK"/>
          <w:b w:val="0"/>
          <w:bCs w:val="0"/>
          <w:sz w:val="32"/>
          <w:szCs w:val="32"/>
        </w:rPr>
        <w:t>年</w:t>
      </w:r>
      <w:r>
        <w:rPr>
          <w:rFonts w:hint="default" w:ascii="Times New Roman" w:hAnsi="Times New Roman" w:eastAsia="方正仿宋_GBK" w:cs="Times New Roman"/>
          <w:b w:val="0"/>
          <w:bCs w:val="0"/>
          <w:sz w:val="32"/>
          <w:szCs w:val="32"/>
        </w:rPr>
        <w:t>12</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31</w:t>
      </w:r>
      <w:r>
        <w:rPr>
          <w:rFonts w:hint="eastAsia" w:ascii="方正仿宋_GBK" w:hAnsi="方正仿宋_GBK" w:eastAsia="方正仿宋_GBK" w:cs="方正仿宋_GBK"/>
          <w:b w:val="0"/>
          <w:bCs w:val="0"/>
          <w:sz w:val="32"/>
          <w:szCs w:val="32"/>
        </w:rPr>
        <w:t>日出生）；普通全日制大专及以上文化程度的高校毕业生，年满</w:t>
      </w:r>
      <w:r>
        <w:rPr>
          <w:rFonts w:hint="default" w:ascii="Times New Roman" w:hAnsi="Times New Roman" w:eastAsia="方正仿宋_GBK" w:cs="Times New Roman"/>
          <w:b w:val="0"/>
          <w:bCs w:val="0"/>
          <w:sz w:val="32"/>
          <w:szCs w:val="32"/>
        </w:rPr>
        <w:t>18</w:t>
      </w:r>
      <w:r>
        <w:rPr>
          <w:rFonts w:hint="eastAsia" w:ascii="方正仿宋_GBK" w:hAnsi="方正仿宋_GBK" w:eastAsia="方正仿宋_GBK" w:cs="方正仿宋_GBK"/>
          <w:b w:val="0"/>
          <w:bCs w:val="0"/>
          <w:sz w:val="32"/>
          <w:szCs w:val="32"/>
        </w:rPr>
        <w:t>至</w:t>
      </w:r>
      <w:r>
        <w:rPr>
          <w:rFonts w:hint="default" w:ascii="Times New Roman" w:hAnsi="Times New Roman" w:eastAsia="方正仿宋_GBK" w:cs="Times New Roman"/>
          <w:b w:val="0"/>
          <w:bCs w:val="0"/>
          <w:sz w:val="32"/>
          <w:szCs w:val="32"/>
        </w:rPr>
        <w:t>24</w:t>
      </w:r>
      <w:r>
        <w:rPr>
          <w:rFonts w:hint="eastAsia" w:ascii="方正仿宋_GBK" w:hAnsi="方正仿宋_GBK" w:eastAsia="方正仿宋_GBK" w:cs="方正仿宋_GBK"/>
          <w:b w:val="0"/>
          <w:bCs w:val="0"/>
          <w:sz w:val="32"/>
          <w:szCs w:val="32"/>
        </w:rPr>
        <w:t>周岁。优先征集大学毕业生、理工类大学毕业生、高级技工和技师学校毕业生。</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征集年龄</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男兵应征报名对象：高中(含中专、职高、技校)毕业及以上文化程度的青年(含高校在校生)，年满</w:t>
      </w:r>
      <w:r>
        <w:rPr>
          <w:rFonts w:hint="default" w:ascii="Times New Roman" w:hAnsi="Times New Roman" w:eastAsia="方正仿宋_GBK" w:cs="Times New Roman"/>
          <w:b w:val="0"/>
          <w:bCs w:val="0"/>
          <w:sz w:val="32"/>
          <w:szCs w:val="32"/>
        </w:rPr>
        <w:t>18</w:t>
      </w:r>
      <w:r>
        <w:rPr>
          <w:rFonts w:hint="eastAsia" w:ascii="方正仿宋_GBK" w:hAnsi="方正仿宋_GBK" w:eastAsia="方正仿宋_GBK" w:cs="方正仿宋_GBK"/>
          <w:b w:val="0"/>
          <w:bCs w:val="0"/>
          <w:sz w:val="32"/>
          <w:szCs w:val="32"/>
        </w:rPr>
        <w:t>至</w:t>
      </w:r>
      <w:r>
        <w:rPr>
          <w:rFonts w:hint="default" w:ascii="Times New Roman" w:hAnsi="Times New Roman" w:eastAsia="方正仿宋_GBK" w:cs="Times New Roman"/>
          <w:b w:val="0"/>
          <w:bCs w:val="0"/>
          <w:sz w:val="32"/>
          <w:szCs w:val="32"/>
        </w:rPr>
        <w:t>22</w:t>
      </w:r>
      <w:r>
        <w:rPr>
          <w:rFonts w:hint="eastAsia" w:ascii="方正仿宋_GBK" w:hAnsi="方正仿宋_GBK" w:eastAsia="方正仿宋_GBK" w:cs="方正仿宋_GBK"/>
          <w:b w:val="0"/>
          <w:bCs w:val="0"/>
          <w:sz w:val="32"/>
          <w:szCs w:val="32"/>
        </w:rPr>
        <w:t>周岁(</w:t>
      </w:r>
      <w:r>
        <w:rPr>
          <w:rFonts w:hint="default" w:ascii="Times New Roman" w:hAnsi="Times New Roman" w:eastAsia="方正仿宋_GBK" w:cs="Times New Roman"/>
          <w:b w:val="0"/>
          <w:bCs w:val="0"/>
          <w:sz w:val="32"/>
          <w:szCs w:val="32"/>
          <w:lang w:val="en-US" w:eastAsia="zh-CN"/>
        </w:rPr>
        <w:t>2000</w:t>
      </w:r>
      <w:r>
        <w:rPr>
          <w:rFonts w:hint="eastAsia" w:ascii="方正仿宋_GBK" w:hAnsi="方正仿宋_GBK" w:eastAsia="方正仿宋_GBK" w:cs="方正仿宋_GBK"/>
          <w:b w:val="0"/>
          <w:bCs w:val="0"/>
          <w:sz w:val="32"/>
          <w:szCs w:val="32"/>
        </w:rPr>
        <w:t>年</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日一</w:t>
      </w:r>
      <w:r>
        <w:rPr>
          <w:rFonts w:hint="default" w:ascii="Times New Roman" w:hAnsi="Times New Roman" w:eastAsia="方正仿宋_GBK" w:cs="Times New Roman"/>
          <w:b w:val="0"/>
          <w:bCs w:val="0"/>
          <w:sz w:val="32"/>
          <w:szCs w:val="32"/>
        </w:rPr>
        <w:t>200</w:t>
      </w:r>
      <w:r>
        <w:rPr>
          <w:rFonts w:hint="default" w:ascii="Times New Roman" w:hAnsi="Times New Roman" w:eastAsia="方正仿宋_GBK" w:cs="Times New Roman"/>
          <w:b w:val="0"/>
          <w:bCs w:val="0"/>
          <w:sz w:val="32"/>
          <w:szCs w:val="32"/>
          <w:lang w:val="en-US" w:eastAsia="zh-CN"/>
        </w:rPr>
        <w:t>4</w:t>
      </w:r>
      <w:r>
        <w:rPr>
          <w:rFonts w:hint="eastAsia" w:ascii="方正仿宋_GBK" w:hAnsi="方正仿宋_GBK" w:eastAsia="方正仿宋_GBK" w:cs="方正仿宋_GBK"/>
          <w:b w:val="0"/>
          <w:bCs w:val="0"/>
          <w:sz w:val="32"/>
          <w:szCs w:val="32"/>
        </w:rPr>
        <w:t>年</w:t>
      </w:r>
      <w:r>
        <w:rPr>
          <w:rFonts w:hint="default" w:ascii="Times New Roman" w:hAnsi="Times New Roman" w:eastAsia="方正仿宋_GBK" w:cs="Times New Roman"/>
          <w:b w:val="0"/>
          <w:bCs w:val="0"/>
          <w:sz w:val="32"/>
          <w:szCs w:val="32"/>
        </w:rPr>
        <w:t>12</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31</w:t>
      </w:r>
      <w:r>
        <w:rPr>
          <w:rFonts w:hint="eastAsia" w:ascii="方正仿宋_GBK" w:hAnsi="方正仿宋_GBK" w:eastAsia="方正仿宋_GBK" w:cs="方正仿宋_GBK"/>
          <w:b w:val="0"/>
          <w:bCs w:val="0"/>
          <w:sz w:val="32"/>
          <w:szCs w:val="32"/>
        </w:rPr>
        <w:t>日出生)；普通全日制大专及以上文化程度的高校毕业生，年满</w:t>
      </w:r>
      <w:r>
        <w:rPr>
          <w:rFonts w:hint="default" w:ascii="Times New Roman" w:hAnsi="Times New Roman" w:eastAsia="方正仿宋_GBK" w:cs="Times New Roman"/>
          <w:b w:val="0"/>
          <w:bCs w:val="0"/>
          <w:sz w:val="32"/>
          <w:szCs w:val="32"/>
        </w:rPr>
        <w:t>18</w:t>
      </w:r>
      <w:r>
        <w:rPr>
          <w:rFonts w:hint="eastAsia" w:ascii="方正仿宋_GBK" w:hAnsi="方正仿宋_GBK" w:eastAsia="方正仿宋_GBK" w:cs="方正仿宋_GBK"/>
          <w:b w:val="0"/>
          <w:bCs w:val="0"/>
          <w:sz w:val="32"/>
          <w:szCs w:val="32"/>
        </w:rPr>
        <w:t>至</w:t>
      </w:r>
      <w:r>
        <w:rPr>
          <w:rFonts w:hint="default" w:ascii="Times New Roman" w:hAnsi="Times New Roman" w:eastAsia="方正仿宋_GBK" w:cs="Times New Roman"/>
          <w:b w:val="0"/>
          <w:bCs w:val="0"/>
          <w:sz w:val="32"/>
          <w:szCs w:val="32"/>
        </w:rPr>
        <w:t>24</w:t>
      </w:r>
      <w:r>
        <w:rPr>
          <w:rFonts w:hint="eastAsia" w:ascii="方正仿宋_GBK" w:hAnsi="方正仿宋_GBK" w:eastAsia="方正仿宋_GBK" w:cs="方正仿宋_GBK"/>
          <w:b w:val="0"/>
          <w:bCs w:val="0"/>
          <w:sz w:val="32"/>
          <w:szCs w:val="32"/>
        </w:rPr>
        <w:t>周岁(</w:t>
      </w:r>
      <w:r>
        <w:rPr>
          <w:rFonts w:hint="default" w:ascii="Times New Roman" w:hAnsi="Times New Roman" w:eastAsia="方正仿宋_GBK" w:cs="Times New Roman"/>
          <w:b w:val="0"/>
          <w:bCs w:val="0"/>
          <w:sz w:val="32"/>
          <w:szCs w:val="32"/>
          <w:lang w:val="en-US" w:eastAsia="zh-CN"/>
        </w:rPr>
        <w:t>1998</w:t>
      </w:r>
      <w:r>
        <w:rPr>
          <w:rFonts w:hint="eastAsia" w:ascii="方正仿宋_GBK" w:hAnsi="方正仿宋_GBK" w:eastAsia="方正仿宋_GBK" w:cs="方正仿宋_GBK"/>
          <w:b w:val="0"/>
          <w:bCs w:val="0"/>
          <w:sz w:val="32"/>
          <w:szCs w:val="32"/>
        </w:rPr>
        <w:t>年</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日一</w:t>
      </w:r>
      <w:r>
        <w:rPr>
          <w:rFonts w:hint="default" w:ascii="Times New Roman" w:hAnsi="Times New Roman" w:eastAsia="方正仿宋_GBK" w:cs="Times New Roman"/>
          <w:b w:val="0"/>
          <w:bCs w:val="0"/>
          <w:sz w:val="32"/>
          <w:szCs w:val="32"/>
          <w:lang w:val="en-US" w:eastAsia="zh-CN"/>
        </w:rPr>
        <w:t>2004</w:t>
      </w:r>
      <w:r>
        <w:rPr>
          <w:rFonts w:hint="eastAsia" w:ascii="方正仿宋_GBK" w:hAnsi="方正仿宋_GBK" w:eastAsia="方正仿宋_GBK" w:cs="方正仿宋_GBK"/>
          <w:b w:val="0"/>
          <w:bCs w:val="0"/>
          <w:sz w:val="32"/>
          <w:szCs w:val="32"/>
        </w:rPr>
        <w:t>年</w:t>
      </w:r>
      <w:r>
        <w:rPr>
          <w:rFonts w:hint="default" w:ascii="Times New Roman" w:hAnsi="Times New Roman" w:eastAsia="方正仿宋_GBK" w:cs="Times New Roman"/>
          <w:b w:val="0"/>
          <w:bCs w:val="0"/>
          <w:sz w:val="32"/>
          <w:szCs w:val="32"/>
        </w:rPr>
        <w:t>12</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31</w:t>
      </w:r>
      <w:r>
        <w:rPr>
          <w:rFonts w:hint="eastAsia" w:ascii="方正仿宋_GBK" w:hAnsi="方正仿宋_GBK" w:eastAsia="方正仿宋_GBK" w:cs="方正仿宋_GBK"/>
          <w:b w:val="0"/>
          <w:bCs w:val="0"/>
          <w:sz w:val="32"/>
          <w:szCs w:val="32"/>
        </w:rPr>
        <w:t>日出生)；</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4</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征集条件</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政治条件：对普通高等学校在校生的政治考核，应当以本人现实表现为主，原则上不再对其入学前和就读返乡期间的表现情况进行调查，其余按照《征兵政治考核工作规定》和有关规定执行，所有应征入伍青年的政治考核全部实行网上打印。体格条件：按照国防部征兵办公室修订的《应征公民体格检查标准》和有关规定执行，身高男青年不低于</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6</w:t>
      </w:r>
      <w:r>
        <w:rPr>
          <w:rFonts w:hint="eastAsia" w:ascii="方正仿宋_GBK" w:hAnsi="方正仿宋_GBK" w:eastAsia="方正仿宋_GBK" w:cs="方正仿宋_GBK"/>
          <w:b w:val="0"/>
          <w:bCs w:val="0"/>
          <w:sz w:val="32"/>
          <w:szCs w:val="32"/>
        </w:rPr>
        <w:t>米，体重男青年不超过标准体重(身高-</w:t>
      </w:r>
      <w:r>
        <w:rPr>
          <w:rFonts w:hint="default" w:ascii="Times New Roman" w:hAnsi="Times New Roman" w:eastAsia="方正仿宋_GBK" w:cs="Times New Roman"/>
          <w:b w:val="0"/>
          <w:bCs w:val="0"/>
          <w:sz w:val="32"/>
          <w:szCs w:val="32"/>
        </w:rPr>
        <w:t>110</w:t>
      </w:r>
      <w:r>
        <w:rPr>
          <w:rFonts w:hint="eastAsia" w:ascii="方正仿宋_GBK" w:hAnsi="方正仿宋_GBK" w:eastAsia="方正仿宋_GBK" w:cs="方正仿宋_GBK"/>
          <w:b w:val="0"/>
          <w:bCs w:val="0"/>
          <w:sz w:val="32"/>
          <w:szCs w:val="32"/>
        </w:rPr>
        <w:t>)的</w:t>
      </w:r>
      <w:r>
        <w:rPr>
          <w:rFonts w:hint="default" w:ascii="Times New Roman" w:hAnsi="Times New Roman" w:eastAsia="方正仿宋_GBK" w:cs="Times New Roman"/>
          <w:b w:val="0"/>
          <w:bCs w:val="0"/>
          <w:sz w:val="32"/>
          <w:szCs w:val="32"/>
        </w:rPr>
        <w:t>30</w:t>
      </w:r>
      <w:r>
        <w:rPr>
          <w:rFonts w:hint="eastAsia" w:ascii="方正仿宋_GBK" w:hAnsi="方正仿宋_GBK" w:eastAsia="方正仿宋_GBK" w:cs="方正仿宋_GBK"/>
          <w:b w:val="0"/>
          <w:bCs w:val="0"/>
          <w:sz w:val="32"/>
          <w:szCs w:val="32"/>
        </w:rPr>
        <w:t>%，不低于标准体重的</w:t>
      </w:r>
      <w:r>
        <w:rPr>
          <w:rFonts w:hint="default" w:ascii="Times New Roman" w:hAnsi="Times New Roman" w:eastAsia="方正仿宋_GBK" w:cs="Times New Roman"/>
          <w:b w:val="0"/>
          <w:bCs w:val="0"/>
          <w:sz w:val="32"/>
          <w:szCs w:val="32"/>
        </w:rPr>
        <w:t>15</w:t>
      </w:r>
      <w:r>
        <w:rPr>
          <w:rFonts w:hint="eastAsia" w:ascii="方正仿宋_GBK" w:hAnsi="方正仿宋_GBK" w:eastAsia="方正仿宋_GBK" w:cs="方正仿宋_GBK"/>
          <w:b w:val="0"/>
          <w:bCs w:val="0"/>
          <w:sz w:val="32"/>
          <w:szCs w:val="32"/>
        </w:rPr>
        <w:t>%；右眼裸眼视力不低于</w:t>
      </w:r>
      <w:r>
        <w:rPr>
          <w:rFonts w:hint="default" w:ascii="Times New Roman" w:hAnsi="Times New Roman" w:eastAsia="方正仿宋_GBK" w:cs="Times New Roman"/>
          <w:b w:val="0"/>
          <w:bCs w:val="0"/>
          <w:sz w:val="32"/>
          <w:szCs w:val="32"/>
        </w:rPr>
        <w:t>4</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6</w:t>
      </w:r>
      <w:r>
        <w:rPr>
          <w:rFonts w:hint="eastAsia" w:ascii="方正仿宋_GBK" w:hAnsi="方正仿宋_GBK" w:eastAsia="方正仿宋_GBK" w:cs="方正仿宋_GBK"/>
          <w:b w:val="0"/>
          <w:bCs w:val="0"/>
          <w:sz w:val="32"/>
          <w:szCs w:val="32"/>
        </w:rPr>
        <w:t>，左眼裸眼视力不低于</w:t>
      </w:r>
      <w:r>
        <w:rPr>
          <w:rFonts w:hint="default" w:ascii="Times New Roman" w:hAnsi="Times New Roman" w:eastAsia="方正仿宋_GBK" w:cs="Times New Roman"/>
          <w:b w:val="0"/>
          <w:bCs w:val="0"/>
          <w:sz w:val="32"/>
          <w:szCs w:val="32"/>
        </w:rPr>
        <w:t>4</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5</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四、有关要求</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一、加强组织领导</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各村(社区)要坚持把征兵工作作为第三季度的重点工作和一项严肃的政治任务来抓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成立以主要领导任组长，有关人员参加的征兵工作领导小组，营造主管主抓，负责人具体抓，其他干部合力抓的良好局面。</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二、广泛宣传教育</w:t>
      </w:r>
    </w:p>
    <w:p>
      <w:pPr>
        <w:keepNext w:val="0"/>
        <w:keepLines w:val="0"/>
        <w:pageBreakBefore w:val="0"/>
        <w:widowControl w:val="0"/>
        <w:kinsoku/>
        <w:wordWrap/>
        <w:overflowPunct w:val="0"/>
        <w:topLinePunct w:val="0"/>
        <w:autoSpaceDE/>
        <w:autoSpaceDN/>
        <w:bidi w:val="0"/>
        <w:adjustRightInd/>
        <w:spacing w:line="578" w:lineRule="exac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要注重把国防教育和征兵宣传有机结合起来，充分利用村村通广播、信息网络、宣传手册、海报等各种宣传媒体，大造声势，扩大宣传覆盖面，增强宣传效果，为征兵工作营造良好的社会氛围，采取设置宣传咨询点、点对点进村入户等形式，精准动员，增强广大适龄青年依法服兵役的自觉性。</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三、按时按量完成任务</w:t>
      </w:r>
    </w:p>
    <w:p>
      <w:pPr>
        <w:keepNext w:val="0"/>
        <w:keepLines w:val="0"/>
        <w:pageBreakBefore w:val="0"/>
        <w:widowControl w:val="0"/>
        <w:kinsoku/>
        <w:wordWrap/>
        <w:overflowPunct w:val="0"/>
        <w:topLinePunct w:val="0"/>
        <w:autoSpaceDE/>
        <w:autoSpaceDN/>
        <w:bidi w:val="0"/>
        <w:adjustRightInd/>
        <w:spacing w:line="578" w:lineRule="exact"/>
        <w:ind w:firstLine="64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各村社区要按任务分配按时完成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镇武装部将每周通报各村(社区)青年参军报名情况，对工作不力、不能按时完成指标的村(社区)将通报备案，并</w:t>
      </w:r>
      <w:r>
        <w:rPr>
          <w:rFonts w:hint="eastAsia" w:ascii="方正仿宋_GBK" w:hAnsi="方正仿宋_GBK" w:eastAsia="方正仿宋_GBK" w:cs="方正仿宋_GBK"/>
          <w:sz w:val="32"/>
          <w:szCs w:val="32"/>
          <w:lang w:val="en-US" w:eastAsia="zh-CN"/>
        </w:rPr>
        <w:t>纳入年底考核指标</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center"/>
        <w:outlineLvl w:val="9"/>
        <w:rPr>
          <w:rFonts w:hint="eastAsia" w:ascii="Times New Roman" w:hAnsi="方正仿宋_GBK" w:eastAsia="方正仿宋_GBK"/>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center"/>
        <w:outlineLvl w:val="9"/>
        <w:rPr>
          <w:rFonts w:hint="eastAsia" w:ascii="方正仿宋_GBK" w:hAnsi="方正仿宋_GBK" w:eastAsia="方正仿宋_GBK" w:cs="方正仿宋_GBK"/>
          <w:sz w:val="32"/>
          <w:szCs w:val="32"/>
        </w:rPr>
      </w:pPr>
      <w:r>
        <w:rPr>
          <w:rFonts w:hint="eastAsia" w:ascii="Times New Roman" w:hAnsi="方正仿宋_GBK" w:eastAsia="方正仿宋_GBK"/>
          <w:sz w:val="32"/>
          <w:szCs w:val="32"/>
          <w:lang w:val="en-US" w:eastAsia="zh-CN"/>
        </w:rPr>
        <w:t>附表：</w:t>
      </w:r>
      <w:r>
        <w:rPr>
          <w:rFonts w:hint="eastAsia" w:ascii="方正仿宋_GBK" w:hAnsi="方正仿宋_GBK" w:eastAsia="方正仿宋_GBK" w:cs="方正仿宋_GBK"/>
          <w:sz w:val="32"/>
          <w:szCs w:val="32"/>
          <w:lang w:val="en-US" w:eastAsia="zh-CN"/>
        </w:rPr>
        <w:t>蔈草镇</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年秋季征兵任务分配表</w:t>
      </w: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center"/>
        <w:outlineLvl w:val="9"/>
        <w:rPr>
          <w:rFonts w:hint="eastAsia" w:ascii="Times New Roman" w:hAnsi="方正仿宋_GBK" w:eastAsia="方正仿宋_GBK"/>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center"/>
        <w:outlineLvl w:val="9"/>
        <w:rPr>
          <w:rFonts w:hint="eastAsia" w:ascii="Times New Roman" w:hAnsi="方正仿宋_GBK" w:eastAsia="方正仿宋_GBK"/>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center"/>
        <w:outlineLvl w:val="9"/>
        <w:rPr>
          <w:rFonts w:hint="eastAsia" w:ascii="Times New Roman" w:hAnsi="方正仿宋_GBK" w:eastAsia="方正仿宋_GBK"/>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center"/>
        <w:outlineLvl w:val="9"/>
        <w:rPr>
          <w:rFonts w:hint="eastAsia" w:ascii="Times New Roman" w:hAnsi="方正仿宋_GBK" w:eastAsia="方正仿宋_GBK"/>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center"/>
        <w:outlineLvl w:val="9"/>
        <w:rPr>
          <w:rFonts w:hint="eastAsia" w:ascii="Times New Roman" w:hAnsi="方正仿宋_GBK" w:eastAsia="方正仿宋_GBK"/>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center"/>
        <w:outlineLvl w:val="9"/>
        <w:rPr>
          <w:rFonts w:hint="eastAsia" w:ascii="Times New Roman" w:hAnsi="方正仿宋_GBK" w:eastAsia="方正仿宋_GBK"/>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center"/>
        <w:outlineLvl w:val="9"/>
        <w:rPr>
          <w:rFonts w:hint="eastAsia" w:ascii="Times New Roman" w:hAnsi="方正仿宋_GBK" w:eastAsia="方正仿宋_GBK"/>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w:t>
      </w:r>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center"/>
        <w:outlineLvl w:val="9"/>
        <w:rPr>
          <w:rFonts w:ascii="Times New Roman" w:hAnsi="方正仿宋_GBK" w:eastAsia="方正仿宋_GBK"/>
          <w:sz w:val="32"/>
          <w:szCs w:val="32"/>
        </w:rPr>
      </w:pPr>
    </w:p>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rPr>
      </w:pPr>
      <w:r>
        <w:rPr>
          <w:rFonts w:hint="eastAsia" w:ascii="方正小标宋_GBK" w:hAnsi="方正小标宋_GBK" w:eastAsia="方正小标宋_GBK" w:cs="方正小标宋_GBK"/>
          <w:sz w:val="44"/>
          <w:szCs w:val="44"/>
          <w:lang w:val="en-US" w:eastAsia="zh-CN"/>
        </w:rPr>
        <w:t>蔈草镇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年秋季征兵任务分配表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b/>
                <w:bCs/>
                <w:sz w:val="32"/>
                <w:szCs w:val="32"/>
                <w:vertAlign w:val="baseline"/>
                <w:lang w:val="en-US" w:eastAsia="zh-CN"/>
              </w:rPr>
            </w:pPr>
            <w:r>
              <w:rPr>
                <w:rFonts w:hint="eastAsia" w:ascii="Times New Roman" w:hAnsi="方正仿宋_GBK" w:eastAsia="方正仿宋_GBK"/>
                <w:b/>
                <w:bCs/>
                <w:sz w:val="32"/>
                <w:szCs w:val="32"/>
                <w:vertAlign w:val="baseline"/>
                <w:lang w:val="en-US" w:eastAsia="zh-CN"/>
              </w:rPr>
              <w:t>序号</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b/>
                <w:bCs/>
                <w:sz w:val="32"/>
                <w:szCs w:val="32"/>
                <w:vertAlign w:val="baseline"/>
                <w:lang w:val="en-US" w:eastAsia="zh-CN"/>
              </w:rPr>
            </w:pPr>
            <w:r>
              <w:rPr>
                <w:rFonts w:hint="eastAsia" w:ascii="Times New Roman" w:hAnsi="方正仿宋_GBK" w:eastAsia="方正仿宋_GBK"/>
                <w:b/>
                <w:bCs/>
                <w:sz w:val="32"/>
                <w:szCs w:val="32"/>
                <w:vertAlign w:val="baseline"/>
                <w:lang w:val="en-US" w:eastAsia="zh-CN"/>
              </w:rPr>
              <w:t>村（社区）</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b/>
                <w:bCs/>
                <w:sz w:val="32"/>
                <w:szCs w:val="32"/>
                <w:vertAlign w:val="baseline"/>
                <w:lang w:val="en-US" w:eastAsia="zh-CN"/>
              </w:rPr>
            </w:pPr>
            <w:r>
              <w:rPr>
                <w:rFonts w:hint="eastAsia" w:ascii="Times New Roman" w:hAnsi="方正仿宋_GBK" w:eastAsia="方正仿宋_GBK"/>
                <w:b/>
                <w:bCs/>
                <w:sz w:val="32"/>
                <w:szCs w:val="32"/>
                <w:vertAlign w:val="baseline"/>
                <w:lang w:val="en-US" w:eastAsia="zh-CN"/>
              </w:rPr>
              <w:t>分配数量</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b/>
                <w:bCs/>
                <w:sz w:val="32"/>
                <w:szCs w:val="32"/>
                <w:vertAlign w:val="baseline"/>
                <w:lang w:val="en-US" w:eastAsia="zh-CN"/>
              </w:rPr>
            </w:pPr>
            <w:r>
              <w:rPr>
                <w:rFonts w:hint="eastAsia" w:ascii="Times New Roman" w:hAnsi="方正仿宋_GBK" w:eastAsia="方正仿宋_GBK"/>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1</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蔈草社区</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3</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长岭社区</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3</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3</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歧柳村</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4</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双竹村</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5</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兴坪村</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6</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西阳村</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7</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丰乐村</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8</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双丰村</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9</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生田村</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10</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r>
              <w:rPr>
                <w:rFonts w:hint="eastAsia" w:ascii="Times New Roman" w:hAnsi="方正仿宋_GBK" w:eastAsia="方正仿宋_GBK"/>
                <w:sz w:val="32"/>
                <w:szCs w:val="32"/>
                <w:vertAlign w:val="baseline"/>
                <w:lang w:val="en-US" w:eastAsia="zh-CN"/>
              </w:rPr>
              <w:t>石笋村</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eastAsia"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合  计：</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hint="default" w:ascii="Times New Roman" w:hAnsi="方正仿宋_GBK" w:eastAsia="方正仿宋_GBK"/>
                <w:sz w:val="32"/>
                <w:szCs w:val="32"/>
                <w:vertAlign w:val="baseline"/>
                <w:lang w:val="en-US" w:eastAsia="zh-CN"/>
              </w:rPr>
            </w:pPr>
            <w:r>
              <w:rPr>
                <w:rFonts w:hint="eastAsia" w:ascii="Times New Roman" w:hAnsi="方正仿宋_GBK" w:eastAsia="方正仿宋_GBK"/>
                <w:sz w:val="32"/>
                <w:szCs w:val="32"/>
                <w:vertAlign w:val="baseline"/>
                <w:lang w:val="en-US" w:eastAsia="zh-CN"/>
              </w:rPr>
              <w:t>22</w:t>
            </w:r>
          </w:p>
        </w:tc>
        <w:tc>
          <w:tcPr>
            <w:tcW w:w="2265" w:type="dxa"/>
          </w:tcPr>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center"/>
              <w:outlineLvl w:val="9"/>
              <w:rPr>
                <w:rFonts w:ascii="Times New Roman" w:hAnsi="方正仿宋_GBK" w:eastAsia="方正仿宋_GBK"/>
                <w:sz w:val="32"/>
                <w:szCs w:val="32"/>
                <w:vertAlign w:val="baseline"/>
              </w:rPr>
            </w:pPr>
          </w:p>
        </w:tc>
      </w:tr>
    </w:tbl>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pBdr>
          <w:top w:val="single" w:color="auto" w:sz="12" w:space="1"/>
          <w:bottom w:val="single" w:color="auto" w:sz="12" w:space="1"/>
        </w:pBdr>
        <w:spacing w:line="560" w:lineRule="exact"/>
        <w:ind w:firstLine="280" w:firstLineChars="100"/>
        <w:textAlignment w:val="center"/>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28"/>
          <w:szCs w:val="28"/>
          <w:lang w:val="en-US" w:eastAsia="zh-CN"/>
        </w:rPr>
        <w:t>云阳县蔈草镇党政办公室</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27</w:t>
      </w:r>
      <w:r>
        <w:rPr>
          <w:rFonts w:hint="eastAsia" w:ascii="Times New Roman" w:hAnsi="Times New Roman" w:eastAsia="方正仿宋_GBK" w:cs="Times New Roman"/>
          <w:sz w:val="28"/>
          <w:szCs w:val="28"/>
        </w:rPr>
        <w:t>日印发</w:t>
      </w:r>
    </w:p>
    <w:sectPr>
      <w:footerReference r:id="rId3" w:type="default"/>
      <w:footerReference r:id="rId4"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wordWrap w:val="0"/>
                      <w:jc w:val="right"/>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r>
                            <w:rPr>
                              <w:rFonts w:hint="eastAsia" w:ascii="宋体" w:hAnsi="宋体" w:eastAsia="宋体" w:cs="宋体"/>
                              <w:sz w:val="28"/>
                              <w:szCs w:val="4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ind w:firstLine="280" w:firstLineChars="100"/>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r>
                      <w:rPr>
                        <w:rFonts w:hint="eastAsia" w:ascii="宋体" w:hAnsi="宋体" w:eastAsia="宋体" w:cs="宋体"/>
                        <w:sz w:val="28"/>
                        <w:szCs w:val="4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ODY5ODY1OWNiMDA5MjJhOTU4YjVlZTY0N2MwMTkifQ=="/>
  </w:docVars>
  <w:rsids>
    <w:rsidRoot w:val="6D400785"/>
    <w:rsid w:val="1DB43482"/>
    <w:rsid w:val="3C517A1A"/>
    <w:rsid w:val="62A25051"/>
    <w:rsid w:val="643F31FF"/>
    <w:rsid w:val="66346938"/>
    <w:rsid w:val="6D400785"/>
    <w:rsid w:val="7CBF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left"/>
      <w:textAlignment w:val="baseline"/>
    </w:pPr>
    <w:rPr>
      <w:rFonts w:ascii="Calibri" w:hAnsi="Calibri" w:eastAsia="宋体" w:cs="Times New Roman"/>
      <w:sz w:val="18"/>
      <w:szCs w:val="18"/>
    </w:rPr>
  </w:style>
  <w:style w:type="paragraph" w:styleId="3">
    <w:name w:val="Body Text"/>
    <w:basedOn w:val="1"/>
    <w:next w:val="1"/>
    <w:qFormat/>
    <w:uiPriority w:val="0"/>
    <w:rPr>
      <w:rFonts w:eastAsia="仿宋_GB231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1963</Words>
  <Characters>2084</Characters>
  <Lines>0</Lines>
  <Paragraphs>0</Paragraphs>
  <TotalTime>6</TotalTime>
  <ScaleCrop>false</ScaleCrop>
  <LinksUpToDate>false</LinksUpToDate>
  <CharactersWithSpaces>2160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2022-03-18T03:58:00Z</dcterms:created>
  <dc:creator>Administrator</dc:creator>
  <cp:lastModifiedBy>鱼丸粗面</cp:lastModifiedBy>
  <cp:lastPrinted>2022-06-01T01:45:00Z</cp:lastPrinted>
  <dcterms:modified xsi:type="dcterms:W3CDTF">2024-10-22T02:59:02Z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D07C0C7D7D444328A8F48CFE36A3DD4D</vt:lpwstr>
  </property>
</Properties>
</file>