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tabs>
          <w:tab w:val="left" w:pos="8647"/>
        </w:tabs>
        <w:adjustRightInd w:val="0"/>
        <w:snapToGrid w:val="0"/>
        <w:spacing w:line="580" w:lineRule="exact"/>
        <w:ind w:right="55" w:firstLine="281" w:firstLineChars="88"/>
        <w:jc w:val="center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巴阳府发〔202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〕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8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云阳县巴阳镇人民政府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  <w:lang w:eastAsia="zh-CN"/>
        </w:rPr>
        <w:t>关于成立郑万高铁巴阳段遗留问题及外部环境整治工作</w:t>
      </w:r>
      <w:r>
        <w:rPr>
          <w:rFonts w:hint="eastAsia" w:ascii="方正小标宋_GBK" w:eastAsia="方正小标宋_GBK" w:hAnsiTheme="minorEastAsia"/>
          <w:sz w:val="44"/>
          <w:szCs w:val="44"/>
        </w:rPr>
        <w:t>领导小组的通知</w:t>
      </w:r>
    </w:p>
    <w:p>
      <w:pPr>
        <w:pStyle w:val="2"/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各村（社区）、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各科室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为进一步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推进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郑万高铁巴阳段遗留问题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化解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及外部环境整治工作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经研究决定，成立郑万高铁巴阳段遗留问题及外部环境整治工作领导小组，组成名单如下：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长：杨建国   人大主席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昊   党委副书记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军   政法委员、副镇长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top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叶子语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组织委员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肖  洒   副镇长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李春英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熊孟祥  规建环保办主任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张  云  规建环保办工作人员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庞  军   郑万项目部副书记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李宝宝   郑万项目二分部协调办主任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刘华波   郑万项目二分部副经理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谭  怡   平安建设办主任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王  杰   护路队工作人员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刘永明   阳坪村支书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向守明   望丰村支书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张朝军   天山村支书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  丹   永利村支书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top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付祖学   巴阳社区支书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领导小组下设办公室在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规建环保办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，由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熊孟祥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同志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兼任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办公室主任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，谭怡、张云、王杰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为办公室成员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负责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协调处理郑万高铁巴阳段遗留问题及外部环境整治的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日常事务。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领导小组及其办公室在高铁正式通车后自动撤销。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center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                      云阳县巴阳镇人民政府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center"/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center"/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center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Bdr>
          <w:top w:val="single" w:color="auto" w:sz="12" w:space="1"/>
          <w:bottom w:val="single" w:color="auto" w:sz="12" w:space="1"/>
        </w:pBdr>
        <w:adjustRightInd w:val="0"/>
        <w:snapToGrid w:val="0"/>
        <w:spacing w:line="578" w:lineRule="exact"/>
        <w:ind w:right="55" w:rightChars="26"/>
        <w:jc w:val="left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 xml:space="preserve">  云阳县巴阳镇党政办  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28"/>
          <w:szCs w:val="28"/>
        </w:rPr>
        <w:t xml:space="preserve">       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sz w:val="28"/>
          <w:szCs w:val="28"/>
        </w:rPr>
        <w:t>日印</w:t>
      </w:r>
      <w:r>
        <w:rPr>
          <w:rFonts w:hint="eastAsia" w:ascii="方正仿宋_GBK" w:eastAsia="方正仿宋_GBK"/>
          <w:sz w:val="28"/>
          <w:szCs w:val="28"/>
          <w:lang w:eastAsia="zh-CN"/>
        </w:rPr>
        <w:t>发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8" w:rightChars="161"/>
      <w:jc w:val="right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-</w:t>
    </w:r>
    <w:r>
      <w:rPr>
        <w:rFonts w:ascii="Times New Roman" w:hAnsi="Times New Roman"/>
        <w:sz w:val="28"/>
      </w:rPr>
      <w:t xml:space="preserve"> 4 -</w:t>
    </w:r>
    <w:r>
      <w:rPr>
        <w:rFonts w:ascii="Times New Roman" w:hAnsi="Times New Roman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C386B"/>
    <w:rsid w:val="0003406A"/>
    <w:rsid w:val="00036C53"/>
    <w:rsid w:val="00053FB8"/>
    <w:rsid w:val="0005768B"/>
    <w:rsid w:val="00061680"/>
    <w:rsid w:val="00082753"/>
    <w:rsid w:val="000844E9"/>
    <w:rsid w:val="00090277"/>
    <w:rsid w:val="0009209A"/>
    <w:rsid w:val="000A3F8D"/>
    <w:rsid w:val="000A4E70"/>
    <w:rsid w:val="000B0379"/>
    <w:rsid w:val="000C20A1"/>
    <w:rsid w:val="000C4D20"/>
    <w:rsid w:val="000E6B55"/>
    <w:rsid w:val="000F553E"/>
    <w:rsid w:val="001100D9"/>
    <w:rsid w:val="00121D0A"/>
    <w:rsid w:val="001424B2"/>
    <w:rsid w:val="001449B2"/>
    <w:rsid w:val="00172500"/>
    <w:rsid w:val="001900E0"/>
    <w:rsid w:val="001963C1"/>
    <w:rsid w:val="001A038A"/>
    <w:rsid w:val="001A6C6D"/>
    <w:rsid w:val="001B2645"/>
    <w:rsid w:val="001C051A"/>
    <w:rsid w:val="001C3767"/>
    <w:rsid w:val="001C590D"/>
    <w:rsid w:val="001C6DAE"/>
    <w:rsid w:val="001D7782"/>
    <w:rsid w:val="001E442D"/>
    <w:rsid w:val="001E6C5A"/>
    <w:rsid w:val="001F0453"/>
    <w:rsid w:val="001F1DA2"/>
    <w:rsid w:val="001F609F"/>
    <w:rsid w:val="002013B9"/>
    <w:rsid w:val="00205012"/>
    <w:rsid w:val="002269AC"/>
    <w:rsid w:val="0022768A"/>
    <w:rsid w:val="0023061C"/>
    <w:rsid w:val="0024686D"/>
    <w:rsid w:val="00257EA1"/>
    <w:rsid w:val="002601FA"/>
    <w:rsid w:val="00265332"/>
    <w:rsid w:val="00271755"/>
    <w:rsid w:val="002741D2"/>
    <w:rsid w:val="00287E57"/>
    <w:rsid w:val="00292C7F"/>
    <w:rsid w:val="002B0C80"/>
    <w:rsid w:val="002C2304"/>
    <w:rsid w:val="00343F48"/>
    <w:rsid w:val="0035208B"/>
    <w:rsid w:val="00352651"/>
    <w:rsid w:val="003544B8"/>
    <w:rsid w:val="003562E3"/>
    <w:rsid w:val="00357A13"/>
    <w:rsid w:val="00361FE7"/>
    <w:rsid w:val="00362EB9"/>
    <w:rsid w:val="003A4C38"/>
    <w:rsid w:val="003C393D"/>
    <w:rsid w:val="003D2214"/>
    <w:rsid w:val="003D5520"/>
    <w:rsid w:val="003E25BC"/>
    <w:rsid w:val="003E7338"/>
    <w:rsid w:val="003F73B2"/>
    <w:rsid w:val="00403049"/>
    <w:rsid w:val="00413FEB"/>
    <w:rsid w:val="004251AE"/>
    <w:rsid w:val="0042525D"/>
    <w:rsid w:val="004412FD"/>
    <w:rsid w:val="0044641B"/>
    <w:rsid w:val="0045499A"/>
    <w:rsid w:val="00470828"/>
    <w:rsid w:val="004B3FC0"/>
    <w:rsid w:val="004D3C1F"/>
    <w:rsid w:val="004E6F02"/>
    <w:rsid w:val="00501035"/>
    <w:rsid w:val="00523E6C"/>
    <w:rsid w:val="005253E7"/>
    <w:rsid w:val="005315B3"/>
    <w:rsid w:val="00531DF0"/>
    <w:rsid w:val="00531F49"/>
    <w:rsid w:val="00532F43"/>
    <w:rsid w:val="0053448A"/>
    <w:rsid w:val="0054447D"/>
    <w:rsid w:val="0056257E"/>
    <w:rsid w:val="00564D53"/>
    <w:rsid w:val="00581822"/>
    <w:rsid w:val="005829B1"/>
    <w:rsid w:val="00587E61"/>
    <w:rsid w:val="00596C48"/>
    <w:rsid w:val="005A684B"/>
    <w:rsid w:val="005B1510"/>
    <w:rsid w:val="005B4A18"/>
    <w:rsid w:val="005C030B"/>
    <w:rsid w:val="005C4071"/>
    <w:rsid w:val="005C7C27"/>
    <w:rsid w:val="005D7E8A"/>
    <w:rsid w:val="005E4FC5"/>
    <w:rsid w:val="005F35B5"/>
    <w:rsid w:val="005F3E4F"/>
    <w:rsid w:val="005F525B"/>
    <w:rsid w:val="00605D5E"/>
    <w:rsid w:val="00613FC8"/>
    <w:rsid w:val="00622F3D"/>
    <w:rsid w:val="00642723"/>
    <w:rsid w:val="00666C7A"/>
    <w:rsid w:val="00667B29"/>
    <w:rsid w:val="006806A9"/>
    <w:rsid w:val="006810B7"/>
    <w:rsid w:val="006832E2"/>
    <w:rsid w:val="006951D1"/>
    <w:rsid w:val="006A16BF"/>
    <w:rsid w:val="006A5D54"/>
    <w:rsid w:val="006C52E5"/>
    <w:rsid w:val="006D6CDA"/>
    <w:rsid w:val="006E55F5"/>
    <w:rsid w:val="006E5B23"/>
    <w:rsid w:val="006E6551"/>
    <w:rsid w:val="006F0822"/>
    <w:rsid w:val="006F49F3"/>
    <w:rsid w:val="006F745A"/>
    <w:rsid w:val="007040CD"/>
    <w:rsid w:val="007126B1"/>
    <w:rsid w:val="00716270"/>
    <w:rsid w:val="00717786"/>
    <w:rsid w:val="00720252"/>
    <w:rsid w:val="00725A41"/>
    <w:rsid w:val="00731AF8"/>
    <w:rsid w:val="007410ED"/>
    <w:rsid w:val="00757211"/>
    <w:rsid w:val="00780701"/>
    <w:rsid w:val="00797547"/>
    <w:rsid w:val="007A568F"/>
    <w:rsid w:val="007A575A"/>
    <w:rsid w:val="007C386B"/>
    <w:rsid w:val="007D3882"/>
    <w:rsid w:val="007D3966"/>
    <w:rsid w:val="007F11E0"/>
    <w:rsid w:val="00801EC6"/>
    <w:rsid w:val="0080392B"/>
    <w:rsid w:val="00806496"/>
    <w:rsid w:val="00806F62"/>
    <w:rsid w:val="00807775"/>
    <w:rsid w:val="0081443E"/>
    <w:rsid w:val="008255FA"/>
    <w:rsid w:val="00826391"/>
    <w:rsid w:val="00843593"/>
    <w:rsid w:val="00843962"/>
    <w:rsid w:val="00844184"/>
    <w:rsid w:val="0084541C"/>
    <w:rsid w:val="008625AB"/>
    <w:rsid w:val="008658E8"/>
    <w:rsid w:val="00877669"/>
    <w:rsid w:val="00890B88"/>
    <w:rsid w:val="008A33CA"/>
    <w:rsid w:val="008B0571"/>
    <w:rsid w:val="008D3014"/>
    <w:rsid w:val="008D4DE0"/>
    <w:rsid w:val="008F7712"/>
    <w:rsid w:val="00921C73"/>
    <w:rsid w:val="00926D8A"/>
    <w:rsid w:val="00926DAB"/>
    <w:rsid w:val="00931958"/>
    <w:rsid w:val="00953CDB"/>
    <w:rsid w:val="00954F88"/>
    <w:rsid w:val="009611C3"/>
    <w:rsid w:val="00963BEC"/>
    <w:rsid w:val="009705F9"/>
    <w:rsid w:val="00972DA2"/>
    <w:rsid w:val="009749AE"/>
    <w:rsid w:val="00981FEE"/>
    <w:rsid w:val="00993940"/>
    <w:rsid w:val="009A03CA"/>
    <w:rsid w:val="009A7101"/>
    <w:rsid w:val="009B3A19"/>
    <w:rsid w:val="009B4987"/>
    <w:rsid w:val="009B7E7D"/>
    <w:rsid w:val="009D0B31"/>
    <w:rsid w:val="009D77BE"/>
    <w:rsid w:val="009E67F7"/>
    <w:rsid w:val="009F1C06"/>
    <w:rsid w:val="00A05F06"/>
    <w:rsid w:val="00A0631E"/>
    <w:rsid w:val="00A10CB7"/>
    <w:rsid w:val="00A149D9"/>
    <w:rsid w:val="00A21D0D"/>
    <w:rsid w:val="00A51222"/>
    <w:rsid w:val="00A52906"/>
    <w:rsid w:val="00A74A63"/>
    <w:rsid w:val="00A7541E"/>
    <w:rsid w:val="00A777E2"/>
    <w:rsid w:val="00A822ED"/>
    <w:rsid w:val="00A8391C"/>
    <w:rsid w:val="00A84F09"/>
    <w:rsid w:val="00A865BC"/>
    <w:rsid w:val="00A92A7C"/>
    <w:rsid w:val="00AA4C73"/>
    <w:rsid w:val="00AA59D0"/>
    <w:rsid w:val="00AB205C"/>
    <w:rsid w:val="00AB37F5"/>
    <w:rsid w:val="00AB46CC"/>
    <w:rsid w:val="00AB6FCF"/>
    <w:rsid w:val="00AC169B"/>
    <w:rsid w:val="00AC16AB"/>
    <w:rsid w:val="00AC6D57"/>
    <w:rsid w:val="00AD1CD2"/>
    <w:rsid w:val="00AD71A4"/>
    <w:rsid w:val="00AD73DD"/>
    <w:rsid w:val="00B00417"/>
    <w:rsid w:val="00B14BE9"/>
    <w:rsid w:val="00B31795"/>
    <w:rsid w:val="00B32D6B"/>
    <w:rsid w:val="00B42D72"/>
    <w:rsid w:val="00B73128"/>
    <w:rsid w:val="00B80436"/>
    <w:rsid w:val="00B8586D"/>
    <w:rsid w:val="00B94374"/>
    <w:rsid w:val="00B95CFF"/>
    <w:rsid w:val="00BA152E"/>
    <w:rsid w:val="00BA5F96"/>
    <w:rsid w:val="00BA741A"/>
    <w:rsid w:val="00BB2C05"/>
    <w:rsid w:val="00BB2CE4"/>
    <w:rsid w:val="00BB3AF8"/>
    <w:rsid w:val="00BB7157"/>
    <w:rsid w:val="00BE23A3"/>
    <w:rsid w:val="00C037D8"/>
    <w:rsid w:val="00C059FC"/>
    <w:rsid w:val="00C229BF"/>
    <w:rsid w:val="00C37364"/>
    <w:rsid w:val="00C55EC2"/>
    <w:rsid w:val="00C62FBD"/>
    <w:rsid w:val="00C64CD7"/>
    <w:rsid w:val="00C67590"/>
    <w:rsid w:val="00C72EDB"/>
    <w:rsid w:val="00C76884"/>
    <w:rsid w:val="00C82470"/>
    <w:rsid w:val="00C84D71"/>
    <w:rsid w:val="00C84EEC"/>
    <w:rsid w:val="00C950C3"/>
    <w:rsid w:val="00C95117"/>
    <w:rsid w:val="00CA04DE"/>
    <w:rsid w:val="00CA2420"/>
    <w:rsid w:val="00CB34CD"/>
    <w:rsid w:val="00CB4561"/>
    <w:rsid w:val="00CC4007"/>
    <w:rsid w:val="00CC5527"/>
    <w:rsid w:val="00CE75A2"/>
    <w:rsid w:val="00D55176"/>
    <w:rsid w:val="00D57515"/>
    <w:rsid w:val="00D6288A"/>
    <w:rsid w:val="00D71386"/>
    <w:rsid w:val="00D7420F"/>
    <w:rsid w:val="00D74AA8"/>
    <w:rsid w:val="00D774E7"/>
    <w:rsid w:val="00D83504"/>
    <w:rsid w:val="00D902D9"/>
    <w:rsid w:val="00D93BDE"/>
    <w:rsid w:val="00D9452F"/>
    <w:rsid w:val="00D95B17"/>
    <w:rsid w:val="00D96E5E"/>
    <w:rsid w:val="00DB5FF0"/>
    <w:rsid w:val="00DB772B"/>
    <w:rsid w:val="00DC1DFE"/>
    <w:rsid w:val="00DC6B59"/>
    <w:rsid w:val="00DD5001"/>
    <w:rsid w:val="00DE36AD"/>
    <w:rsid w:val="00DF0146"/>
    <w:rsid w:val="00DF64D9"/>
    <w:rsid w:val="00E12780"/>
    <w:rsid w:val="00E27CE4"/>
    <w:rsid w:val="00E30B0A"/>
    <w:rsid w:val="00E371F2"/>
    <w:rsid w:val="00E4237B"/>
    <w:rsid w:val="00E50152"/>
    <w:rsid w:val="00E60C5D"/>
    <w:rsid w:val="00E67197"/>
    <w:rsid w:val="00E6755E"/>
    <w:rsid w:val="00E75FB3"/>
    <w:rsid w:val="00E830A8"/>
    <w:rsid w:val="00E93C7D"/>
    <w:rsid w:val="00EC35BD"/>
    <w:rsid w:val="00EC5D58"/>
    <w:rsid w:val="00EF77F9"/>
    <w:rsid w:val="00F0101D"/>
    <w:rsid w:val="00F2077E"/>
    <w:rsid w:val="00F50A04"/>
    <w:rsid w:val="00F554C5"/>
    <w:rsid w:val="00F60F88"/>
    <w:rsid w:val="00F64AFC"/>
    <w:rsid w:val="00F65AB8"/>
    <w:rsid w:val="00F70FAC"/>
    <w:rsid w:val="00F75194"/>
    <w:rsid w:val="00F82FD6"/>
    <w:rsid w:val="00F843B0"/>
    <w:rsid w:val="00FB45CF"/>
    <w:rsid w:val="00FD4A05"/>
    <w:rsid w:val="00FD6AE3"/>
    <w:rsid w:val="00FE17D4"/>
    <w:rsid w:val="00FF24AF"/>
    <w:rsid w:val="0C2B625C"/>
    <w:rsid w:val="10005D5C"/>
    <w:rsid w:val="1A717B9C"/>
    <w:rsid w:val="27034AEB"/>
    <w:rsid w:val="4E391319"/>
    <w:rsid w:val="581B2000"/>
    <w:rsid w:val="68E24AEE"/>
    <w:rsid w:val="6CA17809"/>
    <w:rsid w:val="75F1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next w:val="5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4">
    <w:name w:val="正文文本 (3)"/>
    <w:basedOn w:val="9"/>
    <w:qFormat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15">
    <w:name w:val="D正文"/>
    <w:qFormat/>
    <w:uiPriority w:val="0"/>
    <w:pPr>
      <w:spacing w:before="100" w:beforeAutospacing="1" w:after="120"/>
      <w:ind w:left="420" w:leftChars="200" w:firstLine="420" w:firstLineChars="200"/>
    </w:pPr>
    <w:rPr>
      <w:rFonts w:ascii="Calibri" w:hAnsi="Calibri" w:cs="宋体" w:eastAsiaTheme="minorEastAsia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188</Words>
  <Characters>1076</Characters>
  <Lines>8</Lines>
  <Paragraphs>2</Paragraphs>
  <TotalTime>32</TotalTime>
  <ScaleCrop>false</ScaleCrop>
  <LinksUpToDate>false</LinksUpToDate>
  <CharactersWithSpaces>1262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2021-04-15T01:09:00Z</dcterms:created>
  <dc:creator>微软用户</dc:creator>
  <cp:lastModifiedBy>Administrator</cp:lastModifiedBy>
  <cp:lastPrinted>2022-03-02T10:25:13Z</cp:lastPrinted>
  <dcterms:modified xsi:type="dcterms:W3CDTF">2022-03-02T10:26:27Z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B855E0F1A8DF4065ABA518FAD4DDB627</vt:lpwstr>
  </property>
</Properties>
</file>