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8" w:lineRule="exact"/>
        <w:contextualSpacing/>
        <w:jc w:val="center"/>
      </w:pPr>
      <w:bookmarkStart w:id="0" w:name="OLE_LINK2"/>
    </w:p>
    <w:p>
      <w:pPr>
        <w:spacing w:line="578" w:lineRule="exact"/>
        <w:contextualSpacing/>
        <w:jc w:val="center"/>
      </w:pPr>
    </w:p>
    <w:p>
      <w:pPr>
        <w:spacing w:line="578" w:lineRule="exact"/>
        <w:contextualSpacing/>
      </w:pPr>
    </w:p>
    <w:p>
      <w:pPr>
        <w:spacing w:line="578" w:lineRule="exact"/>
        <w:contextualSpacing/>
        <w:jc w:val="center"/>
      </w:pPr>
    </w:p>
    <w:p>
      <w:pPr>
        <w:spacing w:line="578" w:lineRule="exact"/>
        <w:contextualSpacing/>
        <w:jc w:val="center"/>
      </w:pPr>
    </w:p>
    <w:p>
      <w:pPr>
        <w:spacing w:line="578" w:lineRule="exact"/>
        <w:contextualSpacing/>
        <w:jc w:val="center"/>
      </w:pPr>
    </w:p>
    <w:p>
      <w:pPr>
        <w:spacing w:line="578" w:lineRule="exact"/>
        <w:contextualSpacing/>
        <w:jc w:val="center"/>
      </w:pPr>
    </w:p>
    <w:p>
      <w:pPr>
        <w:snapToGrid w:val="0"/>
        <w:spacing w:line="580" w:lineRule="exact"/>
        <w:jc w:val="center"/>
        <w:rPr>
          <w:rFonts w:ascii="方正仿宋_GBK" w:hAnsi="仿宋" w:eastAsia="方正仿宋_GBK"/>
          <w:sz w:val="32"/>
          <w:szCs w:val="32"/>
        </w:rPr>
      </w:pPr>
      <w:r>
        <w:rPr>
          <w:rFonts w:hint="eastAsia" w:ascii="方正仿宋_GBK" w:hAnsi="仿宋" w:eastAsia="方正仿宋_GBK"/>
          <w:sz w:val="32"/>
          <w:szCs w:val="32"/>
        </w:rPr>
        <w:t>巴阳府发〔2020〕48号</w:t>
      </w:r>
    </w:p>
    <w:p>
      <w:pPr>
        <w:spacing w:line="578" w:lineRule="exact"/>
        <w:ind w:right="-84" w:rightChars="-40"/>
        <w:contextualSpacing/>
        <w:jc w:val="center"/>
        <w:rPr>
          <w:rFonts w:ascii="方正小标宋_GBK" w:eastAsia="方正小标宋_GBK"/>
          <w:sz w:val="44"/>
          <w:szCs w:val="44"/>
        </w:rPr>
      </w:pPr>
    </w:p>
    <w:p>
      <w:pPr>
        <w:spacing w:line="720" w:lineRule="exact"/>
        <w:ind w:right="-84" w:rightChars="-40"/>
        <w:contextualSpacing/>
        <w:jc w:val="center"/>
        <w:rPr>
          <w:rFonts w:ascii="方正小标宋_GBK" w:eastAsia="方正小标宋_GBK"/>
          <w:sz w:val="44"/>
          <w:szCs w:val="44"/>
        </w:rPr>
      </w:pPr>
    </w:p>
    <w:p>
      <w:pPr>
        <w:spacing w:line="578" w:lineRule="exact"/>
        <w:jc w:val="center"/>
        <w:rPr>
          <w:rFonts w:ascii="方正小标宋_GBK" w:hAnsi="黑体" w:eastAsia="方正小标宋_GBK"/>
          <w:sz w:val="44"/>
          <w:szCs w:val="44"/>
        </w:rPr>
      </w:pPr>
      <w:r>
        <w:rPr>
          <w:rFonts w:hint="eastAsia" w:ascii="方正小标宋_GBK" w:hAnsi="黑体" w:eastAsia="方正小标宋_GBK"/>
          <w:sz w:val="44"/>
          <w:szCs w:val="44"/>
        </w:rPr>
        <w:t>云阳县巴阳镇人民政府</w:t>
      </w:r>
    </w:p>
    <w:p>
      <w:pPr>
        <w:adjustRightInd w:val="0"/>
        <w:snapToGrid w:val="0"/>
        <w:spacing w:line="72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关于下达2020年无偿献血志愿者</w:t>
      </w:r>
    </w:p>
    <w:p>
      <w:pPr>
        <w:adjustRightInd w:val="0"/>
        <w:snapToGrid w:val="0"/>
        <w:spacing w:line="7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招募计划的通知</w:t>
      </w:r>
    </w:p>
    <w:p>
      <w:pPr>
        <w:adjustRightInd w:val="0"/>
        <w:snapToGrid w:val="0"/>
        <w:spacing w:line="579" w:lineRule="exact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78" w:lineRule="exac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各村（社区）、镇属各单位：</w:t>
      </w:r>
    </w:p>
    <w:p>
      <w:pPr>
        <w:adjustRightInd w:val="0"/>
        <w:snapToGrid w:val="0"/>
        <w:spacing w:line="578" w:lineRule="exact"/>
        <w:jc w:val="lef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根据</w:t>
      </w:r>
      <w:r>
        <w:rPr>
          <w:rFonts w:hint="eastAsia" w:ascii="方正仿宋_GBK" w:eastAsia="方正仿宋_GBK"/>
          <w:color w:val="000000"/>
          <w:sz w:val="32"/>
          <w:szCs w:val="32"/>
        </w:rPr>
        <w:t>云阳县人民政府办公室《</w:t>
      </w:r>
      <w:r>
        <w:rPr>
          <w:rFonts w:hint="eastAsia" w:ascii="方正仿宋_GBK" w:eastAsia="方正仿宋_GBK"/>
          <w:sz w:val="32"/>
          <w:szCs w:val="32"/>
        </w:rPr>
        <w:t>关于做好2020—2021年度无偿献血志愿者招募工作的</w:t>
      </w:r>
      <w:r>
        <w:rPr>
          <w:rFonts w:hint="eastAsia" w:ascii="方正仿宋_GBK" w:eastAsia="方正仿宋_GBK"/>
          <w:color w:val="000000"/>
          <w:sz w:val="32"/>
          <w:szCs w:val="32"/>
        </w:rPr>
        <w:t>通知》</w:t>
      </w:r>
      <w:r>
        <w:rPr>
          <w:rFonts w:hint="eastAsia" w:ascii="方正仿宋_GBK" w:eastAsia="方正仿宋_GBK"/>
          <w:sz w:val="32"/>
          <w:szCs w:val="32"/>
        </w:rPr>
        <w:t>精神，为了认真贯彻实施《中华人民共和国献血法》和《重庆市献血条例》，推动我镇无偿献血工作有序开展，根据云阳府办下达我镇无偿献血任务，结合我镇实际，经研究决定，现将我镇2020年度公民无偿献血计划及时间安排下达给你们，请认真组织实施，确保全年献血任务按时完成。</w:t>
      </w:r>
    </w:p>
    <w:p>
      <w:pPr>
        <w:adjustRightInd w:val="0"/>
        <w:snapToGrid w:val="0"/>
        <w:spacing w:line="578" w:lineRule="exact"/>
        <w:jc w:val="left"/>
        <w:rPr>
          <w:rFonts w:ascii="方正黑体_GBK" w:eastAsia="方正黑体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</w:t>
      </w:r>
      <w:r>
        <w:rPr>
          <w:rFonts w:hint="eastAsia" w:ascii="方正黑体_GBK" w:eastAsia="方正黑体_GBK"/>
          <w:sz w:val="32"/>
          <w:szCs w:val="32"/>
        </w:rPr>
        <w:t xml:space="preserve">  一、</w:t>
      </w:r>
      <w:r>
        <w:rPr>
          <w:rFonts w:hint="eastAsia" w:ascii="方正黑体_GBK" w:hAnsi="Arial" w:eastAsia="方正黑体_GBK" w:cs="Arial"/>
          <w:color w:val="000000"/>
          <w:sz w:val="32"/>
          <w:szCs w:val="32"/>
        </w:rPr>
        <w:t>统一思想，加强领导</w:t>
      </w:r>
    </w:p>
    <w:p>
      <w:pPr>
        <w:spacing w:line="578" w:lineRule="exact"/>
        <w:ind w:left="-2" w:leftChars="-1"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开展无偿献血工作，直接关系到人民群众的生命安全，是贯彻落实《献血法》，充分体现献血工作社会公益性的客观需要。各村（居）委、镇属各单位要牢固树立大局意识和责任意识，进一步统一思想，充分认识深入开展无偿献血工作的重要意义，把无偿献血工作列入重要议事日程，加强宣传、动员、组织和实施工作，推动无偿献血工作深入开展。为加强我镇无偿献血招募工作的领导，</w:t>
      </w:r>
      <w:r>
        <w:rPr>
          <w:rFonts w:hint="eastAsia" w:ascii="方正仿宋_GBK" w:hAnsi="Arial" w:eastAsia="方正仿宋_GBK" w:cs="Arial"/>
          <w:color w:val="000000"/>
          <w:sz w:val="32"/>
          <w:szCs w:val="32"/>
        </w:rPr>
        <w:t>镇政府成立了分管领导为组长，财政办、社事办相关人员为成员的领导小组，</w:t>
      </w:r>
      <w:r>
        <w:rPr>
          <w:rFonts w:hint="eastAsia" w:ascii="方正仿宋_GBK" w:eastAsia="方正仿宋_GBK"/>
          <w:sz w:val="32"/>
          <w:szCs w:val="32"/>
        </w:rPr>
        <w:t>各村及镇属单位要落实一名领导和工作人员负责此项工作，确保任务完成。</w:t>
      </w:r>
    </w:p>
    <w:p>
      <w:pPr>
        <w:adjustRightInd w:val="0"/>
        <w:snapToGrid w:val="0"/>
        <w:spacing w:line="578" w:lineRule="exact"/>
        <w:jc w:val="left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 xml:space="preserve">    二、无偿献血招募对象</w:t>
      </w: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凡本镇区域内18—60周岁健康公民均有义务按照《献血法》的规定参加无偿献血。</w:t>
      </w:r>
    </w:p>
    <w:p>
      <w:pPr>
        <w:adjustRightInd w:val="0"/>
        <w:snapToGrid w:val="0"/>
        <w:spacing w:line="578" w:lineRule="exact"/>
        <w:jc w:val="left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 xml:space="preserve">    三、分解任务，落实责任</w:t>
      </w:r>
    </w:p>
    <w:p>
      <w:pPr>
        <w:adjustRightInd w:val="0"/>
        <w:snapToGrid w:val="0"/>
        <w:spacing w:line="578" w:lineRule="exact"/>
        <w:ind w:firstLine="640" w:firstLineChars="200"/>
        <w:jc w:val="lef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无偿献血计划的完成情况，将纳入年度目标考核内容。各单位、各村（社区）负责本单位本辖区无偿献血</w:t>
      </w:r>
      <w:r>
        <w:rPr>
          <w:rFonts w:hint="eastAsia" w:ascii="方正仿宋_GBK" w:eastAsia="方正仿宋_GBK"/>
          <w:sz w:val="32"/>
          <w:szCs w:val="32"/>
          <w:lang w:eastAsia="zh-CN"/>
        </w:rPr>
        <w:t>志愿</w:t>
      </w:r>
      <w:r>
        <w:rPr>
          <w:rFonts w:hint="eastAsia" w:ascii="方正仿宋_GBK" w:eastAsia="方正仿宋_GBK"/>
          <w:sz w:val="32"/>
          <w:szCs w:val="32"/>
        </w:rPr>
        <w:t>者招募的组织宣传发动工作，今年献血任务大，请各村（社区）、镇属各单位早谋划，早宣传，具体任务见附件，该任务数为必成数，请镇属各单位、各村（社区）务必确保任务完成。</w:t>
      </w:r>
      <w:bookmarkStart w:id="1" w:name="_GoBack"/>
      <w:bookmarkEnd w:id="1"/>
    </w:p>
    <w:p>
      <w:pPr>
        <w:adjustRightInd w:val="0"/>
        <w:snapToGrid w:val="0"/>
        <w:spacing w:line="578" w:lineRule="exact"/>
        <w:jc w:val="left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 xml:space="preserve">    四、鼓励措施</w:t>
      </w: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各村（社区）参与无偿献血人员，凭献血证到镇财政办领取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shd w:val="clear" w:color="auto" w:fill="FFFFFF"/>
        </w:rPr>
        <w:t>误餐费、交通费和营养补助</w:t>
      </w:r>
      <w:r>
        <w:rPr>
          <w:rFonts w:hint="eastAsia" w:ascii="方正仿宋_GBK" w:eastAsia="方正仿宋_GBK"/>
          <w:sz w:val="32"/>
          <w:szCs w:val="32"/>
        </w:rPr>
        <w:t>，每人补助200元。各镇属单位按照最高不超1000元、最低不低于200元标准自行确定鼓励标准，费用由各单位自行解决。</w:t>
      </w:r>
    </w:p>
    <w:p>
      <w:pPr>
        <w:adjustRightInd w:val="0"/>
        <w:snapToGrid w:val="0"/>
        <w:spacing w:line="578" w:lineRule="exact"/>
        <w:jc w:val="left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 xml:space="preserve">    五、时间及地点</w:t>
      </w: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时间：2021年1月27日</w:t>
      </w: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地点：巴阳镇卫生院</w:t>
      </w: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所有参与无偿献血人员由各单位、各村（社区）负责组织并按时到达指定地点参与无偿献血。</w:t>
      </w:r>
    </w:p>
    <w:p>
      <w:pPr>
        <w:adjustRightInd w:val="0"/>
        <w:snapToGrid w:val="0"/>
        <w:spacing w:line="578" w:lineRule="exact"/>
        <w:jc w:val="left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 xml:space="preserve">    六、无偿献血注意事项</w:t>
      </w:r>
    </w:p>
    <w:p>
      <w:pPr>
        <w:widowControl/>
        <w:snapToGrid w:val="0"/>
        <w:spacing w:line="578" w:lineRule="exact"/>
        <w:rPr>
          <w:rFonts w:ascii="方正仿宋_GBK" w:eastAsia="方正仿宋_GBK" w:cs="宋体"/>
          <w:kern w:val="0"/>
          <w:sz w:val="32"/>
          <w:szCs w:val="32"/>
        </w:rPr>
      </w:pPr>
      <w:r>
        <w:rPr>
          <w:rFonts w:hint="eastAsia" w:ascii="方正仿宋_GBK" w:eastAsia="方正仿宋_GBK" w:cs="宋体"/>
          <w:kern w:val="0"/>
          <w:sz w:val="32"/>
          <w:szCs w:val="32"/>
        </w:rPr>
        <w:t xml:space="preserve">    1.了解有关血液和献血的知识，消除紧张心理；</w:t>
      </w:r>
    </w:p>
    <w:p>
      <w:pPr>
        <w:widowControl/>
        <w:snapToGrid w:val="0"/>
        <w:spacing w:line="578" w:lineRule="exact"/>
        <w:ind w:firstLine="320" w:firstLineChars="100"/>
        <w:rPr>
          <w:rFonts w:ascii="方正仿宋_GBK" w:eastAsia="方正仿宋_GBK" w:cs="宋体"/>
          <w:kern w:val="0"/>
          <w:sz w:val="32"/>
          <w:szCs w:val="32"/>
        </w:rPr>
      </w:pPr>
      <w:r>
        <w:rPr>
          <w:rFonts w:hint="eastAsia" w:ascii="方正仿宋_GBK" w:eastAsia="方正仿宋_GBK" w:cs="宋体"/>
          <w:kern w:val="0"/>
          <w:sz w:val="32"/>
          <w:szCs w:val="32"/>
        </w:rPr>
        <w:t xml:space="preserve">  2.调整好工作和学习时间，保证充足的睡眠，避免过度疲劳；</w:t>
      </w:r>
    </w:p>
    <w:p>
      <w:pPr>
        <w:widowControl/>
        <w:snapToGrid w:val="0"/>
        <w:spacing w:line="578" w:lineRule="exact"/>
        <w:ind w:firstLine="645"/>
        <w:rPr>
          <w:rFonts w:ascii="方正仿宋_GBK" w:eastAsia="方正仿宋_GBK" w:cs="宋体"/>
          <w:kern w:val="0"/>
          <w:sz w:val="32"/>
          <w:szCs w:val="32"/>
        </w:rPr>
      </w:pPr>
      <w:r>
        <w:rPr>
          <w:rFonts w:hint="eastAsia" w:ascii="方正仿宋_GBK" w:eastAsia="方正仿宋_GBK" w:cs="宋体"/>
          <w:kern w:val="0"/>
          <w:sz w:val="32"/>
          <w:szCs w:val="32"/>
        </w:rPr>
        <w:t>3.在献血的前一天晚上和当天早晨饮食要清淡，以素食为主，不饮酒；</w:t>
      </w:r>
    </w:p>
    <w:p>
      <w:pPr>
        <w:widowControl/>
        <w:snapToGrid w:val="0"/>
        <w:spacing w:line="578" w:lineRule="exact"/>
        <w:ind w:firstLine="645"/>
        <w:rPr>
          <w:rFonts w:ascii="方正仿宋_GBK" w:eastAsia="方正仿宋_GBK" w:cs="宋体"/>
          <w:kern w:val="0"/>
          <w:sz w:val="32"/>
          <w:szCs w:val="32"/>
        </w:rPr>
      </w:pPr>
      <w:r>
        <w:rPr>
          <w:rFonts w:hint="eastAsia" w:ascii="方正仿宋_GBK" w:eastAsia="方正仿宋_GBK" w:cs="宋体"/>
          <w:kern w:val="0"/>
          <w:sz w:val="32"/>
          <w:szCs w:val="32"/>
        </w:rPr>
        <w:t>4.无偿献血人员应带好自己的身份证（或含有相片的身份证件，</w:t>
      </w:r>
      <w:r>
        <w:rPr>
          <w:rFonts w:hint="eastAsia" w:ascii="方正仿宋_GBK" w:eastAsia="方正仿宋_GBK" w:cs="宋体"/>
          <w:kern w:val="0"/>
          <w:sz w:val="32"/>
          <w:szCs w:val="32"/>
          <w:lang w:eastAsia="zh-CN"/>
        </w:rPr>
        <w:t>户口簿</w:t>
      </w:r>
      <w:r>
        <w:rPr>
          <w:rFonts w:hint="eastAsia" w:ascii="方正仿宋_GBK" w:eastAsia="方正仿宋_GBK" w:cs="宋体"/>
          <w:kern w:val="0"/>
          <w:sz w:val="32"/>
          <w:szCs w:val="32"/>
        </w:rPr>
        <w:t>无相片不行）。</w:t>
      </w:r>
    </w:p>
    <w:p>
      <w:pPr>
        <w:spacing w:line="578" w:lineRule="exact"/>
        <w:rPr>
          <w:rFonts w:ascii="方正仿宋_GBK" w:eastAsia="方正仿宋_GBK"/>
          <w:sz w:val="32"/>
          <w:szCs w:val="32"/>
        </w:rPr>
      </w:pPr>
    </w:p>
    <w:p>
      <w:pPr>
        <w:pStyle w:val="13"/>
        <w:spacing w:before="0" w:beforeAutospacing="0" w:after="0" w:afterAutospacing="0" w:line="578" w:lineRule="exact"/>
        <w:ind w:firstLine="640" w:firstLineChars="200"/>
        <w:rPr>
          <w:rFonts w:ascii="方正仿宋_GBK" w:hAnsi="Times New Roman" w:eastAsia="方正仿宋_GBK" w:cs="Times New Roman"/>
          <w:kern w:val="2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kern w:val="2"/>
          <w:sz w:val="32"/>
          <w:szCs w:val="32"/>
        </w:rPr>
        <w:t>附件：2020年各村（社区）、各单位无偿献血任务分解表</w:t>
      </w: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</w:p>
    <w:p>
      <w:pPr>
        <w:spacing w:line="578" w:lineRule="exact"/>
        <w:ind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                    云阳县巴阳镇人民政府</w:t>
      </w:r>
    </w:p>
    <w:p>
      <w:pPr>
        <w:pStyle w:val="13"/>
        <w:spacing w:before="0" w:beforeAutospacing="0" w:after="0" w:afterAutospacing="0" w:line="578" w:lineRule="exact"/>
        <w:rPr>
          <w:rFonts w:ascii="方正仿宋_GBK" w:hAnsi="Times New Roman" w:eastAsia="方正仿宋_GBK" w:cs="Times New Roman"/>
          <w:kern w:val="2"/>
          <w:sz w:val="32"/>
          <w:szCs w:val="32"/>
        </w:rPr>
      </w:pPr>
      <w:r>
        <w:rPr>
          <w:rFonts w:hint="eastAsia" w:ascii="方正仿宋_GBK" w:eastAsia="方正仿宋_GBK"/>
          <w:color w:val="000000"/>
          <w:spacing w:val="15"/>
          <w:sz w:val="32"/>
          <w:szCs w:val="32"/>
        </w:rPr>
        <w:t xml:space="preserve">                            </w:t>
      </w:r>
      <w:r>
        <w:rPr>
          <w:rFonts w:hint="eastAsia" w:ascii="方正仿宋_GBK" w:hAnsi="Times New Roman" w:eastAsia="方正仿宋_GBK" w:cs="Times New Roman"/>
          <w:kern w:val="2"/>
          <w:sz w:val="32"/>
          <w:szCs w:val="32"/>
        </w:rPr>
        <w:t>2020年12月21日</w:t>
      </w:r>
    </w:p>
    <w:p>
      <w:pPr>
        <w:tabs>
          <w:tab w:val="left" w:pos="7938"/>
          <w:tab w:val="left" w:pos="8080"/>
        </w:tabs>
        <w:spacing w:line="578" w:lineRule="exact"/>
        <w:contextualSpacing/>
        <w:jc w:val="left"/>
        <w:rPr>
          <w:rFonts w:ascii="方正仿宋_GBK" w:eastAsia="方正仿宋_GBK"/>
          <w:sz w:val="32"/>
          <w:szCs w:val="32"/>
        </w:rPr>
      </w:pPr>
    </w:p>
    <w:p>
      <w:pPr>
        <w:widowControl/>
        <w:snapToGrid w:val="0"/>
        <w:spacing w:line="500" w:lineRule="atLeast"/>
        <w:jc w:val="center"/>
        <w:rPr>
          <w:rFonts w:ascii="方正小标宋_GBK" w:eastAsia="方正小标宋_GBK" w:cs="宋体"/>
          <w:kern w:val="0"/>
          <w:sz w:val="36"/>
          <w:szCs w:val="36"/>
        </w:rPr>
      </w:pPr>
      <w:r>
        <w:rPr>
          <w:rFonts w:hint="eastAsia" w:ascii="方正小标宋_GBK" w:eastAsia="方正小标宋_GBK" w:cs="宋体"/>
          <w:kern w:val="0"/>
          <w:sz w:val="36"/>
          <w:szCs w:val="36"/>
        </w:rPr>
        <w:t>2020年无偿献血任务分解表</w:t>
      </w:r>
    </w:p>
    <w:p>
      <w:pPr>
        <w:widowControl/>
        <w:snapToGrid w:val="0"/>
        <w:spacing w:line="500" w:lineRule="atLeast"/>
        <w:jc w:val="center"/>
        <w:rPr>
          <w:rFonts w:ascii="方正小标宋_GBK" w:eastAsia="方正小标宋_GBK" w:cs="宋体"/>
          <w:kern w:val="0"/>
          <w:sz w:val="36"/>
          <w:szCs w:val="36"/>
        </w:rPr>
      </w:pPr>
    </w:p>
    <w:tbl>
      <w:tblPr>
        <w:tblStyle w:val="6"/>
        <w:tblW w:w="9342" w:type="dxa"/>
        <w:tblInd w:w="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6"/>
        <w:gridCol w:w="2725"/>
        <w:gridCol w:w="1450"/>
        <w:gridCol w:w="1611"/>
        <w:gridCol w:w="1450"/>
        <w:gridCol w:w="14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rPr>
                <w:rFonts w:ascii="方正黑体_GBK" w:eastAsia="方正黑体_GBK" w:cs="宋体"/>
                <w:kern w:val="0"/>
                <w:sz w:val="32"/>
                <w:szCs w:val="32"/>
              </w:rPr>
            </w:pPr>
            <w:r>
              <w:rPr>
                <w:rFonts w:hint="eastAsia" w:ascii="方正黑体_GBK" w:eastAsia="方正黑体_GBK" w:cs="宋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黑体_GBK" w:eastAsia="方正黑体_GBK" w:cs="宋体"/>
                <w:kern w:val="0"/>
                <w:sz w:val="32"/>
                <w:szCs w:val="32"/>
              </w:rPr>
            </w:pPr>
            <w:r>
              <w:rPr>
                <w:rFonts w:hint="eastAsia" w:ascii="方正黑体_GBK" w:eastAsia="方正黑体_GBK" w:cs="宋体"/>
                <w:kern w:val="0"/>
                <w:sz w:val="32"/>
                <w:szCs w:val="32"/>
              </w:rPr>
              <w:t>献血单位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黑体_GBK" w:eastAsia="方正黑体_GBK" w:cs="宋体"/>
                <w:kern w:val="0"/>
                <w:sz w:val="32"/>
                <w:szCs w:val="32"/>
              </w:rPr>
            </w:pPr>
            <w:r>
              <w:rPr>
                <w:rFonts w:hint="eastAsia" w:ascii="方正黑体_GBK" w:eastAsia="方正黑体_GBK" w:cs="宋体"/>
                <w:kern w:val="0"/>
                <w:sz w:val="32"/>
                <w:szCs w:val="32"/>
              </w:rPr>
              <w:t>任务数</w:t>
            </w:r>
          </w:p>
        </w:tc>
        <w:tc>
          <w:tcPr>
            <w:tcW w:w="16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黑体_GBK" w:eastAsia="方正黑体_GBK" w:cs="宋体"/>
                <w:kern w:val="0"/>
                <w:sz w:val="32"/>
                <w:szCs w:val="32"/>
              </w:rPr>
            </w:pPr>
            <w:r>
              <w:rPr>
                <w:rFonts w:hint="eastAsia" w:ascii="方正黑体_GBK" w:eastAsia="方正黑体_GBK" w:cs="宋体"/>
                <w:kern w:val="0"/>
                <w:sz w:val="32"/>
                <w:szCs w:val="32"/>
              </w:rPr>
              <w:t>献血时间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黑体_GBK" w:eastAsia="方正黑体_GBK" w:cs="宋体"/>
                <w:kern w:val="0"/>
                <w:sz w:val="32"/>
                <w:szCs w:val="32"/>
              </w:rPr>
            </w:pPr>
            <w:r>
              <w:rPr>
                <w:rFonts w:hint="eastAsia" w:ascii="方正黑体_GBK" w:eastAsia="方正黑体_GBK" w:cs="宋体"/>
                <w:kern w:val="0"/>
                <w:sz w:val="32"/>
                <w:szCs w:val="32"/>
              </w:rPr>
              <w:t>献血</w:t>
            </w:r>
          </w:p>
          <w:p>
            <w:pPr>
              <w:widowControl/>
              <w:snapToGrid w:val="0"/>
              <w:spacing w:line="440" w:lineRule="exact"/>
              <w:jc w:val="center"/>
              <w:rPr>
                <w:rFonts w:ascii="方正黑体_GBK" w:eastAsia="方正黑体_GBK" w:cs="宋体"/>
                <w:kern w:val="0"/>
                <w:sz w:val="32"/>
                <w:szCs w:val="32"/>
              </w:rPr>
            </w:pPr>
            <w:r>
              <w:rPr>
                <w:rFonts w:hint="eastAsia" w:ascii="方正黑体_GBK" w:eastAsia="方正黑体_GBK" w:cs="宋体"/>
                <w:kern w:val="0"/>
                <w:sz w:val="32"/>
                <w:szCs w:val="32"/>
              </w:rPr>
              <w:t>地点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cs="宋体"/>
                <w:kern w:val="0"/>
                <w:sz w:val="28"/>
                <w:szCs w:val="28"/>
              </w:rPr>
            </w:pPr>
            <w:r>
              <w:rPr>
                <w:rFonts w:hint="eastAsia" w:ascii="方正黑体_GBK" w:eastAsia="方正黑体_GBK" w:cs="宋体"/>
                <w:kern w:val="0"/>
                <w:sz w:val="32"/>
                <w:szCs w:val="3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阳坪村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18</w:t>
            </w:r>
          </w:p>
        </w:tc>
        <w:tc>
          <w:tcPr>
            <w:tcW w:w="1611" w:type="dxa"/>
            <w:vMerge w:val="restart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2021年1月27日</w:t>
            </w:r>
          </w:p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restart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巴阳镇卫生院</w:t>
            </w:r>
          </w:p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500" w:lineRule="atLeas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2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永利村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12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3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望丰村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12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4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巴阳村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12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5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天山村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12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6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官塘村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8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7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双峰村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6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8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巴阳社区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10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9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卫生院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8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10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中学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9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11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小学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13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12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机关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10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合计</w:t>
            </w:r>
          </w:p>
        </w:tc>
        <w:tc>
          <w:tcPr>
            <w:tcW w:w="27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tcBorders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 w:cs="宋体"/>
                <w:kern w:val="0"/>
                <w:sz w:val="32"/>
                <w:szCs w:val="32"/>
              </w:rPr>
              <w:t>130</w:t>
            </w:r>
          </w:p>
        </w:tc>
        <w:tc>
          <w:tcPr>
            <w:tcW w:w="1611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方正仿宋_GBK" w:eastAsia="方正仿宋_GBK" w:cs="宋体"/>
                <w:kern w:val="0"/>
                <w:sz w:val="32"/>
                <w:szCs w:val="32"/>
              </w:rPr>
            </w:pPr>
          </w:p>
        </w:tc>
        <w:tc>
          <w:tcPr>
            <w:tcW w:w="145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 w:cs="宋体"/>
                <w:spacing w:val="-20"/>
                <w:kern w:val="0"/>
                <w:sz w:val="32"/>
                <w:szCs w:val="32"/>
              </w:rPr>
            </w:pPr>
          </w:p>
        </w:tc>
      </w:tr>
    </w:tbl>
    <w:p>
      <w:pPr>
        <w:rPr>
          <w:kern w:val="0"/>
        </w:rPr>
      </w:pPr>
    </w:p>
    <w:p>
      <w:pPr>
        <w:tabs>
          <w:tab w:val="left" w:pos="7938"/>
          <w:tab w:val="left" w:pos="8080"/>
        </w:tabs>
        <w:spacing w:line="578" w:lineRule="exact"/>
        <w:contextualSpacing/>
        <w:jc w:val="left"/>
        <w:rPr>
          <w:rFonts w:ascii="方正仿宋_GBK" w:eastAsia="方正仿宋_GBK"/>
          <w:sz w:val="32"/>
          <w:szCs w:val="32"/>
        </w:rPr>
      </w:pPr>
    </w:p>
    <w:p>
      <w:pPr>
        <w:tabs>
          <w:tab w:val="left" w:pos="7938"/>
          <w:tab w:val="left" w:pos="8080"/>
        </w:tabs>
        <w:spacing w:line="578" w:lineRule="exact"/>
        <w:contextualSpacing/>
        <w:jc w:val="left"/>
        <w:rPr>
          <w:rFonts w:ascii="方正仿宋_GBK" w:eastAsia="方正仿宋_GBK"/>
          <w:sz w:val="32"/>
          <w:szCs w:val="32"/>
        </w:rPr>
      </w:pPr>
    </w:p>
    <w:bookmarkEnd w:id="0"/>
    <w:p>
      <w:pPr>
        <w:pBdr>
          <w:top w:val="single" w:color="auto" w:sz="12" w:space="1"/>
          <w:bottom w:val="single" w:color="auto" w:sz="12" w:space="1"/>
        </w:pBdr>
        <w:adjustRightInd w:val="0"/>
        <w:snapToGrid w:val="0"/>
        <w:spacing w:line="600" w:lineRule="exact"/>
        <w:ind w:firstLine="140" w:firstLineChars="50"/>
        <w:rPr>
          <w:rFonts w:ascii="方正仿宋_GBK" w:eastAsia="方正仿宋_GBK"/>
          <w:bCs/>
          <w:sz w:val="28"/>
          <w:szCs w:val="28"/>
        </w:rPr>
      </w:pPr>
      <w:r>
        <w:rPr>
          <w:rFonts w:hint="eastAsia" w:ascii="方正仿宋_GBK" w:hAnsi="宋体" w:eastAsia="方正仿宋_GBK" w:cs="宋体"/>
          <w:kern w:val="0"/>
          <w:sz w:val="28"/>
          <w:szCs w:val="28"/>
        </w:rPr>
        <w:t xml:space="preserve">云阳县巴阳镇党政办公室 </w:t>
      </w:r>
      <w:r>
        <w:rPr>
          <w:rFonts w:hint="eastAsia" w:ascii="方正仿宋_GBK" w:eastAsia="方正仿宋_GBK"/>
          <w:bCs/>
          <w:sz w:val="28"/>
          <w:szCs w:val="28"/>
        </w:rPr>
        <w:t xml:space="preserve">                 2020年12月21日印</w:t>
      </w:r>
      <w:r>
        <w:rPr>
          <w:rFonts w:hint="eastAsia" w:ascii="方正仿宋_GBK" w:hAnsi="宋体" w:eastAsia="方正仿宋_GBK" w:cs="宋体"/>
          <w:kern w:val="0"/>
          <w:sz w:val="28"/>
          <w:szCs w:val="28"/>
        </w:rPr>
        <w:t>发</w:t>
      </w:r>
    </w:p>
    <w:sectPr>
      <w:footerReference r:id="rId3" w:type="default"/>
      <w:footerReference r:id="rId4" w:type="even"/>
      <w:pgSz w:w="11906" w:h="16838"/>
      <w:pgMar w:top="1985" w:right="1531" w:bottom="1644" w:left="1531" w:header="851" w:footer="147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Arial">
    <w:altName w:val="DejaVu Sans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280"/>
      <w:jc w:val="right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\* ArabicDash  \* MERGEFORMAT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- 1 -</w:t>
    </w:r>
    <w:r>
      <w:rPr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280" w:firstLineChars="100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\* ArabicDash  \* MERGEFORMAT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- 4 -</w:t>
    </w:r>
    <w:r>
      <w:rPr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true"/>
  <w:bordersDoNotSurroundFooter w:val="true"/>
  <w:documentProtection w:enforcement="0"/>
  <w:defaultTabStop w:val="420"/>
  <w:evenAndOddHeaders w:val="true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53DF1"/>
    <w:rsid w:val="00001EB5"/>
    <w:rsid w:val="000429EA"/>
    <w:rsid w:val="00044E8D"/>
    <w:rsid w:val="000871AE"/>
    <w:rsid w:val="000D444B"/>
    <w:rsid w:val="000E369D"/>
    <w:rsid w:val="000F757C"/>
    <w:rsid w:val="001026D7"/>
    <w:rsid w:val="0010655D"/>
    <w:rsid w:val="00133566"/>
    <w:rsid w:val="00142C8D"/>
    <w:rsid w:val="00230632"/>
    <w:rsid w:val="0026699F"/>
    <w:rsid w:val="002A1480"/>
    <w:rsid w:val="002A30CE"/>
    <w:rsid w:val="0030175A"/>
    <w:rsid w:val="0034694A"/>
    <w:rsid w:val="003A1863"/>
    <w:rsid w:val="003D69C0"/>
    <w:rsid w:val="00412155"/>
    <w:rsid w:val="00422F3C"/>
    <w:rsid w:val="004353C1"/>
    <w:rsid w:val="00464A37"/>
    <w:rsid w:val="0047609C"/>
    <w:rsid w:val="004A0B3A"/>
    <w:rsid w:val="004F304F"/>
    <w:rsid w:val="00544301"/>
    <w:rsid w:val="005E4FD8"/>
    <w:rsid w:val="005F27F0"/>
    <w:rsid w:val="00607243"/>
    <w:rsid w:val="00650422"/>
    <w:rsid w:val="00653DF1"/>
    <w:rsid w:val="006B5ECD"/>
    <w:rsid w:val="006C6CDC"/>
    <w:rsid w:val="006E68DF"/>
    <w:rsid w:val="006F21FE"/>
    <w:rsid w:val="00706DFA"/>
    <w:rsid w:val="007614B8"/>
    <w:rsid w:val="00762B52"/>
    <w:rsid w:val="007728EB"/>
    <w:rsid w:val="00795451"/>
    <w:rsid w:val="0085112A"/>
    <w:rsid w:val="00857EE9"/>
    <w:rsid w:val="00864B08"/>
    <w:rsid w:val="008A66D2"/>
    <w:rsid w:val="008E18D5"/>
    <w:rsid w:val="00927178"/>
    <w:rsid w:val="00931C67"/>
    <w:rsid w:val="00957973"/>
    <w:rsid w:val="00964E9C"/>
    <w:rsid w:val="009A0174"/>
    <w:rsid w:val="009B0021"/>
    <w:rsid w:val="009B0D98"/>
    <w:rsid w:val="00A11FC7"/>
    <w:rsid w:val="00AD573E"/>
    <w:rsid w:val="00AF0D4E"/>
    <w:rsid w:val="00B32ECB"/>
    <w:rsid w:val="00B50E4C"/>
    <w:rsid w:val="00BC0D25"/>
    <w:rsid w:val="00BC0F97"/>
    <w:rsid w:val="00C13810"/>
    <w:rsid w:val="00C929A5"/>
    <w:rsid w:val="00CD1234"/>
    <w:rsid w:val="00CE5EF1"/>
    <w:rsid w:val="00CF0031"/>
    <w:rsid w:val="00D051AA"/>
    <w:rsid w:val="00D47ACE"/>
    <w:rsid w:val="00D511CE"/>
    <w:rsid w:val="00D90AC0"/>
    <w:rsid w:val="00D96012"/>
    <w:rsid w:val="00DC19C1"/>
    <w:rsid w:val="00DE14DA"/>
    <w:rsid w:val="00E00AC4"/>
    <w:rsid w:val="00E06538"/>
    <w:rsid w:val="00E16AD3"/>
    <w:rsid w:val="00E22B5A"/>
    <w:rsid w:val="00E33130"/>
    <w:rsid w:val="00E67ACE"/>
    <w:rsid w:val="00E8454C"/>
    <w:rsid w:val="00E96786"/>
    <w:rsid w:val="00EB0A5C"/>
    <w:rsid w:val="00F00015"/>
    <w:rsid w:val="00F067FD"/>
    <w:rsid w:val="00F212E6"/>
    <w:rsid w:val="00F45BEF"/>
    <w:rsid w:val="00F67A44"/>
    <w:rsid w:val="00FA2BD8"/>
    <w:rsid w:val="00FB6C22"/>
    <w:rsid w:val="00FB79CB"/>
    <w:rsid w:val="55FD6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1"/>
    <w:qFormat/>
    <w:uiPriority w:val="0"/>
    <w:pPr>
      <w:spacing w:after="120"/>
      <w:ind w:left="420" w:leftChars="200"/>
    </w:pPr>
    <w:rPr>
      <w:rFonts w:ascii="Calibri" w:hAnsi="Calibri"/>
    </w:rPr>
  </w:style>
  <w:style w:type="paragraph" w:styleId="3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link w:val="5"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9">
    <w:name w:val="页脚 Char"/>
    <w:link w:val="4"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10">
    <w:name w:val="正文文本缩进 Char"/>
    <w:basedOn w:val="7"/>
    <w:link w:val="2"/>
    <w:qFormat/>
    <w:uiPriority w:val="0"/>
    <w:rPr>
      <w:kern w:val="2"/>
      <w:sz w:val="21"/>
      <w:szCs w:val="24"/>
    </w:rPr>
  </w:style>
  <w:style w:type="character" w:customStyle="1" w:styleId="11">
    <w:name w:val="正文文本缩进 Char1"/>
    <w:basedOn w:val="7"/>
    <w:link w:val="2"/>
    <w:semiHidden/>
    <w:qFormat/>
    <w:uiPriority w:val="99"/>
    <w:rPr>
      <w:rFonts w:ascii="Times New Roman" w:hAnsi="Times New Roman"/>
      <w:kern w:val="2"/>
      <w:sz w:val="21"/>
      <w:szCs w:val="24"/>
    </w:rPr>
  </w:style>
  <w:style w:type="character" w:customStyle="1" w:styleId="12">
    <w:name w:val="日期 Char"/>
    <w:basedOn w:val="7"/>
    <w:link w:val="3"/>
    <w:semiHidden/>
    <w:qFormat/>
    <w:uiPriority w:val="99"/>
    <w:rPr>
      <w:rFonts w:ascii="Times New Roman" w:hAnsi="Times New Roman"/>
      <w:kern w:val="2"/>
      <w:sz w:val="21"/>
      <w:szCs w:val="24"/>
    </w:rPr>
  </w:style>
  <w:style w:type="paragraph" w:customStyle="1" w:styleId="13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User</Company>
  <Pages>4</Pages>
  <Words>211</Words>
  <Characters>1207</Characters>
  <Lines>10</Lines>
  <Paragraphs>2</Paragraphs>
  <TotalTime>9</TotalTime>
  <ScaleCrop>false</ScaleCrop>
  <LinksUpToDate>false</LinksUpToDate>
  <CharactersWithSpaces>1416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2020-12-17T08:30:00Z</dcterms:created>
  <dc:creator>xbany</dc:creator>
  <cp:lastModifiedBy>user</cp:lastModifiedBy>
  <cp:lastPrinted>2020-12-22T15:21:00Z</cp:lastPrinted>
  <dcterms:modified xsi:type="dcterms:W3CDTF">2023-09-14T16:14:02Z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