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2E" w:rsidRPr="00EF5F17" w:rsidRDefault="00300A2E">
      <w:pPr>
        <w:adjustRightInd w:val="0"/>
        <w:snapToGrid w:val="0"/>
        <w:spacing w:line="594" w:lineRule="exact"/>
        <w:jc w:val="center"/>
        <w:rPr>
          <w:rFonts w:ascii="方正小标宋_GBK" w:eastAsia="方正小标宋_GBK" w:cs="Times New Roman"/>
          <w:sz w:val="44"/>
          <w:szCs w:val="44"/>
        </w:rPr>
      </w:pPr>
    </w:p>
    <w:p w:rsidR="00300A2E" w:rsidRPr="00EF5F17" w:rsidRDefault="00300A2E">
      <w:pPr>
        <w:adjustRightInd w:val="0"/>
        <w:snapToGrid w:val="0"/>
        <w:spacing w:line="594" w:lineRule="exact"/>
        <w:jc w:val="center"/>
        <w:rPr>
          <w:rFonts w:ascii="方正小标宋_GBK" w:eastAsia="方正小标宋_GBK" w:cs="Times New Roman"/>
          <w:sz w:val="44"/>
          <w:szCs w:val="44"/>
        </w:rPr>
      </w:pPr>
    </w:p>
    <w:p w:rsidR="00300A2E" w:rsidRPr="00EF5F17" w:rsidRDefault="00300A2E">
      <w:pPr>
        <w:adjustRightInd w:val="0"/>
        <w:snapToGrid w:val="0"/>
        <w:spacing w:line="594" w:lineRule="exact"/>
        <w:jc w:val="center"/>
        <w:rPr>
          <w:rFonts w:ascii="方正小标宋_GBK" w:eastAsia="方正小标宋_GBK" w:cs="Times New Roman"/>
          <w:sz w:val="44"/>
          <w:szCs w:val="44"/>
        </w:rPr>
      </w:pPr>
    </w:p>
    <w:p w:rsidR="00300A2E" w:rsidRPr="00EF5F17" w:rsidRDefault="00300A2E">
      <w:pPr>
        <w:adjustRightInd w:val="0"/>
        <w:snapToGrid w:val="0"/>
        <w:spacing w:line="594" w:lineRule="exact"/>
        <w:jc w:val="center"/>
        <w:rPr>
          <w:rFonts w:ascii="方正小标宋_GBK" w:eastAsia="方正小标宋_GBK" w:cs="Times New Roman"/>
          <w:sz w:val="44"/>
          <w:szCs w:val="44"/>
        </w:rPr>
      </w:pPr>
    </w:p>
    <w:p w:rsidR="00300A2E" w:rsidRPr="00EF5F17" w:rsidRDefault="00300A2E">
      <w:pPr>
        <w:adjustRightInd w:val="0"/>
        <w:snapToGrid w:val="0"/>
        <w:spacing w:line="594" w:lineRule="exact"/>
        <w:jc w:val="center"/>
        <w:rPr>
          <w:rFonts w:ascii="方正小标宋_GBK" w:eastAsia="方正小标宋_GBK" w:cs="Times New Roman"/>
          <w:sz w:val="44"/>
          <w:szCs w:val="44"/>
        </w:rPr>
      </w:pPr>
    </w:p>
    <w:p w:rsidR="00300A2E" w:rsidRPr="00EF5F17" w:rsidRDefault="00300A2E">
      <w:pPr>
        <w:adjustRightInd w:val="0"/>
        <w:snapToGrid w:val="0"/>
        <w:spacing w:line="594" w:lineRule="exact"/>
        <w:jc w:val="center"/>
        <w:rPr>
          <w:rFonts w:ascii="方正小标宋_GBK" w:eastAsia="方正小标宋_GBK" w:cs="Times New Roman"/>
          <w:sz w:val="44"/>
          <w:szCs w:val="44"/>
        </w:rPr>
      </w:pPr>
    </w:p>
    <w:p w:rsidR="00300A2E" w:rsidRPr="00EF5F17" w:rsidRDefault="00300A2E">
      <w:pPr>
        <w:adjustRightInd w:val="0"/>
        <w:snapToGrid w:val="0"/>
        <w:spacing w:line="594" w:lineRule="exact"/>
        <w:jc w:val="center"/>
        <w:rPr>
          <w:rFonts w:ascii="方正小标宋_GBK" w:eastAsia="方正小标宋_GBK" w:cs="Times New Roman"/>
          <w:sz w:val="44"/>
          <w:szCs w:val="44"/>
        </w:rPr>
      </w:pPr>
    </w:p>
    <w:p w:rsidR="00300A2E" w:rsidRDefault="00193BB6">
      <w:pPr>
        <w:adjustRightInd w:val="0"/>
        <w:snapToGrid w:val="0"/>
        <w:spacing w:line="594" w:lineRule="exact"/>
        <w:jc w:val="center"/>
        <w:rPr>
          <w:rFonts w:ascii="方正仿宋_GBK" w:eastAsia="方正仿宋_GBK" w:hAnsi="Times New Roman" w:cs="仿宋_GB2312"/>
          <w:color w:val="000000"/>
          <w:kern w:val="32"/>
          <w:sz w:val="32"/>
          <w:szCs w:val="32"/>
        </w:rPr>
      </w:pPr>
      <w:r>
        <w:rPr>
          <w:rFonts w:ascii="方正仿宋_GBK" w:eastAsia="方正仿宋_GBK" w:hAnsi="Times New Roman" w:cs="仿宋_GB2312" w:hint="eastAsia"/>
          <w:color w:val="000000"/>
          <w:kern w:val="32"/>
          <w:sz w:val="32"/>
          <w:szCs w:val="32"/>
        </w:rPr>
        <w:t>巴阳府发〔2020〕</w:t>
      </w:r>
      <w:r w:rsidR="00EF5F17">
        <w:rPr>
          <w:rFonts w:ascii="方正仿宋_GBK" w:eastAsia="方正仿宋_GBK" w:hAnsi="Times New Roman" w:cs="仿宋_GB2312" w:hint="eastAsia"/>
          <w:color w:val="000000"/>
          <w:kern w:val="32"/>
          <w:sz w:val="32"/>
          <w:szCs w:val="32"/>
        </w:rPr>
        <w:t>3</w:t>
      </w:r>
      <w:r w:rsidR="001047CE">
        <w:rPr>
          <w:rFonts w:ascii="方正仿宋_GBK" w:eastAsia="方正仿宋_GBK" w:hAnsi="Times New Roman" w:cs="仿宋_GB2312" w:hint="eastAsia"/>
          <w:color w:val="000000"/>
          <w:kern w:val="32"/>
          <w:sz w:val="32"/>
          <w:szCs w:val="32"/>
        </w:rPr>
        <w:t>9</w:t>
      </w:r>
      <w:r>
        <w:rPr>
          <w:rFonts w:ascii="方正仿宋_GBK" w:eastAsia="方正仿宋_GBK" w:hAnsi="Times New Roman" w:cs="仿宋_GB2312" w:hint="eastAsia"/>
          <w:color w:val="000000"/>
          <w:kern w:val="32"/>
          <w:sz w:val="32"/>
          <w:szCs w:val="32"/>
        </w:rPr>
        <w:t>号</w:t>
      </w:r>
    </w:p>
    <w:p w:rsidR="00300A2E" w:rsidRDefault="00300A2E">
      <w:pPr>
        <w:adjustRightInd w:val="0"/>
        <w:snapToGrid w:val="0"/>
        <w:spacing w:line="594" w:lineRule="exact"/>
        <w:jc w:val="center"/>
        <w:rPr>
          <w:rFonts w:ascii="方正小标宋_GBK" w:eastAsia="方正小标宋_GBK" w:cs="Times New Roman"/>
          <w:sz w:val="44"/>
          <w:szCs w:val="44"/>
        </w:rPr>
      </w:pPr>
    </w:p>
    <w:p w:rsidR="00EF5F17" w:rsidRDefault="00EF5F17">
      <w:pPr>
        <w:adjustRightInd w:val="0"/>
        <w:snapToGrid w:val="0"/>
        <w:spacing w:line="594" w:lineRule="exact"/>
        <w:jc w:val="center"/>
        <w:rPr>
          <w:rFonts w:ascii="方正小标宋_GBK" w:eastAsia="方正小标宋_GBK" w:cs="Times New Roman"/>
          <w:sz w:val="44"/>
          <w:szCs w:val="44"/>
        </w:rPr>
      </w:pPr>
    </w:p>
    <w:p w:rsidR="00300A2E" w:rsidRPr="00BE0F22" w:rsidRDefault="00193BB6">
      <w:pPr>
        <w:spacing w:line="720" w:lineRule="exact"/>
        <w:jc w:val="center"/>
        <w:rPr>
          <w:rFonts w:ascii="方正小标宋_GBK" w:eastAsia="方正小标宋_GBK" w:hAnsi="华文中宋"/>
          <w:sz w:val="44"/>
          <w:szCs w:val="44"/>
        </w:rPr>
      </w:pPr>
      <w:r w:rsidRPr="00BE0F22">
        <w:rPr>
          <w:rFonts w:ascii="方正小标宋_GBK" w:eastAsia="方正小标宋_GBK" w:hAnsi="华文中宋" w:hint="eastAsia"/>
          <w:sz w:val="44"/>
          <w:szCs w:val="44"/>
        </w:rPr>
        <w:t>云阳县巴阳镇人民政府</w:t>
      </w:r>
    </w:p>
    <w:p w:rsidR="001047CE" w:rsidRPr="001047CE" w:rsidRDefault="001047CE" w:rsidP="001047CE">
      <w:pPr>
        <w:spacing w:line="720" w:lineRule="exact"/>
        <w:jc w:val="center"/>
        <w:rPr>
          <w:rFonts w:ascii="方正小标宋_GBK" w:eastAsia="方正小标宋_GBK" w:hAnsi="华文中宋"/>
          <w:sz w:val="44"/>
          <w:szCs w:val="44"/>
        </w:rPr>
      </w:pPr>
      <w:r w:rsidRPr="001047CE">
        <w:rPr>
          <w:rFonts w:ascii="方正小标宋_GBK" w:eastAsia="方正小标宋_GBK" w:hAnsi="华文中宋" w:hint="eastAsia"/>
          <w:sz w:val="44"/>
          <w:szCs w:val="44"/>
        </w:rPr>
        <w:t>关于扎实推进塑料污染治理工作的通知</w:t>
      </w:r>
    </w:p>
    <w:p w:rsidR="001047CE" w:rsidRDefault="001047CE" w:rsidP="001047CE">
      <w:pPr>
        <w:spacing w:line="580" w:lineRule="exact"/>
        <w:jc w:val="center"/>
      </w:pPr>
    </w:p>
    <w:p w:rsidR="001047CE" w:rsidRPr="001047CE" w:rsidRDefault="001047CE" w:rsidP="001047CE">
      <w:pPr>
        <w:spacing w:line="580" w:lineRule="exact"/>
        <w:rPr>
          <w:rFonts w:ascii="方正仿宋_GBK" w:eastAsia="方正仿宋_GBK"/>
          <w:sz w:val="32"/>
          <w:szCs w:val="32"/>
        </w:rPr>
      </w:pPr>
      <w:r w:rsidRPr="001047CE">
        <w:rPr>
          <w:rFonts w:ascii="方正仿宋_GBK" w:eastAsia="方正仿宋_GBK" w:hint="eastAsia"/>
          <w:sz w:val="32"/>
          <w:szCs w:val="32"/>
        </w:rPr>
        <w:t>各村（社区）</w:t>
      </w:r>
      <w:r>
        <w:rPr>
          <w:rFonts w:ascii="方正仿宋_GBK" w:eastAsia="方正仿宋_GBK" w:hint="eastAsia"/>
          <w:sz w:val="32"/>
          <w:szCs w:val="32"/>
        </w:rPr>
        <w:t>，机关各</w:t>
      </w:r>
      <w:r w:rsidRPr="001047CE">
        <w:rPr>
          <w:rFonts w:ascii="方正仿宋_GBK" w:eastAsia="方正仿宋_GBK" w:hint="eastAsia"/>
          <w:sz w:val="32"/>
          <w:szCs w:val="32"/>
        </w:rPr>
        <w:t>室</w:t>
      </w:r>
      <w:r>
        <w:rPr>
          <w:rFonts w:ascii="方正仿宋_GBK" w:eastAsia="方正仿宋_GBK" w:hint="eastAsia"/>
          <w:sz w:val="32"/>
          <w:szCs w:val="32"/>
        </w:rPr>
        <w:t>（</w:t>
      </w:r>
      <w:r w:rsidRPr="001047CE">
        <w:rPr>
          <w:rFonts w:ascii="方正仿宋_GBK" w:eastAsia="方正仿宋_GBK" w:hint="eastAsia"/>
          <w:sz w:val="32"/>
          <w:szCs w:val="32"/>
        </w:rPr>
        <w:t>站</w:t>
      </w:r>
      <w:r>
        <w:rPr>
          <w:rFonts w:ascii="方正仿宋_GBK" w:eastAsia="方正仿宋_GBK" w:hint="eastAsia"/>
          <w:sz w:val="32"/>
          <w:szCs w:val="32"/>
        </w:rPr>
        <w:t>、</w:t>
      </w:r>
      <w:r w:rsidRPr="001047CE">
        <w:rPr>
          <w:rFonts w:ascii="方正仿宋_GBK" w:eastAsia="方正仿宋_GBK" w:hint="eastAsia"/>
          <w:sz w:val="32"/>
          <w:szCs w:val="32"/>
        </w:rPr>
        <w:t>所、</w:t>
      </w:r>
      <w:r>
        <w:rPr>
          <w:rFonts w:ascii="方正仿宋_GBK" w:eastAsia="方正仿宋_GBK" w:hint="eastAsia"/>
          <w:sz w:val="32"/>
          <w:szCs w:val="32"/>
        </w:rPr>
        <w:t>中心、大队）</w:t>
      </w:r>
      <w:r w:rsidRPr="001047CE">
        <w:rPr>
          <w:rFonts w:ascii="方正仿宋_GBK" w:eastAsia="方正仿宋_GBK" w:hint="eastAsia"/>
          <w:sz w:val="32"/>
          <w:szCs w:val="32"/>
        </w:rPr>
        <w:t>：</w:t>
      </w:r>
    </w:p>
    <w:p w:rsidR="001047CE" w:rsidRPr="001047CE" w:rsidRDefault="001047CE" w:rsidP="001047CE">
      <w:pPr>
        <w:spacing w:line="580" w:lineRule="exact"/>
        <w:ind w:firstLineChars="200" w:firstLine="640"/>
        <w:jc w:val="left"/>
        <w:rPr>
          <w:rFonts w:ascii="方正仿宋_GBK" w:eastAsia="方正仿宋_GBK"/>
          <w:sz w:val="32"/>
          <w:szCs w:val="32"/>
        </w:rPr>
      </w:pPr>
      <w:r w:rsidRPr="001047CE">
        <w:rPr>
          <w:rFonts w:ascii="方正仿宋_GBK" w:eastAsia="方正仿宋_GBK" w:hint="eastAsia"/>
          <w:sz w:val="32"/>
          <w:szCs w:val="32"/>
        </w:rPr>
        <w:t>为贯彻落实国家发展改革委等十部门召开的全国塑料污染治理工作电视电话会议精神，按照县发展和改革委员会《关于扎实推进塑料污染治理工作的通知》云发改投〔2020〕814号文件精神，结合我镇实际，制定了《巴阳镇</w:t>
      </w:r>
      <w:r w:rsidR="00E235AB">
        <w:rPr>
          <w:rFonts w:ascii="方正仿宋_GBK" w:eastAsia="方正仿宋_GBK" w:hint="eastAsia"/>
          <w:sz w:val="32"/>
          <w:szCs w:val="32"/>
        </w:rPr>
        <w:t>关于</w:t>
      </w:r>
      <w:r w:rsidRPr="001047CE">
        <w:rPr>
          <w:rFonts w:ascii="方正仿宋_GBK" w:eastAsia="方正仿宋_GBK" w:hint="eastAsia"/>
          <w:sz w:val="32"/>
          <w:szCs w:val="32"/>
        </w:rPr>
        <w:t>进一步加强塑料污染治理</w:t>
      </w:r>
      <w:r w:rsidR="00E235AB">
        <w:rPr>
          <w:rFonts w:ascii="方正仿宋_GBK" w:eastAsia="方正仿宋_GBK" w:hint="eastAsia"/>
          <w:sz w:val="32"/>
          <w:szCs w:val="32"/>
        </w:rPr>
        <w:t>的</w:t>
      </w:r>
      <w:r w:rsidRPr="001047CE">
        <w:rPr>
          <w:rFonts w:ascii="方正仿宋_GBK" w:eastAsia="方正仿宋_GBK" w:hint="eastAsia"/>
          <w:sz w:val="32"/>
          <w:szCs w:val="32"/>
        </w:rPr>
        <w:t>工作方案》，</w:t>
      </w:r>
      <w:r>
        <w:rPr>
          <w:rFonts w:ascii="方正仿宋_GBK" w:eastAsia="方正仿宋_GBK" w:hint="eastAsia"/>
          <w:sz w:val="32"/>
          <w:szCs w:val="32"/>
        </w:rPr>
        <w:t>请遵照实施。</w:t>
      </w:r>
    </w:p>
    <w:p w:rsidR="001047CE" w:rsidRPr="00E235AB" w:rsidRDefault="001047CE" w:rsidP="001047CE">
      <w:pPr>
        <w:spacing w:line="580" w:lineRule="exact"/>
        <w:ind w:firstLineChars="200" w:firstLine="640"/>
        <w:rPr>
          <w:rFonts w:ascii="方正仿宋_GBK" w:eastAsia="方正仿宋_GBK"/>
          <w:sz w:val="32"/>
          <w:szCs w:val="32"/>
        </w:rPr>
      </w:pPr>
    </w:p>
    <w:p w:rsidR="0095664D" w:rsidRPr="001047CE" w:rsidRDefault="0095664D" w:rsidP="0095664D">
      <w:pPr>
        <w:spacing w:line="580" w:lineRule="exact"/>
        <w:ind w:firstLineChars="200" w:firstLine="640"/>
        <w:jc w:val="center"/>
        <w:rPr>
          <w:rFonts w:ascii="方正仿宋_GBK" w:eastAsia="方正仿宋_GBK"/>
          <w:sz w:val="32"/>
          <w:szCs w:val="32"/>
        </w:rPr>
      </w:pPr>
      <w:r>
        <w:rPr>
          <w:rFonts w:ascii="方正仿宋_GBK" w:eastAsia="方正仿宋_GBK" w:hint="eastAsia"/>
          <w:sz w:val="32"/>
          <w:szCs w:val="32"/>
        </w:rPr>
        <w:t xml:space="preserve">             云阳县</w:t>
      </w:r>
      <w:r w:rsidRPr="001047CE">
        <w:rPr>
          <w:rFonts w:ascii="方正仿宋_GBK" w:eastAsia="方正仿宋_GBK" w:hint="eastAsia"/>
          <w:sz w:val="32"/>
          <w:szCs w:val="32"/>
        </w:rPr>
        <w:t>巴阳镇人民政府</w:t>
      </w:r>
    </w:p>
    <w:p w:rsidR="0095664D" w:rsidRPr="001047CE" w:rsidRDefault="0095664D" w:rsidP="0095664D">
      <w:pPr>
        <w:spacing w:line="580" w:lineRule="exact"/>
        <w:ind w:firstLineChars="200" w:firstLine="640"/>
        <w:jc w:val="center"/>
        <w:rPr>
          <w:rFonts w:ascii="方正仿宋_GBK" w:eastAsia="方正仿宋_GBK"/>
          <w:sz w:val="32"/>
          <w:szCs w:val="32"/>
        </w:rPr>
      </w:pPr>
      <w:bookmarkStart w:id="0" w:name="_GoBack"/>
      <w:bookmarkEnd w:id="0"/>
      <w:r>
        <w:rPr>
          <w:rFonts w:ascii="方正仿宋_GBK" w:eastAsia="方正仿宋_GBK" w:hint="eastAsia"/>
          <w:sz w:val="32"/>
          <w:szCs w:val="32"/>
        </w:rPr>
        <w:t xml:space="preserve">                 </w:t>
      </w:r>
      <w:r w:rsidRPr="001047CE">
        <w:rPr>
          <w:rFonts w:ascii="方正仿宋_GBK" w:eastAsia="方正仿宋_GBK" w:hint="eastAsia"/>
          <w:sz w:val="32"/>
          <w:szCs w:val="32"/>
        </w:rPr>
        <w:t>2020年11月</w:t>
      </w:r>
      <w:r w:rsidR="00F342DD">
        <w:rPr>
          <w:rFonts w:ascii="方正仿宋_GBK" w:eastAsia="方正仿宋_GBK" w:hint="eastAsia"/>
          <w:sz w:val="32"/>
          <w:szCs w:val="32"/>
        </w:rPr>
        <w:t>5</w:t>
      </w:r>
      <w:r w:rsidRPr="001047CE">
        <w:rPr>
          <w:rFonts w:ascii="方正仿宋_GBK" w:eastAsia="方正仿宋_GBK" w:hint="eastAsia"/>
          <w:sz w:val="32"/>
          <w:szCs w:val="32"/>
        </w:rPr>
        <w:t>日</w:t>
      </w:r>
    </w:p>
    <w:p w:rsidR="001047CE" w:rsidRPr="0095664D" w:rsidRDefault="001047CE" w:rsidP="001047CE">
      <w:pPr>
        <w:spacing w:line="580" w:lineRule="exact"/>
        <w:ind w:firstLineChars="200" w:firstLine="640"/>
        <w:rPr>
          <w:rFonts w:ascii="方正仿宋_GBK" w:eastAsia="方正仿宋_GBK"/>
          <w:sz w:val="32"/>
          <w:szCs w:val="32"/>
        </w:rPr>
      </w:pPr>
    </w:p>
    <w:p w:rsidR="0095664D" w:rsidRDefault="001047CE" w:rsidP="00E235AB">
      <w:pPr>
        <w:spacing w:line="720" w:lineRule="exact"/>
        <w:jc w:val="center"/>
        <w:rPr>
          <w:rFonts w:ascii="方正小标宋_GBK" w:eastAsia="方正小标宋_GBK" w:hAnsi="Calibri"/>
          <w:sz w:val="44"/>
          <w:szCs w:val="44"/>
        </w:rPr>
      </w:pPr>
      <w:r w:rsidRPr="001047CE">
        <w:rPr>
          <w:rFonts w:ascii="方正小标宋_GBK" w:eastAsia="方正小标宋_GBK" w:hAnsi="Calibri" w:hint="eastAsia"/>
          <w:sz w:val="44"/>
          <w:szCs w:val="44"/>
        </w:rPr>
        <w:lastRenderedPageBreak/>
        <w:t>巴阳镇</w:t>
      </w:r>
      <w:r w:rsidR="00E235AB">
        <w:rPr>
          <w:rFonts w:ascii="方正小标宋_GBK" w:eastAsia="方正小标宋_GBK" w:hAnsi="Calibri" w:hint="eastAsia"/>
          <w:sz w:val="44"/>
          <w:szCs w:val="44"/>
        </w:rPr>
        <w:t>关于</w:t>
      </w:r>
      <w:r w:rsidRPr="001047CE">
        <w:rPr>
          <w:rFonts w:ascii="方正小标宋_GBK" w:eastAsia="方正小标宋_GBK" w:hAnsi="Calibri" w:hint="eastAsia"/>
          <w:sz w:val="44"/>
          <w:szCs w:val="44"/>
        </w:rPr>
        <w:t>进一步加强塑料污染治理</w:t>
      </w:r>
      <w:r w:rsidR="00E235AB">
        <w:rPr>
          <w:rFonts w:ascii="方正小标宋_GBK" w:eastAsia="方正小标宋_GBK" w:hAnsi="Calibri" w:hint="eastAsia"/>
          <w:sz w:val="44"/>
          <w:szCs w:val="44"/>
        </w:rPr>
        <w:t>的</w:t>
      </w:r>
    </w:p>
    <w:p w:rsidR="001047CE" w:rsidRPr="001047CE" w:rsidRDefault="001047CE" w:rsidP="00E235AB">
      <w:pPr>
        <w:spacing w:line="720" w:lineRule="exact"/>
        <w:jc w:val="center"/>
        <w:rPr>
          <w:rFonts w:ascii="方正小标宋_GBK" w:eastAsia="方正小标宋_GBK" w:hAnsi="Calibri"/>
          <w:sz w:val="44"/>
          <w:szCs w:val="44"/>
        </w:rPr>
      </w:pPr>
      <w:r w:rsidRPr="001047CE">
        <w:rPr>
          <w:rFonts w:ascii="方正小标宋_GBK" w:eastAsia="方正小标宋_GBK" w:hAnsi="Calibri" w:hint="eastAsia"/>
          <w:sz w:val="44"/>
          <w:szCs w:val="44"/>
        </w:rPr>
        <w:t>工作方案</w:t>
      </w:r>
    </w:p>
    <w:p w:rsidR="001047CE" w:rsidRPr="001047CE" w:rsidRDefault="001047CE" w:rsidP="001047CE">
      <w:pPr>
        <w:spacing w:line="580" w:lineRule="exact"/>
        <w:ind w:firstLineChars="200" w:firstLine="640"/>
        <w:rPr>
          <w:rFonts w:ascii="方正仿宋_GBK" w:eastAsia="方正仿宋_GBK"/>
          <w:sz w:val="32"/>
          <w:szCs w:val="32"/>
        </w:rPr>
      </w:pPr>
    </w:p>
    <w:p w:rsidR="001047CE" w:rsidRPr="00E235AB" w:rsidRDefault="001047CE" w:rsidP="0095664D">
      <w:pPr>
        <w:spacing w:line="578" w:lineRule="exact"/>
        <w:ind w:firstLineChars="200" w:firstLine="640"/>
        <w:rPr>
          <w:rFonts w:ascii="方正黑体_GBK" w:eastAsia="方正黑体_GBK"/>
          <w:sz w:val="32"/>
          <w:szCs w:val="32"/>
        </w:rPr>
      </w:pPr>
      <w:r w:rsidRPr="00E235AB">
        <w:rPr>
          <w:rFonts w:ascii="方正黑体_GBK" w:eastAsia="方正黑体_GBK" w:hint="eastAsia"/>
          <w:sz w:val="32"/>
          <w:szCs w:val="32"/>
        </w:rPr>
        <w:t>一、落实管理责任</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各村（社区）要提高政治站位，进一步增强做好塑料污染治理工作的紧迫感和责任感，加大工作落实力度。按照《工作方案》要求，具体推进措施，细化分解任务，压实责任，确保如期完成目标任务。</w:t>
      </w:r>
    </w:p>
    <w:p w:rsidR="001047CE" w:rsidRPr="00E235AB" w:rsidRDefault="001047CE" w:rsidP="0095664D">
      <w:pPr>
        <w:spacing w:line="578" w:lineRule="exact"/>
        <w:ind w:firstLineChars="200" w:firstLine="640"/>
        <w:rPr>
          <w:rFonts w:ascii="方正黑体_GBK" w:eastAsia="方正黑体_GBK"/>
          <w:sz w:val="32"/>
          <w:szCs w:val="32"/>
        </w:rPr>
      </w:pPr>
      <w:r w:rsidRPr="00E235AB">
        <w:rPr>
          <w:rFonts w:ascii="方正黑体_GBK" w:eastAsia="方正黑体_GBK" w:hint="eastAsia"/>
          <w:sz w:val="32"/>
          <w:szCs w:val="32"/>
        </w:rPr>
        <w:t>二、狠抓重点领域推进落实</w:t>
      </w:r>
    </w:p>
    <w:p w:rsidR="001047CE" w:rsidRPr="001047CE" w:rsidRDefault="001047CE" w:rsidP="0095664D">
      <w:pPr>
        <w:spacing w:line="578" w:lineRule="exact"/>
        <w:ind w:firstLineChars="200" w:firstLine="640"/>
        <w:rPr>
          <w:rFonts w:ascii="方正仿宋_GBK" w:eastAsia="方正仿宋_GBK" w:cs="方正仿宋_GBK"/>
          <w:sz w:val="32"/>
          <w:szCs w:val="32"/>
        </w:rPr>
      </w:pPr>
      <w:r w:rsidRPr="001047CE">
        <w:rPr>
          <w:rFonts w:ascii="方正仿宋_GBK" w:eastAsia="方正仿宋_GBK" w:hint="eastAsia"/>
          <w:sz w:val="32"/>
          <w:szCs w:val="32"/>
        </w:rPr>
        <w:t>（一）推进农膜治理。</w:t>
      </w:r>
      <w:r w:rsidRPr="001047CE">
        <w:rPr>
          <w:rFonts w:ascii="方正仿宋_GBK" w:eastAsia="方正仿宋_GBK" w:cs="方正仿宋_GBK" w:hint="eastAsia"/>
          <w:sz w:val="32"/>
          <w:szCs w:val="32"/>
        </w:rPr>
        <w:t>一是各村(社区)按照属地管理，加强宣传，引导农业生产者提高农膜残留对土壤污染危害认识，拒绝购买、使用非标地膜。二是要对农膜市场开展一次排查，严格执行农用地膜国家强制性标准，严禁销售、使用非标地膜，依法严厉打击非标地膜的销售和使用。三是要督导农资经营企业（基层供销社、专业合作社）加大农膜销售力度，努力成为农膜销售主渠道，坚决杜绝不达标农膜从供销合作社系统和经营企业流入市场。</w:t>
      </w:r>
    </w:p>
    <w:p w:rsidR="001047CE" w:rsidRPr="001047CE" w:rsidRDefault="001047CE" w:rsidP="0095664D">
      <w:pPr>
        <w:widowControl/>
        <w:shd w:val="clear" w:color="auto" w:fill="FFFFFF"/>
        <w:spacing w:line="578" w:lineRule="exact"/>
        <w:ind w:firstLineChars="192" w:firstLine="614"/>
        <w:rPr>
          <w:rFonts w:ascii="方正仿宋_GBK" w:eastAsia="方正仿宋_GBK"/>
          <w:sz w:val="32"/>
          <w:szCs w:val="32"/>
        </w:rPr>
      </w:pPr>
      <w:r w:rsidRPr="001047CE">
        <w:rPr>
          <w:rFonts w:ascii="方正仿宋_GBK" w:eastAsia="方正仿宋_GBK" w:hint="eastAsia"/>
          <w:sz w:val="32"/>
          <w:szCs w:val="32"/>
        </w:rPr>
        <w:t>（二）规范塑料废弃物收集和处置。</w:t>
      </w:r>
      <w:r w:rsidRPr="001047CE">
        <w:rPr>
          <w:rFonts w:ascii="方正仿宋_GBK" w:eastAsia="方正仿宋_GBK" w:cs="方正仿宋_GBK" w:hint="eastAsia"/>
          <w:sz w:val="32"/>
          <w:szCs w:val="32"/>
        </w:rPr>
        <w:t>各村（社区）要结合实施生活垃圾分类，加大塑料废弃物分类收集和处理力度，鼓励采取多种方式实施废旧塑料垃圾资源化利用。</w:t>
      </w:r>
      <w:r w:rsidRPr="001047CE">
        <w:rPr>
          <w:rFonts w:ascii="方正仿宋_GBK" w:eastAsia="方正仿宋_GBK" w:hint="eastAsia"/>
          <w:sz w:val="32"/>
          <w:szCs w:val="32"/>
        </w:rPr>
        <w:t>我镇设置了3个回收点，回收点设在望丰村、永利村、巴阳社区。每个行政村（社区）设置1个小型回收点，小型回收点设在农资经营门店或村委会（社区居委会）“三农服务”门市。农</w:t>
      </w:r>
      <w:r w:rsidRPr="001047CE">
        <w:rPr>
          <w:rFonts w:ascii="方正仿宋_GBK" w:eastAsia="方正仿宋_GBK" w:hint="eastAsia"/>
          <w:sz w:val="32"/>
          <w:szCs w:val="32"/>
        </w:rPr>
        <w:lastRenderedPageBreak/>
        <w:t>药包装由全镇各农资经营门市农药包装回收点集中回收后交专业公司处理。</w:t>
      </w:r>
    </w:p>
    <w:p w:rsidR="001047CE" w:rsidRPr="001047CE" w:rsidRDefault="001047CE" w:rsidP="0095664D">
      <w:pPr>
        <w:spacing w:line="578" w:lineRule="exact"/>
        <w:ind w:firstLineChars="200" w:firstLine="640"/>
        <w:rPr>
          <w:rFonts w:ascii="方正仿宋_GBK" w:eastAsia="方正仿宋_GBK" w:cs="方正仿宋_GBK"/>
          <w:sz w:val="32"/>
          <w:szCs w:val="32"/>
        </w:rPr>
      </w:pPr>
      <w:r w:rsidRPr="001047CE">
        <w:rPr>
          <w:rFonts w:ascii="方正仿宋_GBK" w:eastAsia="方正仿宋_GBK" w:hint="eastAsia"/>
          <w:sz w:val="32"/>
          <w:szCs w:val="32"/>
        </w:rPr>
        <w:t>（三）开展塑料垃圾专项清理。</w:t>
      </w:r>
      <w:r w:rsidRPr="001047CE">
        <w:rPr>
          <w:rFonts w:ascii="方正仿宋_GBK" w:eastAsia="方正仿宋_GBK" w:cs="方正仿宋_GBK" w:hint="eastAsia"/>
          <w:sz w:val="32"/>
          <w:szCs w:val="32"/>
        </w:rPr>
        <w:t>镇规建环保办按时完成规模较大的生活垃圾非正规堆放点整治任务，持续加强后期监管。镇农业服务中心要组织开展农田残留地膜清理整治。镇规建环保办要会同相关科室深入开展碧水保卫战（碧水行动），全面开展江河湖泊、码头塑料污染垃圾清理行动，保卫长江母亲河。</w:t>
      </w:r>
    </w:p>
    <w:p w:rsidR="001047CE" w:rsidRPr="00E235AB" w:rsidRDefault="001047CE" w:rsidP="0095664D">
      <w:pPr>
        <w:spacing w:line="578" w:lineRule="exact"/>
        <w:ind w:firstLineChars="200" w:firstLine="640"/>
        <w:rPr>
          <w:rFonts w:ascii="方正黑体_GBK" w:eastAsia="方正黑体_GBK" w:cs="方正仿宋_GBK"/>
          <w:sz w:val="32"/>
          <w:szCs w:val="32"/>
        </w:rPr>
      </w:pPr>
      <w:r w:rsidRPr="00E235AB">
        <w:rPr>
          <w:rFonts w:ascii="方正黑体_GBK" w:eastAsia="方正黑体_GBK" w:hint="eastAsia"/>
          <w:sz w:val="32"/>
          <w:szCs w:val="32"/>
        </w:rPr>
        <w:t>三、强化日常监管和专项检查</w:t>
      </w:r>
    </w:p>
    <w:p w:rsidR="001047CE" w:rsidRPr="001047CE" w:rsidRDefault="001047CE" w:rsidP="0095664D">
      <w:pPr>
        <w:spacing w:line="578" w:lineRule="exact"/>
        <w:ind w:firstLineChars="200" w:firstLine="640"/>
        <w:rPr>
          <w:rFonts w:ascii="方正仿宋_GBK" w:eastAsia="方正仿宋_GBK" w:cs="方正仿宋_GBK"/>
          <w:sz w:val="32"/>
          <w:szCs w:val="32"/>
        </w:rPr>
      </w:pPr>
      <w:r w:rsidRPr="001047CE">
        <w:rPr>
          <w:rFonts w:ascii="方正仿宋_GBK" w:eastAsia="方正仿宋_GBK" w:hint="eastAsia"/>
          <w:sz w:val="32"/>
          <w:szCs w:val="32"/>
        </w:rPr>
        <w:t>（一）实施生态环境保护综合执法。</w:t>
      </w:r>
      <w:r w:rsidRPr="001047CE">
        <w:rPr>
          <w:rFonts w:ascii="方正仿宋_GBK" w:eastAsia="方正仿宋_GBK" w:cs="方正仿宋_GBK" w:hint="eastAsia"/>
          <w:sz w:val="32"/>
          <w:szCs w:val="32"/>
        </w:rPr>
        <w:t>规建环保办、农业服务中心、综合执法大队，要按照《固体废物污染环境防治法》、《关于深化生态环境保护综合行政执法改革的指导意见》、《行政主管部门移送适用行政拘留环境违法案件暂行办法》等法律政策要求，做好日常监管。</w:t>
      </w:r>
    </w:p>
    <w:p w:rsidR="001047CE" w:rsidRPr="001047CE" w:rsidRDefault="001047CE" w:rsidP="0095664D">
      <w:pPr>
        <w:spacing w:line="578" w:lineRule="exact"/>
        <w:ind w:firstLineChars="200" w:firstLine="640"/>
        <w:rPr>
          <w:rFonts w:ascii="方正仿宋_GBK" w:eastAsia="方正仿宋_GBK" w:cs="方正仿宋_GBK"/>
          <w:sz w:val="32"/>
          <w:szCs w:val="32"/>
        </w:rPr>
      </w:pPr>
      <w:r w:rsidRPr="001047CE">
        <w:rPr>
          <w:rFonts w:ascii="方正仿宋_GBK" w:eastAsia="方正仿宋_GBK" w:hint="eastAsia"/>
          <w:sz w:val="32"/>
          <w:szCs w:val="32"/>
        </w:rPr>
        <w:t>（二）开展联合专项行动。各科室要对照本通知要求，启动商场</w:t>
      </w:r>
      <w:r w:rsidRPr="001047CE">
        <w:rPr>
          <w:rFonts w:ascii="方正仿宋_GBK" w:eastAsia="方正仿宋_GBK" w:cs="方正仿宋_GBK" w:hint="eastAsia"/>
          <w:sz w:val="32"/>
          <w:szCs w:val="32"/>
        </w:rPr>
        <w:t>超市、集贸市场、餐饮行业等重点领域禁限塑推进情况专项执法检查。年底前，规建环保办、农业服务中心会同各相关科室开展塑料污染治理督促检查联合专项行动</w:t>
      </w:r>
      <w:r w:rsidRPr="001047CE">
        <w:rPr>
          <w:rFonts w:ascii="方正仿宋_GBK" w:eastAsia="方正仿宋_GBK" w:hint="eastAsia"/>
          <w:sz w:val="32"/>
          <w:szCs w:val="32"/>
        </w:rPr>
        <w:t>。</w:t>
      </w:r>
    </w:p>
    <w:p w:rsidR="001047CE" w:rsidRPr="00E235AB" w:rsidRDefault="001047CE" w:rsidP="0095664D">
      <w:pPr>
        <w:spacing w:line="578" w:lineRule="exact"/>
        <w:ind w:firstLineChars="200" w:firstLine="640"/>
        <w:rPr>
          <w:rFonts w:ascii="方正黑体_GBK" w:eastAsia="方正黑体_GBK" w:cs="方正仿宋_GBK"/>
          <w:sz w:val="32"/>
          <w:szCs w:val="32"/>
        </w:rPr>
      </w:pPr>
      <w:r w:rsidRPr="00E235AB">
        <w:rPr>
          <w:rFonts w:ascii="方正黑体_GBK" w:eastAsia="方正黑体_GBK" w:hint="eastAsia"/>
          <w:sz w:val="32"/>
          <w:szCs w:val="32"/>
        </w:rPr>
        <w:t>四、加强宣传引导</w:t>
      </w:r>
    </w:p>
    <w:p w:rsidR="001047CE" w:rsidRDefault="001047CE" w:rsidP="0095664D">
      <w:pPr>
        <w:spacing w:line="578" w:lineRule="exact"/>
        <w:ind w:firstLineChars="200" w:firstLine="640"/>
        <w:rPr>
          <w:rFonts w:ascii="方正仿宋_GBK" w:eastAsia="方正仿宋_GBK" w:cs="方正仿宋_GBK"/>
          <w:sz w:val="32"/>
          <w:szCs w:val="32"/>
        </w:rPr>
      </w:pPr>
      <w:r w:rsidRPr="001047CE">
        <w:rPr>
          <w:rFonts w:ascii="方正仿宋_GBK" w:eastAsia="方正仿宋_GBK" w:cs="方正仿宋_GBK" w:hint="eastAsia"/>
          <w:sz w:val="32"/>
          <w:szCs w:val="32"/>
        </w:rPr>
        <w:t>各室站所、村（社区）要加强塑料污染治理宣传引导，通过政策图解、短视频等多种形式深入介绍各领域推进的时间表和路线图，进一步增加公众对塑料污染治理工作的认同和支持，扩大公众参与的积极性。及时总结、宣传、交流塑</w:t>
      </w:r>
      <w:r w:rsidRPr="001047CE">
        <w:rPr>
          <w:rFonts w:ascii="方正仿宋_GBK" w:eastAsia="方正仿宋_GBK" w:cs="方正仿宋_GBK" w:hint="eastAsia"/>
          <w:sz w:val="32"/>
          <w:szCs w:val="32"/>
        </w:rPr>
        <w:lastRenderedPageBreak/>
        <w:t>料污染治理的好经验、好做法。组织相关行业、企业发布联合倡议，进一步凝聚社会共识，营造全社会共同参与的良好氛围。同时，坚持问题导向，加大曝光力度，开展建设性舆论监督工作。</w:t>
      </w:r>
    </w:p>
    <w:p w:rsidR="0095664D" w:rsidRPr="001047CE" w:rsidRDefault="0095664D" w:rsidP="0095664D">
      <w:pPr>
        <w:spacing w:line="578" w:lineRule="exact"/>
        <w:ind w:firstLineChars="200" w:firstLine="640"/>
        <w:rPr>
          <w:rFonts w:ascii="方正仿宋_GBK" w:eastAsia="方正仿宋_GBK" w:cs="方正仿宋_GBK"/>
          <w:sz w:val="32"/>
          <w:szCs w:val="32"/>
        </w:rPr>
      </w:pP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附件：相关塑料制品禁限管理细化标准（2020年版）</w:t>
      </w:r>
    </w:p>
    <w:p w:rsidR="001047CE" w:rsidRPr="001047CE" w:rsidRDefault="001047CE" w:rsidP="0095664D">
      <w:pPr>
        <w:spacing w:line="578" w:lineRule="exact"/>
        <w:ind w:firstLineChars="200" w:firstLine="640"/>
        <w:rPr>
          <w:rFonts w:ascii="方正仿宋_GBK" w:eastAsia="方正仿宋_GBK"/>
          <w:sz w:val="32"/>
          <w:szCs w:val="32"/>
        </w:rPr>
      </w:pPr>
    </w:p>
    <w:p w:rsidR="001047CE" w:rsidRPr="001047CE" w:rsidRDefault="001047CE" w:rsidP="0095664D">
      <w:pPr>
        <w:spacing w:line="578" w:lineRule="exact"/>
        <w:ind w:firstLineChars="200" w:firstLine="640"/>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Pr="001047CE" w:rsidRDefault="001047CE" w:rsidP="0095664D">
      <w:pPr>
        <w:spacing w:line="578" w:lineRule="exact"/>
        <w:rPr>
          <w:rFonts w:ascii="方正仿宋_GBK" w:eastAsia="方正仿宋_GBK"/>
          <w:sz w:val="32"/>
          <w:szCs w:val="32"/>
        </w:rPr>
      </w:pPr>
    </w:p>
    <w:p w:rsidR="001047CE" w:rsidRDefault="001047CE" w:rsidP="0095664D">
      <w:pPr>
        <w:spacing w:line="578" w:lineRule="exact"/>
        <w:rPr>
          <w:rFonts w:ascii="方正仿宋_GBK" w:eastAsia="方正仿宋_GBK"/>
          <w:sz w:val="32"/>
          <w:szCs w:val="32"/>
        </w:rPr>
      </w:pPr>
    </w:p>
    <w:p w:rsidR="0095664D" w:rsidRDefault="0095664D" w:rsidP="0095664D">
      <w:pPr>
        <w:spacing w:line="578" w:lineRule="exact"/>
        <w:rPr>
          <w:rFonts w:ascii="方正仿宋_GBK" w:eastAsia="方正仿宋_GBK"/>
          <w:sz w:val="32"/>
          <w:szCs w:val="32"/>
        </w:rPr>
      </w:pPr>
    </w:p>
    <w:p w:rsidR="0095664D" w:rsidRDefault="0095664D" w:rsidP="0095664D">
      <w:pPr>
        <w:spacing w:line="578" w:lineRule="exact"/>
        <w:rPr>
          <w:rFonts w:ascii="方正仿宋_GBK" w:eastAsia="方正仿宋_GBK"/>
          <w:sz w:val="32"/>
          <w:szCs w:val="32"/>
        </w:rPr>
      </w:pPr>
    </w:p>
    <w:p w:rsidR="0095664D" w:rsidRPr="001047CE" w:rsidRDefault="0095664D" w:rsidP="0095664D">
      <w:pPr>
        <w:spacing w:line="578" w:lineRule="exact"/>
        <w:rPr>
          <w:rFonts w:ascii="方正仿宋_GBK" w:eastAsia="方正仿宋_GBK"/>
          <w:sz w:val="32"/>
          <w:szCs w:val="32"/>
        </w:rPr>
      </w:pPr>
    </w:p>
    <w:p w:rsidR="001047CE" w:rsidRPr="0095664D" w:rsidRDefault="001047CE" w:rsidP="001047CE">
      <w:pPr>
        <w:rPr>
          <w:rFonts w:ascii="方正黑体_GBK" w:eastAsia="方正黑体_GBK"/>
          <w:sz w:val="32"/>
          <w:szCs w:val="32"/>
        </w:rPr>
      </w:pPr>
      <w:r w:rsidRPr="0095664D">
        <w:rPr>
          <w:rFonts w:ascii="方正黑体_GBK" w:eastAsia="方正黑体_GBK" w:hint="eastAsia"/>
          <w:sz w:val="32"/>
          <w:szCs w:val="32"/>
        </w:rPr>
        <w:lastRenderedPageBreak/>
        <w:t>附件</w:t>
      </w:r>
    </w:p>
    <w:p w:rsidR="001047CE" w:rsidRPr="001047CE" w:rsidRDefault="001047CE" w:rsidP="001047CE">
      <w:pPr>
        <w:ind w:firstLineChars="150" w:firstLine="480"/>
        <w:rPr>
          <w:rFonts w:ascii="方正仿宋_GBK" w:eastAsia="方正仿宋_GBK"/>
          <w:sz w:val="32"/>
          <w:szCs w:val="32"/>
        </w:rPr>
      </w:pPr>
    </w:p>
    <w:p w:rsidR="001047CE" w:rsidRPr="0095664D" w:rsidRDefault="001047CE" w:rsidP="001047CE">
      <w:pPr>
        <w:spacing w:line="580" w:lineRule="exact"/>
        <w:jc w:val="center"/>
        <w:rPr>
          <w:rFonts w:ascii="方正小标宋_GBK" w:eastAsia="方正小标宋_GBK" w:cs="方正小标宋_GBK"/>
          <w:sz w:val="36"/>
          <w:szCs w:val="36"/>
        </w:rPr>
      </w:pPr>
      <w:r w:rsidRPr="0095664D">
        <w:rPr>
          <w:rFonts w:ascii="方正小标宋_GBK" w:eastAsia="方正小标宋_GBK" w:cs="方正小标宋_GBK" w:hint="eastAsia"/>
          <w:sz w:val="36"/>
          <w:szCs w:val="36"/>
        </w:rPr>
        <w:t>相关塑料制品禁限管理细化标准（2020年版）</w:t>
      </w:r>
    </w:p>
    <w:p w:rsidR="001047CE" w:rsidRPr="001047CE" w:rsidRDefault="001047CE" w:rsidP="001047CE">
      <w:pPr>
        <w:ind w:firstLineChars="150" w:firstLine="480"/>
        <w:rPr>
          <w:rFonts w:ascii="方正仿宋_GBK" w:eastAsia="方正仿宋_GBK"/>
          <w:sz w:val="32"/>
          <w:szCs w:val="32"/>
        </w:rPr>
      </w:pP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按照《关于进一步加强塑料污染治理的意见》相关规定，分地区、分领域、分阶段对部分塑料制品实行禁限管理。为便于实际操作，对2020年底涉及禁限的部分品类，设定细化标准如下：</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一、厚度小于0.025毫米的超薄塑料购物袋</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用于盛装及携提物品且厚度小于0.025毫米的超薄塑料购物袋；适用范围参照GB/T 21661《塑料购物袋》标准。</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二、厚度小于0.01毫米的聚乙烯农用地膜</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以聚乙烯为主要原料制成且厚度小于0.01毫米的不可降解农用地面覆盖薄膜；适用范围和地膜厚度、力学性能指标参照GB13735《聚乙烯吹塑农用地面覆盖薄膜》标准。</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三、一次性发泡塑料餐具</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用泡沫塑料制成的一次性塑料餐具。</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四、一次性塑料棉签</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以塑料棒为基材制造的一次性棉签，不包括相关医疗器械。</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五、含塑料微珠的日化产品</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为起到磨砂、去角质、清洁等作用，有意添加粒径小于5毫米的固体塑料颗粒的淋洗类化妆品（如沐浴剂、洁面乳、</w:t>
      </w:r>
      <w:r w:rsidRPr="001047CE">
        <w:rPr>
          <w:rFonts w:ascii="方正仿宋_GBK" w:eastAsia="方正仿宋_GBK" w:hint="eastAsia"/>
          <w:sz w:val="32"/>
          <w:szCs w:val="32"/>
        </w:rPr>
        <w:lastRenderedPageBreak/>
        <w:t>磨砂膏、洗发水等）和牙膏、牙粉。</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六、以医疗废物为原料制造塑料制品</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禁止以纳入《医疗废物管理条例》《医疗废物分类目录》等管理的医疗废物为原料生产塑料制品。</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七、不可降解塑料袋</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商场、超市、药店、书店、餐饮打包外卖服务、展会活动等用于盛装及携提物品的不可降解塑料购物袋，不包括基于卫生及食品安全目的，用于盛装散装生鲜食品、熟食、面食等商品的塑料预包装袋、连卷袋、保鲜袋等。</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八、一次性塑料餐具</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餐饮堂食服务中使用的一次性不可降解塑料刀、叉、勺，不包括预包装食品使用的一次性塑料餐具。</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九、一次性塑料吸管</w:t>
      </w:r>
    </w:p>
    <w:p w:rsidR="001047CE" w:rsidRP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餐饮服务中用于吸饮液态食品的一次性不可降解塑料吸管，不包括牛奶、饮料等食品外包装上自带的塑料吸管。</w:t>
      </w:r>
    </w:p>
    <w:p w:rsidR="001047CE" w:rsidRPr="001047CE" w:rsidRDefault="001047CE" w:rsidP="0095664D">
      <w:pPr>
        <w:spacing w:line="578" w:lineRule="exact"/>
        <w:ind w:firstLineChars="200" w:firstLine="640"/>
        <w:rPr>
          <w:rFonts w:ascii="方正仿宋_GBK" w:eastAsia="方正仿宋_GBK" w:cs="方正黑体_GBK"/>
          <w:sz w:val="32"/>
          <w:szCs w:val="32"/>
        </w:rPr>
      </w:pPr>
      <w:r w:rsidRPr="001047CE">
        <w:rPr>
          <w:rFonts w:ascii="方正仿宋_GBK" w:eastAsia="方正仿宋_GBK" w:cs="方正黑体_GBK" w:hint="eastAsia"/>
          <w:sz w:val="32"/>
          <w:szCs w:val="32"/>
        </w:rPr>
        <w:t>十、细化标准将根据实际执行情况进行动态更新调整</w:t>
      </w:r>
    </w:p>
    <w:p w:rsidR="001047CE" w:rsidRDefault="001047CE" w:rsidP="0095664D">
      <w:pPr>
        <w:spacing w:line="578" w:lineRule="exact"/>
        <w:ind w:firstLineChars="200" w:firstLine="640"/>
        <w:rPr>
          <w:rFonts w:ascii="方正仿宋_GBK" w:eastAsia="方正仿宋_GBK"/>
          <w:sz w:val="32"/>
          <w:szCs w:val="32"/>
        </w:rPr>
      </w:pPr>
      <w:r w:rsidRPr="001047CE">
        <w:rPr>
          <w:rFonts w:ascii="方正仿宋_GBK" w:eastAsia="方正仿宋_GBK" w:hint="eastAsia"/>
          <w:sz w:val="32"/>
          <w:szCs w:val="32"/>
        </w:rPr>
        <w:t>应对自然灾害、事故灾害、公共卫生事件和社会安全事件等重大突发公共事件期间，用于特定区域应急保障、物资配送、餐饮服务等的一次性塑料制品免于禁限使用。</w:t>
      </w:r>
    </w:p>
    <w:p w:rsidR="0095664D" w:rsidRDefault="0095664D" w:rsidP="0095664D">
      <w:pPr>
        <w:spacing w:line="578" w:lineRule="exact"/>
        <w:ind w:firstLineChars="200" w:firstLine="640"/>
        <w:rPr>
          <w:rFonts w:ascii="方正仿宋_GBK" w:eastAsia="方正仿宋_GBK"/>
          <w:sz w:val="32"/>
          <w:szCs w:val="32"/>
        </w:rPr>
      </w:pPr>
    </w:p>
    <w:p w:rsidR="0095664D" w:rsidRDefault="0095664D" w:rsidP="0095664D">
      <w:pPr>
        <w:spacing w:line="578" w:lineRule="exact"/>
        <w:ind w:firstLineChars="200" w:firstLine="640"/>
        <w:rPr>
          <w:rFonts w:ascii="方正仿宋_GBK" w:eastAsia="方正仿宋_GBK"/>
          <w:sz w:val="32"/>
          <w:szCs w:val="32"/>
        </w:rPr>
      </w:pPr>
    </w:p>
    <w:p w:rsidR="0095664D" w:rsidRPr="001047CE" w:rsidRDefault="0095664D" w:rsidP="0095664D">
      <w:pPr>
        <w:spacing w:line="578" w:lineRule="exact"/>
        <w:ind w:firstLineChars="200" w:firstLine="640"/>
        <w:rPr>
          <w:rFonts w:ascii="方正仿宋_GBK" w:eastAsia="方正仿宋_GBK"/>
          <w:sz w:val="32"/>
          <w:szCs w:val="32"/>
        </w:rPr>
      </w:pPr>
    </w:p>
    <w:p w:rsidR="00F560C4" w:rsidRPr="00F560C4" w:rsidRDefault="00F560C4" w:rsidP="0095664D">
      <w:pPr>
        <w:pBdr>
          <w:top w:val="single" w:sz="12" w:space="1" w:color="auto"/>
          <w:bottom w:val="single" w:sz="12" w:space="1" w:color="auto"/>
        </w:pBdr>
        <w:tabs>
          <w:tab w:val="left" w:pos="3450"/>
        </w:tabs>
        <w:spacing w:line="578" w:lineRule="exact"/>
        <w:jc w:val="left"/>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r w:rsidRPr="00F560C4">
        <w:rPr>
          <w:rFonts w:ascii="方正仿宋_GBK" w:eastAsia="方正仿宋_GBK" w:hint="eastAsia"/>
          <w:color w:val="000000" w:themeColor="text1"/>
          <w:sz w:val="28"/>
          <w:szCs w:val="28"/>
        </w:rPr>
        <w:t xml:space="preserve">云阳县巴阳镇党政办 </w:t>
      </w:r>
      <w:r>
        <w:rPr>
          <w:rFonts w:ascii="方正仿宋_GBK" w:eastAsia="方正仿宋_GBK" w:hint="eastAsia"/>
          <w:color w:val="000000" w:themeColor="text1"/>
          <w:sz w:val="28"/>
          <w:szCs w:val="28"/>
        </w:rPr>
        <w:t xml:space="preserve">              </w:t>
      </w:r>
      <w:r w:rsidR="0095664D">
        <w:rPr>
          <w:rFonts w:ascii="方正仿宋_GBK" w:eastAsia="方正仿宋_GBK" w:hint="eastAsia"/>
          <w:color w:val="000000" w:themeColor="text1"/>
          <w:sz w:val="28"/>
          <w:szCs w:val="28"/>
        </w:rPr>
        <w:t xml:space="preserve"> </w:t>
      </w:r>
      <w:r>
        <w:rPr>
          <w:rFonts w:ascii="方正仿宋_GBK" w:eastAsia="方正仿宋_GBK" w:hint="eastAsia"/>
          <w:color w:val="000000" w:themeColor="text1"/>
          <w:sz w:val="28"/>
          <w:szCs w:val="28"/>
        </w:rPr>
        <w:t xml:space="preserve"> </w:t>
      </w:r>
      <w:r w:rsidRPr="00F560C4">
        <w:rPr>
          <w:rFonts w:ascii="方正仿宋_GBK" w:eastAsia="方正仿宋_GBK" w:hint="eastAsia"/>
          <w:color w:val="000000" w:themeColor="text1"/>
          <w:sz w:val="28"/>
          <w:szCs w:val="28"/>
        </w:rPr>
        <w:t xml:space="preserve">  2020年1</w:t>
      </w:r>
      <w:r w:rsidR="0095664D">
        <w:rPr>
          <w:rFonts w:ascii="方正仿宋_GBK" w:eastAsia="方正仿宋_GBK" w:hint="eastAsia"/>
          <w:color w:val="000000" w:themeColor="text1"/>
          <w:sz w:val="28"/>
          <w:szCs w:val="28"/>
        </w:rPr>
        <w:t>1</w:t>
      </w:r>
      <w:r w:rsidRPr="00F560C4">
        <w:rPr>
          <w:rFonts w:ascii="方正仿宋_GBK" w:eastAsia="方正仿宋_GBK" w:hint="eastAsia"/>
          <w:color w:val="000000" w:themeColor="text1"/>
          <w:sz w:val="28"/>
          <w:szCs w:val="28"/>
        </w:rPr>
        <w:t>月</w:t>
      </w:r>
      <w:r w:rsidR="00235872">
        <w:rPr>
          <w:rFonts w:ascii="方正仿宋_GBK" w:eastAsia="方正仿宋_GBK" w:hint="eastAsia"/>
          <w:color w:val="000000" w:themeColor="text1"/>
          <w:sz w:val="28"/>
          <w:szCs w:val="28"/>
        </w:rPr>
        <w:t>5</w:t>
      </w:r>
      <w:r w:rsidRPr="00F560C4">
        <w:rPr>
          <w:rFonts w:ascii="方正仿宋_GBK" w:eastAsia="方正仿宋_GBK" w:hint="eastAsia"/>
          <w:color w:val="000000" w:themeColor="text1"/>
          <w:sz w:val="28"/>
          <w:szCs w:val="28"/>
        </w:rPr>
        <w:t>日印</w:t>
      </w:r>
    </w:p>
    <w:sectPr w:rsidR="00F560C4" w:rsidRPr="00F560C4" w:rsidSect="00F560C4">
      <w:footerReference w:type="even" r:id="rId8"/>
      <w:footerReference w:type="default" r:id="rId9"/>
      <w:pgSz w:w="11906" w:h="16838"/>
      <w:pgMar w:top="1440" w:right="1803" w:bottom="1440" w:left="1803" w:header="851" w:footer="992" w:gutter="0"/>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ACE" w:rsidRDefault="00536ACE" w:rsidP="00300A2E">
      <w:r>
        <w:separator/>
      </w:r>
    </w:p>
  </w:endnote>
  <w:endnote w:type="continuationSeparator" w:id="1">
    <w:p w:rsidR="00536ACE" w:rsidRDefault="00536ACE" w:rsidP="00300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224532"/>
    </w:sdtPr>
    <w:sdtContent>
      <w:p w:rsidR="00300A2E" w:rsidRDefault="00193BB6">
        <w:pPr>
          <w:pStyle w:val="a4"/>
        </w:pPr>
        <w:r>
          <w:rPr>
            <w:rFonts w:ascii="方正仿宋_GBK" w:eastAsia="方正仿宋_GBK" w:hint="eastAsia"/>
            <w:sz w:val="28"/>
            <w:szCs w:val="28"/>
          </w:rPr>
          <w:t>—</w:t>
        </w:r>
        <w:r w:rsidR="00301D0A">
          <w:rPr>
            <w:rFonts w:ascii="方正仿宋_GBK" w:eastAsia="方正仿宋_GBK" w:hint="eastAsia"/>
            <w:sz w:val="28"/>
            <w:szCs w:val="28"/>
          </w:rPr>
          <w:t xml:space="preserve"> </w:t>
        </w:r>
        <w:r w:rsidR="002274C7">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sidR="002274C7">
          <w:rPr>
            <w:rFonts w:ascii="方正仿宋_GBK" w:eastAsia="方正仿宋_GBK" w:hint="eastAsia"/>
            <w:sz w:val="28"/>
            <w:szCs w:val="28"/>
          </w:rPr>
          <w:fldChar w:fldCharType="separate"/>
        </w:r>
        <w:r w:rsidR="00F342DD" w:rsidRPr="00F342DD">
          <w:rPr>
            <w:rFonts w:ascii="方正仿宋_GBK" w:eastAsia="方正仿宋_GBK"/>
            <w:noProof/>
            <w:sz w:val="28"/>
            <w:szCs w:val="28"/>
            <w:lang w:val="zh-CN"/>
          </w:rPr>
          <w:t>2</w:t>
        </w:r>
        <w:r w:rsidR="002274C7">
          <w:rPr>
            <w:rFonts w:ascii="方正仿宋_GBK" w:eastAsia="方正仿宋_GBK" w:hint="eastAsia"/>
            <w:sz w:val="28"/>
            <w:szCs w:val="28"/>
          </w:rPr>
          <w:fldChar w:fldCharType="end"/>
        </w:r>
        <w:r>
          <w:rPr>
            <w:rFonts w:ascii="方正仿宋_GBK" w:eastAsia="方正仿宋_GBK" w:hint="eastAsia"/>
            <w:sz w:val="28"/>
            <w:szCs w:val="28"/>
          </w:rPr>
          <w:t xml:space="preserve"> —</w:t>
        </w:r>
      </w:p>
    </w:sdtContent>
  </w:sdt>
  <w:p w:rsidR="00300A2E" w:rsidRDefault="00300A2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224545"/>
    </w:sdtPr>
    <w:sdtContent>
      <w:p w:rsidR="00300A2E" w:rsidRDefault="00193BB6">
        <w:pPr>
          <w:pStyle w:val="a4"/>
          <w:jc w:val="right"/>
        </w:pPr>
        <w:r>
          <w:rPr>
            <w:rFonts w:ascii="方正仿宋_GBK" w:eastAsia="方正仿宋_GBK" w:hint="eastAsia"/>
            <w:sz w:val="28"/>
            <w:szCs w:val="28"/>
          </w:rPr>
          <w:t>—</w:t>
        </w:r>
        <w:r w:rsidR="00301D0A">
          <w:rPr>
            <w:rFonts w:ascii="方正仿宋_GBK" w:eastAsia="方正仿宋_GBK" w:hint="eastAsia"/>
            <w:sz w:val="28"/>
            <w:szCs w:val="28"/>
          </w:rPr>
          <w:t xml:space="preserve"> </w:t>
        </w:r>
        <w:r w:rsidR="002274C7">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sidR="002274C7">
          <w:rPr>
            <w:rFonts w:ascii="方正仿宋_GBK" w:eastAsia="方正仿宋_GBK" w:hint="eastAsia"/>
            <w:sz w:val="28"/>
            <w:szCs w:val="28"/>
          </w:rPr>
          <w:fldChar w:fldCharType="separate"/>
        </w:r>
        <w:r w:rsidR="00F342DD" w:rsidRPr="00F342DD">
          <w:rPr>
            <w:rFonts w:ascii="方正仿宋_GBK" w:eastAsia="方正仿宋_GBK"/>
            <w:noProof/>
            <w:sz w:val="28"/>
            <w:szCs w:val="28"/>
            <w:lang w:val="zh-CN"/>
          </w:rPr>
          <w:t>1</w:t>
        </w:r>
        <w:r w:rsidR="002274C7">
          <w:rPr>
            <w:rFonts w:ascii="方正仿宋_GBK" w:eastAsia="方正仿宋_GBK" w:hint="eastAsia"/>
            <w:sz w:val="28"/>
            <w:szCs w:val="28"/>
          </w:rPr>
          <w:fldChar w:fldCharType="end"/>
        </w:r>
        <w:r>
          <w:rPr>
            <w:rFonts w:ascii="方正仿宋_GBK" w:eastAsia="方正仿宋_GBK" w:hint="eastAsia"/>
            <w:sz w:val="28"/>
            <w:szCs w:val="28"/>
          </w:rPr>
          <w:t xml:space="preserve"> —</w:t>
        </w:r>
      </w:p>
    </w:sdtContent>
  </w:sdt>
  <w:p w:rsidR="00300A2E" w:rsidRDefault="00300A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ACE" w:rsidRDefault="00536ACE" w:rsidP="00300A2E">
      <w:r>
        <w:separator/>
      </w:r>
    </w:p>
  </w:footnote>
  <w:footnote w:type="continuationSeparator" w:id="1">
    <w:p w:rsidR="00536ACE" w:rsidRDefault="00536ACE" w:rsidP="00300A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F89"/>
    <w:rsid w:val="0004293A"/>
    <w:rsid w:val="000667C4"/>
    <w:rsid w:val="00074B98"/>
    <w:rsid w:val="000832D7"/>
    <w:rsid w:val="000862CF"/>
    <w:rsid w:val="00087CDC"/>
    <w:rsid w:val="000A1981"/>
    <w:rsid w:val="000A6262"/>
    <w:rsid w:val="000B06FC"/>
    <w:rsid w:val="000B1213"/>
    <w:rsid w:val="000C22E2"/>
    <w:rsid w:val="000C38F7"/>
    <w:rsid w:val="000F7004"/>
    <w:rsid w:val="001047CE"/>
    <w:rsid w:val="0011290E"/>
    <w:rsid w:val="00114E49"/>
    <w:rsid w:val="0012175F"/>
    <w:rsid w:val="00147633"/>
    <w:rsid w:val="001646B0"/>
    <w:rsid w:val="00166955"/>
    <w:rsid w:val="00171A6F"/>
    <w:rsid w:val="00177B96"/>
    <w:rsid w:val="00193BB6"/>
    <w:rsid w:val="00193FAD"/>
    <w:rsid w:val="001A1694"/>
    <w:rsid w:val="001B2E21"/>
    <w:rsid w:val="001C6E32"/>
    <w:rsid w:val="001F4925"/>
    <w:rsid w:val="002040EF"/>
    <w:rsid w:val="00205751"/>
    <w:rsid w:val="002236DC"/>
    <w:rsid w:val="002274C7"/>
    <w:rsid w:val="00234BA3"/>
    <w:rsid w:val="00235872"/>
    <w:rsid w:val="00237338"/>
    <w:rsid w:val="00242013"/>
    <w:rsid w:val="00247E5B"/>
    <w:rsid w:val="00252782"/>
    <w:rsid w:val="00286FC4"/>
    <w:rsid w:val="00297B03"/>
    <w:rsid w:val="002A10CA"/>
    <w:rsid w:val="002B1858"/>
    <w:rsid w:val="002B77D7"/>
    <w:rsid w:val="002C1A3C"/>
    <w:rsid w:val="002D406B"/>
    <w:rsid w:val="002F208C"/>
    <w:rsid w:val="00300A2E"/>
    <w:rsid w:val="00301D0A"/>
    <w:rsid w:val="003162B6"/>
    <w:rsid w:val="003206CB"/>
    <w:rsid w:val="00320CC5"/>
    <w:rsid w:val="00322891"/>
    <w:rsid w:val="003470A2"/>
    <w:rsid w:val="003543DA"/>
    <w:rsid w:val="003619E2"/>
    <w:rsid w:val="00366503"/>
    <w:rsid w:val="00367782"/>
    <w:rsid w:val="0037646A"/>
    <w:rsid w:val="0039616A"/>
    <w:rsid w:val="003B01E7"/>
    <w:rsid w:val="003C5AF0"/>
    <w:rsid w:val="003D520A"/>
    <w:rsid w:val="003F1991"/>
    <w:rsid w:val="00406551"/>
    <w:rsid w:val="00410054"/>
    <w:rsid w:val="00424F12"/>
    <w:rsid w:val="00450EDB"/>
    <w:rsid w:val="00455340"/>
    <w:rsid w:val="00461E7F"/>
    <w:rsid w:val="00462B63"/>
    <w:rsid w:val="004703EB"/>
    <w:rsid w:val="004751C0"/>
    <w:rsid w:val="004B41A1"/>
    <w:rsid w:val="004C2E9C"/>
    <w:rsid w:val="004C60DC"/>
    <w:rsid w:val="00517387"/>
    <w:rsid w:val="00524EDE"/>
    <w:rsid w:val="00527F48"/>
    <w:rsid w:val="00530C8A"/>
    <w:rsid w:val="005364AE"/>
    <w:rsid w:val="00536ACE"/>
    <w:rsid w:val="00545299"/>
    <w:rsid w:val="005609CB"/>
    <w:rsid w:val="00564093"/>
    <w:rsid w:val="00572546"/>
    <w:rsid w:val="0057684B"/>
    <w:rsid w:val="005B4A4C"/>
    <w:rsid w:val="005C0544"/>
    <w:rsid w:val="005C39F9"/>
    <w:rsid w:val="005C588F"/>
    <w:rsid w:val="005D05F9"/>
    <w:rsid w:val="005F16FD"/>
    <w:rsid w:val="00605837"/>
    <w:rsid w:val="006067CD"/>
    <w:rsid w:val="00613E29"/>
    <w:rsid w:val="006252DC"/>
    <w:rsid w:val="006307A0"/>
    <w:rsid w:val="00637A03"/>
    <w:rsid w:val="0064540F"/>
    <w:rsid w:val="00646EEC"/>
    <w:rsid w:val="006535D9"/>
    <w:rsid w:val="00661E16"/>
    <w:rsid w:val="006A6D62"/>
    <w:rsid w:val="006B6069"/>
    <w:rsid w:val="006C166E"/>
    <w:rsid w:val="006C3B58"/>
    <w:rsid w:val="006D7DB6"/>
    <w:rsid w:val="006F0C62"/>
    <w:rsid w:val="006F69CB"/>
    <w:rsid w:val="007025F0"/>
    <w:rsid w:val="00703254"/>
    <w:rsid w:val="0073263B"/>
    <w:rsid w:val="00742F57"/>
    <w:rsid w:val="007620EC"/>
    <w:rsid w:val="0076220F"/>
    <w:rsid w:val="00762596"/>
    <w:rsid w:val="007666AA"/>
    <w:rsid w:val="0077677D"/>
    <w:rsid w:val="00784807"/>
    <w:rsid w:val="00794EA7"/>
    <w:rsid w:val="007F1B3B"/>
    <w:rsid w:val="00840F13"/>
    <w:rsid w:val="00870D3D"/>
    <w:rsid w:val="00871A37"/>
    <w:rsid w:val="00872FBB"/>
    <w:rsid w:val="008B20BC"/>
    <w:rsid w:val="008D2CEF"/>
    <w:rsid w:val="008D4C8D"/>
    <w:rsid w:val="008E3BB6"/>
    <w:rsid w:val="009014A3"/>
    <w:rsid w:val="00904412"/>
    <w:rsid w:val="0091099A"/>
    <w:rsid w:val="009144F7"/>
    <w:rsid w:val="009203D2"/>
    <w:rsid w:val="00920FAF"/>
    <w:rsid w:val="00934D49"/>
    <w:rsid w:val="00944416"/>
    <w:rsid w:val="00946281"/>
    <w:rsid w:val="00950F89"/>
    <w:rsid w:val="0095664D"/>
    <w:rsid w:val="00956CE0"/>
    <w:rsid w:val="00957F47"/>
    <w:rsid w:val="0096116D"/>
    <w:rsid w:val="00975999"/>
    <w:rsid w:val="00986648"/>
    <w:rsid w:val="009A48A1"/>
    <w:rsid w:val="009D0874"/>
    <w:rsid w:val="009E4E3F"/>
    <w:rsid w:val="009F6D8A"/>
    <w:rsid w:val="009F7431"/>
    <w:rsid w:val="00A03333"/>
    <w:rsid w:val="00A33006"/>
    <w:rsid w:val="00A40494"/>
    <w:rsid w:val="00A40DEC"/>
    <w:rsid w:val="00A42927"/>
    <w:rsid w:val="00A43FF6"/>
    <w:rsid w:val="00A46DB2"/>
    <w:rsid w:val="00A56243"/>
    <w:rsid w:val="00A5756F"/>
    <w:rsid w:val="00A623EB"/>
    <w:rsid w:val="00A828E9"/>
    <w:rsid w:val="00A87BE9"/>
    <w:rsid w:val="00A90404"/>
    <w:rsid w:val="00AC46E3"/>
    <w:rsid w:val="00AE016D"/>
    <w:rsid w:val="00AE6D37"/>
    <w:rsid w:val="00B13500"/>
    <w:rsid w:val="00B33741"/>
    <w:rsid w:val="00B3790B"/>
    <w:rsid w:val="00B86842"/>
    <w:rsid w:val="00B96EF7"/>
    <w:rsid w:val="00BA42AA"/>
    <w:rsid w:val="00BA4718"/>
    <w:rsid w:val="00BE0822"/>
    <w:rsid w:val="00BE0F22"/>
    <w:rsid w:val="00BF0115"/>
    <w:rsid w:val="00BF521A"/>
    <w:rsid w:val="00C060D0"/>
    <w:rsid w:val="00C20007"/>
    <w:rsid w:val="00C26284"/>
    <w:rsid w:val="00C328F9"/>
    <w:rsid w:val="00C41649"/>
    <w:rsid w:val="00C76BC3"/>
    <w:rsid w:val="00C82908"/>
    <w:rsid w:val="00CA14C3"/>
    <w:rsid w:val="00CD3818"/>
    <w:rsid w:val="00CD4AA9"/>
    <w:rsid w:val="00CE3EB4"/>
    <w:rsid w:val="00CF32AE"/>
    <w:rsid w:val="00D10BC9"/>
    <w:rsid w:val="00D116B7"/>
    <w:rsid w:val="00D13405"/>
    <w:rsid w:val="00D20F94"/>
    <w:rsid w:val="00D45E48"/>
    <w:rsid w:val="00D47505"/>
    <w:rsid w:val="00D47FB0"/>
    <w:rsid w:val="00D51A02"/>
    <w:rsid w:val="00D57F79"/>
    <w:rsid w:val="00D810F4"/>
    <w:rsid w:val="00D817B1"/>
    <w:rsid w:val="00D85205"/>
    <w:rsid w:val="00D91307"/>
    <w:rsid w:val="00D93A88"/>
    <w:rsid w:val="00DA3B94"/>
    <w:rsid w:val="00DB3F12"/>
    <w:rsid w:val="00DB57EA"/>
    <w:rsid w:val="00DD41BA"/>
    <w:rsid w:val="00DD53C1"/>
    <w:rsid w:val="00DE1E31"/>
    <w:rsid w:val="00DE2F6E"/>
    <w:rsid w:val="00DF2587"/>
    <w:rsid w:val="00E007ED"/>
    <w:rsid w:val="00E205CF"/>
    <w:rsid w:val="00E235AB"/>
    <w:rsid w:val="00E2449A"/>
    <w:rsid w:val="00E245C6"/>
    <w:rsid w:val="00E351C3"/>
    <w:rsid w:val="00E42F31"/>
    <w:rsid w:val="00E73459"/>
    <w:rsid w:val="00ED0E9C"/>
    <w:rsid w:val="00ED37A3"/>
    <w:rsid w:val="00EE152E"/>
    <w:rsid w:val="00EE2297"/>
    <w:rsid w:val="00EF06A7"/>
    <w:rsid w:val="00EF5F17"/>
    <w:rsid w:val="00EF67FB"/>
    <w:rsid w:val="00F01D3A"/>
    <w:rsid w:val="00F273D3"/>
    <w:rsid w:val="00F342DD"/>
    <w:rsid w:val="00F35091"/>
    <w:rsid w:val="00F35F16"/>
    <w:rsid w:val="00F451E5"/>
    <w:rsid w:val="00F52EDF"/>
    <w:rsid w:val="00F52FA2"/>
    <w:rsid w:val="00F560C4"/>
    <w:rsid w:val="00F71F34"/>
    <w:rsid w:val="00F84E78"/>
    <w:rsid w:val="00F85016"/>
    <w:rsid w:val="00F8759C"/>
    <w:rsid w:val="00F90149"/>
    <w:rsid w:val="00FC7DB4"/>
    <w:rsid w:val="00FF7420"/>
    <w:rsid w:val="07452B33"/>
    <w:rsid w:val="144352E2"/>
    <w:rsid w:val="16F630AF"/>
    <w:rsid w:val="19992678"/>
    <w:rsid w:val="1B474A0E"/>
    <w:rsid w:val="1BEF0A7C"/>
    <w:rsid w:val="1C846AC7"/>
    <w:rsid w:val="1E964935"/>
    <w:rsid w:val="283741CD"/>
    <w:rsid w:val="2A9C32B5"/>
    <w:rsid w:val="2E6D0699"/>
    <w:rsid w:val="3757182D"/>
    <w:rsid w:val="3F9E77D1"/>
    <w:rsid w:val="485A5BC4"/>
    <w:rsid w:val="495324A4"/>
    <w:rsid w:val="53A57714"/>
    <w:rsid w:val="60472FE9"/>
    <w:rsid w:val="65C56441"/>
    <w:rsid w:val="6B1440BE"/>
    <w:rsid w:val="6D4615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0A2E"/>
    <w:rPr>
      <w:sz w:val="18"/>
      <w:szCs w:val="18"/>
    </w:rPr>
  </w:style>
  <w:style w:type="paragraph" w:styleId="a4">
    <w:name w:val="footer"/>
    <w:basedOn w:val="a"/>
    <w:link w:val="Char0"/>
    <w:uiPriority w:val="99"/>
    <w:unhideWhenUsed/>
    <w:rsid w:val="00300A2E"/>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300A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00A2E"/>
    <w:rPr>
      <w:sz w:val="18"/>
      <w:szCs w:val="18"/>
    </w:rPr>
  </w:style>
  <w:style w:type="character" w:customStyle="1" w:styleId="Char0">
    <w:name w:val="页脚 Char"/>
    <w:basedOn w:val="a0"/>
    <w:link w:val="a4"/>
    <w:uiPriority w:val="99"/>
    <w:qFormat/>
    <w:rsid w:val="00300A2E"/>
    <w:rPr>
      <w:sz w:val="18"/>
      <w:szCs w:val="18"/>
    </w:rPr>
  </w:style>
  <w:style w:type="character" w:customStyle="1" w:styleId="Char">
    <w:name w:val="批注框文本 Char"/>
    <w:basedOn w:val="a0"/>
    <w:link w:val="a3"/>
    <w:uiPriority w:val="99"/>
    <w:semiHidden/>
    <w:rsid w:val="00300A2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9"/>
  </customShpExts>
</s:customData>
</file>

<file path=customXml/itemProps1.xml><?xml version="1.0" encoding="utf-8"?>
<ds:datastoreItem xmlns:ds="http://schemas.openxmlformats.org/officeDocument/2006/customXml" ds:itemID="{9AEE4B7C-07D9-4596-BC7E-390E7F949E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337</Words>
  <Characters>1924</Characters>
  <Application>Microsoft Office Word</Application>
  <DocSecurity>0</DocSecurity>
  <Lines>16</Lines>
  <Paragraphs>4</Paragraphs>
  <ScaleCrop>false</ScaleCrop>
  <Company>China</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巴阳镇管理员</cp:lastModifiedBy>
  <cp:revision>121</cp:revision>
  <cp:lastPrinted>2020-11-03T08:09:00Z</cp:lastPrinted>
  <dcterms:created xsi:type="dcterms:W3CDTF">2020-09-11T08:02:00Z</dcterms:created>
  <dcterms:modified xsi:type="dcterms:W3CDTF">2020-11-05T07:22:00Z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