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right="0" w:firstLine="0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21"/>
          <w:szCs w:val="21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-15"/>
          <w:sz w:val="43"/>
          <w:szCs w:val="43"/>
          <w:shd w:val="clear" w:fill="FFFFFF"/>
          <w:lang w:val="en-US" w:eastAsia="zh-CN"/>
        </w:rPr>
        <w:t>云阳县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-15"/>
          <w:sz w:val="43"/>
          <w:szCs w:val="43"/>
          <w:shd w:val="clear" w:fill="FFFFFF"/>
        </w:rPr>
        <w:t>民政局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auto"/>
          <w:spacing w:val="-15"/>
          <w:sz w:val="43"/>
          <w:szCs w:val="43"/>
          <w:shd w:val="clear" w:fill="FFFFFF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-15"/>
          <w:sz w:val="43"/>
          <w:szCs w:val="43"/>
          <w:shd w:val="clear" w:fill="FFFFFF"/>
        </w:rPr>
        <w:t>高龄津贴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auto"/>
          <w:spacing w:val="-15"/>
          <w:sz w:val="43"/>
          <w:szCs w:val="43"/>
          <w:shd w:val="clear" w:fill="FFFFFF"/>
          <w:lang w:eastAsia="zh-CN"/>
        </w:rPr>
        <w:t>”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right="0" w:firstLine="0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21"/>
          <w:szCs w:val="21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-15"/>
          <w:sz w:val="43"/>
          <w:szCs w:val="43"/>
          <w:shd w:val="clear" w:fill="FFFFFF"/>
        </w:rPr>
        <w:t>办事指南（老年人补贴）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5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一、办理依据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7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云阳县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民政局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云阳县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财政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局《关于80周岁至89周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岁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老年人高龄津贴办理发放工作的通知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》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32"/>
          <w:lang w:eastAsia="zh-CN"/>
        </w:rPr>
        <w:t>云阳民发〔</w:t>
      </w:r>
      <w:r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32"/>
          <w:lang w:eastAsia="zh-CN"/>
        </w:rPr>
        <w:t>〕</w:t>
      </w:r>
      <w:r>
        <w:rPr>
          <w:rFonts w:hint="default" w:ascii="Times New Roman" w:hAnsi="Times New Roman" w:cs="Times New Roman"/>
          <w:snapToGrid/>
          <w:color w:val="auto"/>
          <w:kern w:val="2"/>
          <w:sz w:val="32"/>
          <w:szCs w:val="32"/>
          <w:lang w:val="en-US" w:eastAsia="zh-CN"/>
        </w:rPr>
        <w:t>133</w:t>
      </w:r>
      <w:r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32"/>
          <w:lang w:eastAsia="zh-CN"/>
        </w:rPr>
        <w:t>号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5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二、</w:t>
      </w:r>
      <w:r>
        <w:rPr>
          <w:rFonts w:hint="eastAsia" w:ascii="Times New Roman" w:hAnsi="Times New Roman" w:eastAsia="方正黑体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发放范围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76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凡持有云阳县城乡居民户口、未领取养老保险金（城乡居民基本养老保险金除外）且年满80周岁至89周岁的老年人均属发放范围。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5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、发放标准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76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80周岁至89周岁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老年人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元/人/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5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四、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发放办法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76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80周岁至89周岁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老年人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高龄津贴每年12月集中审核确认一次。各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乡镇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街道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每年11月底前报送当年符合条件人员申报资料，县民政局会同县财政局每年12月底前打卡发放。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享受对象死亡的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，第二年予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停发。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5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、办理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程序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76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（一）个人申请。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凡符合条件的高龄老年人，于每年11月1日起，由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本人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或其代理人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向户口所在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地的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村（社区）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提出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申请，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提供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老年人有效身份证、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户口本原件及复印件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本人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在重庆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市内开设的银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行卡或存折账号复印件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填写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云阳县80周岁至89周岁老年人高龄津贴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申请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确认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表》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76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（二）村级调查。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自受理个人申请之日起，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由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村（社区）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负责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调查核实，并将申请人名单张榜公示，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公示时间不少于5个工作日，公示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无异议后上报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乡镇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街道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）。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对不符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合条件的，由村（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社区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）通知申请人，并作出政策解释和说明。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76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（三）乡镇复核。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乡镇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街道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收到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村（社区）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上报人员名单及资料后，及时进行复核公示。对复核无异议的，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签署明确意见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于每年11月30日前，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将相关申报资料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上报县民政局。对不符合条件享受高龄津贴的当事人作出政策解释和说明。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76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（四）县级确认。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民政局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收到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乡镇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街道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）申报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材料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后及时开展审核确认，12月10日前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确认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结果返回乡镇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街道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）录入重庆市惠民惠农财政补贴资金“一卡通”管理系统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76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（五）津贴发放。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12月底前，县民政局会同县财政局审批并通过“一卡通”打卡发放。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5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六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、办理部门及办理时间、地点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5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办理部门：老人户籍所在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乡镇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（街道）民生服务办公室；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5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办理时间：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8:30-12:00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14: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-18:00（周一至周五，法定节假日除外）。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5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六、咨询电话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023-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55161035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8" w:lineRule="atLeast"/>
        <w:ind w:left="0" w:right="0" w:firstLine="645"/>
        <w:jc w:val="both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8" w:lineRule="atLeast"/>
        <w:ind w:left="1770" w:leftChars="300" w:right="0" w:hanging="1140" w:hangingChars="30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附件：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云阳县80周岁至89周岁老年人高龄津贴申请确认表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78" w:lineRule="exact"/>
        <w:ind w:left="0" w:leftChars="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78" w:lineRule="exact"/>
        <w:ind w:left="0" w:leftChars="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78" w:lineRule="exact"/>
        <w:ind w:left="0" w:leftChars="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78" w:lineRule="exact"/>
        <w:ind w:left="0" w:leftChars="0"/>
        <w:jc w:val="left"/>
        <w:textAlignment w:val="auto"/>
        <w:rPr>
          <w:rFonts w:hint="default" w:ascii="Times New Roman" w:hAnsi="Times New Roman" w:eastAsia="方正黑体_GBK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78" w:lineRule="exact"/>
        <w:ind w:left="0" w:leftChars="0"/>
        <w:jc w:val="left"/>
        <w:textAlignment w:val="auto"/>
        <w:rPr>
          <w:rFonts w:hint="default" w:ascii="Times New Roman" w:hAnsi="Times New Roman" w:eastAsia="方正黑体_GBK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78" w:lineRule="exact"/>
        <w:ind w:left="0" w:leftChars="0"/>
        <w:jc w:val="left"/>
        <w:textAlignment w:val="auto"/>
        <w:rPr>
          <w:rFonts w:hint="default" w:ascii="Times New Roman" w:hAnsi="Times New Roman" w:eastAsia="方正黑体_GBK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78" w:lineRule="exact"/>
        <w:ind w:left="0" w:leftChars="0"/>
        <w:jc w:val="left"/>
        <w:textAlignment w:val="auto"/>
        <w:rPr>
          <w:rFonts w:hint="default" w:ascii="Times New Roman" w:hAnsi="Times New Roman" w:eastAsia="方正黑体_GBK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78" w:lineRule="exact"/>
        <w:ind w:left="0" w:leftChars="0"/>
        <w:jc w:val="left"/>
        <w:textAlignment w:val="auto"/>
        <w:rPr>
          <w:rFonts w:hint="default" w:ascii="Times New Roman" w:hAnsi="Times New Roman" w:eastAsia="方正黑体_GBK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78" w:lineRule="exact"/>
        <w:ind w:left="0" w:leftChars="0"/>
        <w:jc w:val="left"/>
        <w:textAlignment w:val="auto"/>
        <w:rPr>
          <w:rFonts w:hint="default" w:ascii="Times New Roman" w:hAnsi="Times New Roman" w:eastAsia="方正黑体_GBK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78" w:lineRule="exact"/>
        <w:ind w:left="0" w:leftChars="0"/>
        <w:jc w:val="left"/>
        <w:textAlignment w:val="auto"/>
        <w:rPr>
          <w:rFonts w:hint="default" w:ascii="Times New Roman" w:hAnsi="Times New Roman" w:eastAsia="方正黑体_GBK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78" w:lineRule="exact"/>
        <w:ind w:left="0" w:leftChars="0"/>
        <w:jc w:val="left"/>
        <w:textAlignment w:val="auto"/>
        <w:rPr>
          <w:rFonts w:hint="default" w:ascii="Times New Roman" w:hAnsi="Times New Roman" w:eastAsia="方正黑体_GBK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78" w:lineRule="exact"/>
        <w:ind w:left="0" w:leftChars="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78" w:lineRule="exact"/>
        <w:ind w:left="0" w:leftChars="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云阳县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80周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岁至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89周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岁老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年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人高龄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津贴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申请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确认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表</w:t>
      </w: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7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725"/>
        <w:gridCol w:w="1212"/>
        <w:gridCol w:w="725"/>
        <w:gridCol w:w="700"/>
        <w:gridCol w:w="1425"/>
        <w:gridCol w:w="16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  名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  别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出生年月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联系电话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银行账号</w:t>
            </w:r>
          </w:p>
        </w:tc>
        <w:tc>
          <w:tcPr>
            <w:tcW w:w="45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户籍所在地</w:t>
            </w:r>
          </w:p>
        </w:tc>
        <w:tc>
          <w:tcPr>
            <w:tcW w:w="74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现居住地</w:t>
            </w:r>
          </w:p>
        </w:tc>
        <w:tc>
          <w:tcPr>
            <w:tcW w:w="74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委托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代理人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名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性别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身份证号码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与申请人关系</w:t>
            </w:r>
          </w:p>
        </w:tc>
        <w:tc>
          <w:tcPr>
            <w:tcW w:w="26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联系电话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现居住地</w:t>
            </w:r>
          </w:p>
        </w:tc>
        <w:tc>
          <w:tcPr>
            <w:tcW w:w="572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89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48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本人（或委托代理人）保证以上信息及提交的材料真实有效。</w:t>
            </w:r>
          </w:p>
          <w:p>
            <w:pPr>
              <w:spacing w:line="360" w:lineRule="exact"/>
              <w:ind w:firstLine="48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8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　　　　　　　　　　　　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申请人（或委托代理人）签字  ：              </w:t>
            </w:r>
          </w:p>
          <w:p>
            <w:pPr>
              <w:spacing w:line="360" w:lineRule="exact"/>
              <w:ind w:firstLine="48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　　　　　　　　　　　　　　　　　　　　　　　　　　　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89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84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已于     年    月     日至     年     月    日在我村（社区）公示，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无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异议。</w:t>
            </w:r>
          </w:p>
          <w:p>
            <w:pPr>
              <w:spacing w:line="360" w:lineRule="exact"/>
              <w:ind w:firstLine="84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村（居）民委员会（盖章）</w:t>
            </w:r>
          </w:p>
          <w:p>
            <w:pPr>
              <w:spacing w:line="360" w:lineRule="exact"/>
              <w:ind w:right="120" w:firstLine="480"/>
              <w:jc w:val="righ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负责人：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89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482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                          </w:t>
            </w:r>
          </w:p>
          <w:p>
            <w:pPr>
              <w:spacing w:line="360" w:lineRule="exact"/>
              <w:ind w:firstLine="482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80"/>
              <w:jc w:val="righ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乡镇人民政府（街道办事处）（盖章）</w:t>
            </w:r>
          </w:p>
          <w:p>
            <w:pPr>
              <w:spacing w:line="360" w:lineRule="exact"/>
              <w:ind w:firstLine="480"/>
              <w:jc w:val="righ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80"/>
              <w:jc w:val="righ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负责人：                    经办人：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89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　　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经审查，同意该对象享受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80周岁至89周岁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老人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高龄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津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贴，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享受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　元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。</w:t>
            </w:r>
          </w:p>
          <w:p>
            <w:pPr>
              <w:spacing w:line="360" w:lineRule="exact"/>
              <w:ind w:firstLine="480"/>
              <w:jc w:val="righ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      </w:t>
            </w:r>
          </w:p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县民政局（盖章）</w:t>
            </w:r>
          </w:p>
          <w:p>
            <w:pPr>
              <w:spacing w:line="360" w:lineRule="exact"/>
              <w:ind w:right="12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负责人：                   经办人：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　　　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年   月   日</w:t>
            </w:r>
          </w:p>
        </w:tc>
      </w:tr>
    </w:tbl>
    <w:p>
      <w:pPr>
        <w:snapToGrid w:val="0"/>
        <w:spacing w:line="360" w:lineRule="exact"/>
        <w:ind w:firstLine="440" w:firstLineChars="2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仿宋_GBK" w:cs="Times New Roman"/>
          <w:sz w:val="22"/>
          <w:szCs w:val="22"/>
        </w:rPr>
        <w:t>注：本申请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>确认</w:t>
      </w:r>
      <w:r>
        <w:rPr>
          <w:rFonts w:hint="default" w:ascii="Times New Roman" w:hAnsi="Times New Roman" w:eastAsia="方正仿宋_GBK" w:cs="Times New Roman"/>
          <w:sz w:val="22"/>
          <w:szCs w:val="22"/>
        </w:rPr>
        <w:t>表一式贰份，报民政局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>确认</w:t>
      </w:r>
      <w:r>
        <w:rPr>
          <w:rFonts w:hint="default" w:ascii="Times New Roman" w:hAnsi="Times New Roman" w:eastAsia="方正仿宋_GBK" w:cs="Times New Roman"/>
          <w:sz w:val="22"/>
          <w:szCs w:val="22"/>
        </w:rPr>
        <w:t>后，乡镇（街道）、民政局各留存一份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仿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4Oo3+0AQAAUgMAAA4AAABkcnMv&#10;ZTJvRG9jLnhtbK1TzW4TMRC+I/EOlu/Em1RC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rg6jf7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33AC9"/>
    <w:rsid w:val="577BCEAC"/>
    <w:rsid w:val="BF3FC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等线" w:hAnsi="等线" w:eastAsia="等线" w:cs="Times New Roman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rPr>
      <w:rFonts w:ascii="仿宋_GB2312" w:eastAsia="仿宋_GB2312"/>
      <w:color w:val="000000"/>
      <w:sz w:val="28"/>
    </w:rPr>
  </w:style>
  <w:style w:type="paragraph" w:styleId="4">
    <w:name w:val="toc 5"/>
    <w:basedOn w:val="1"/>
    <w:next w:val="1"/>
    <w:qFormat/>
    <w:uiPriority w:val="0"/>
    <w:pPr>
      <w:spacing w:line="600" w:lineRule="exact"/>
      <w:ind w:firstLine="200" w:firstLineChars="200"/>
      <w:jc w:val="left"/>
    </w:pPr>
    <w:rPr>
      <w:rFonts w:ascii="方正黑体_GBK" w:eastAsia="方正黑体_GBK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</Words>
  <Characters>43</Characters>
  <Lines>0</Lines>
  <Paragraphs>0</Paragraphs>
  <TotalTime>0</TotalTime>
  <ScaleCrop>false</ScaleCrop>
  <LinksUpToDate>false</LinksUpToDate>
  <CharactersWithSpaces>43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2025-05-22T00:01:00Z</dcterms:created>
  <dc:creator>lenovo</dc:creator>
  <cp:lastModifiedBy>usermzjbgs</cp:lastModifiedBy>
  <dcterms:modified xsi:type="dcterms:W3CDTF">2025-05-21T16:26:45Z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TemplateDocerSaveRecord">
    <vt:lpwstr>eyJoZGlkIjoiYjJmYTdmYmMyOTY1N2E5YmMyOWE5MDBmMWE5Njc1ZTgiLCJ1c2VySWQiOiIyNjQ0Mzg2MTgifQ==</vt:lpwstr>
  </property>
  <property fmtid="{D5CDD505-2E9C-101B-9397-08002B2CF9AE}" pid="4" name="ICV">
    <vt:lpwstr>32F1428F12574D4D91839C87721A6FF8_12</vt:lpwstr>
  </property>
</Properties>
</file>