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gvbntdYAAAAIAQAADwAAAAAAAAABACAAAAA4AAAAZHJzL2Rvd25yZXYueG1sUEsB&#10;AhQAFAAAAAgAh07iQMtKidnhAQAAqAMAAA4AAAAAAAAAAQAgAAAAOwEAAGRycy9lMm9Eb2MueG1s&#10;UEsFBgAAAAAGAAYAWQEAAI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top:99.25pt;height:53.85pt;width:411pt;mso-position-horizontal:center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宝坪镇人民政府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5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宝坪府发〔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云阳县宝坪镇人民政府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spacing w:val="-2"/>
          <w:sz w:val="44"/>
          <w:szCs w:val="44"/>
          <w:lang w:val="en-US" w:eastAsia="zh-CN"/>
        </w:rPr>
        <w:t>印发《云阳县宝坪镇落凼湾水库水磨水厂水源地达标方案编制》的通知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水磨社区、相关镇属单位：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深入贯彻习近平生态文明思想，坚决打好污染防治攻源保护区环境整治，按照“一个水源地、一套方案、一坚战的决策部署，加强城镇饮用水源安全保障，深化饮用水抓到底”的原则，结合我镇实际情况，制定整改方案，现将《云阳县宝坪镇落凼湾水库水磨水厂水源地达标方案编制》印发如下，请认真贯彻落实。</w:t>
      </w:r>
    </w:p>
    <w:p>
      <w:pPr>
        <w:pStyle w:val="6"/>
        <w:ind w:firstLine="64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附件：《云阳县宝坪镇落凼湾水库水磨水厂水源地达标方案编制》</w:t>
      </w:r>
    </w:p>
    <w:p>
      <w:pPr>
        <w:pStyle w:val="6"/>
        <w:ind w:firstLine="64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ind w:firstLine="64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840" w:rightChars="400" w:firstLine="4160" w:firstLineChars="13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云阳县宝坪镇人民政府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40" w:rightChars="40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2023年8月31日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（此件公开发布）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Cs w:val="32"/>
          <w:lang w:eastAsia="zh-CN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" w:firstLineChars="5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云阳县宝坪镇党政办公室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2023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altName w:val="Noto Sans CJK SC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ZGQwOGI4ZWM2NDA3Yjc1MjI5M2MyYmY1OTIxNDAifQ=="/>
  </w:docVars>
  <w:rsids>
    <w:rsidRoot w:val="24D02AD0"/>
    <w:rsid w:val="0077124C"/>
    <w:rsid w:val="03FE071C"/>
    <w:rsid w:val="060B7A3B"/>
    <w:rsid w:val="0DFF64C8"/>
    <w:rsid w:val="1EE73431"/>
    <w:rsid w:val="1F7B3A6A"/>
    <w:rsid w:val="23024BD8"/>
    <w:rsid w:val="2347380C"/>
    <w:rsid w:val="24D02AD0"/>
    <w:rsid w:val="27D20556"/>
    <w:rsid w:val="29430960"/>
    <w:rsid w:val="2EB7701A"/>
    <w:rsid w:val="39060EC7"/>
    <w:rsid w:val="3C3766A5"/>
    <w:rsid w:val="3FFFC0D6"/>
    <w:rsid w:val="40AE2519"/>
    <w:rsid w:val="41C41384"/>
    <w:rsid w:val="481E4481"/>
    <w:rsid w:val="4B7F1912"/>
    <w:rsid w:val="519B31A5"/>
    <w:rsid w:val="59637D04"/>
    <w:rsid w:val="5A0704B3"/>
    <w:rsid w:val="5B445446"/>
    <w:rsid w:val="5B630C7D"/>
    <w:rsid w:val="5D0E2986"/>
    <w:rsid w:val="60F60DB1"/>
    <w:rsid w:val="611D324E"/>
    <w:rsid w:val="616D4A3A"/>
    <w:rsid w:val="663C5467"/>
    <w:rsid w:val="66CB2934"/>
    <w:rsid w:val="71210139"/>
    <w:rsid w:val="7E5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basedOn w:val="3"/>
    <w:next w:val="1"/>
    <w:qFormat/>
    <w:uiPriority w:val="0"/>
    <w:pPr>
      <w:keepNext/>
      <w:keepLines/>
      <w:widowControl w:val="0"/>
      <w:spacing w:before="260" w:after="260" w:line="360" w:lineRule="auto"/>
      <w:jc w:val="both"/>
      <w:outlineLvl w:val="3"/>
    </w:pPr>
    <w:rPr>
      <w:rFonts w:ascii="Cambria" w:hAnsi="Cambria" w:eastAsia="仿宋_GB2312"/>
      <w:b w:val="0"/>
      <w:bCs w:val="0"/>
      <w:kern w:val="2"/>
      <w:sz w:val="28"/>
      <w:szCs w:val="28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</w:style>
  <w:style w:type="paragraph" w:customStyle="1" w:styleId="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Plain Text"/>
    <w:basedOn w:val="1"/>
    <w:qFormat/>
    <w:uiPriority w:val="0"/>
    <w:pPr>
      <w:adjustRightInd w:val="0"/>
      <w:jc w:val="left"/>
      <w:textAlignment w:val="baseline"/>
    </w:pPr>
    <w:rPr>
      <w:rFonts w:ascii="宋体" w:hAnsi="Courier New" w:eastAsia="仿宋_GB2312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2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13">
    <w:name w:val="Body Text First Indent 2"/>
    <w:basedOn w:val="7"/>
    <w:qFormat/>
    <w:uiPriority w:val="0"/>
    <w:pPr>
      <w:ind w:left="0" w:leftChars="0" w:firstLine="40"/>
    </w:pPr>
    <w:rPr>
      <w:rFonts w:ascii="方正仿宋_GB2312" w:hAnsi="方正仿宋_GB2312" w:eastAsia="仿宋" w:cs="方正仿宋_GB2312"/>
      <w:sz w:val="32"/>
      <w:szCs w:val="32"/>
    </w:rPr>
  </w:style>
  <w:style w:type="paragraph" w:customStyle="1" w:styleId="16">
    <w:name w:val="D正文"/>
    <w:basedOn w:val="13"/>
    <w:qFormat/>
    <w:uiPriority w:val="0"/>
    <w:pPr>
      <w:ind w:left="420" w:leftChars="200"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1593</Characters>
  <Lines>0</Lines>
  <Paragraphs>0</Paragraphs>
  <TotalTime>6</TotalTime>
  <ScaleCrop>false</ScaleCrop>
  <LinksUpToDate>false</LinksUpToDate>
  <CharactersWithSpaces>1636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2023-06-19T16:06:00Z</dcterms:created>
  <dc:creator>Rena</dc:creator>
  <cp:lastModifiedBy>user</cp:lastModifiedBy>
  <dcterms:modified xsi:type="dcterms:W3CDTF">2023-12-04T16:05:45Z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3280AB6AB4B8458C95E9F460602C0D65_13</vt:lpwstr>
  </property>
</Properties>
</file>