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749C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重庆市城市管理执法</w:t>
      </w:r>
    </w:p>
    <w:p w14:paraId="298B86F3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行政处罚决定书</w:t>
      </w:r>
    </w:p>
    <w:p w14:paraId="43CF5878">
      <w:pPr>
        <w:widowControl w:val="0"/>
        <w:overflowPunct w:val="0"/>
        <w:snapToGrid w:val="0"/>
        <w:spacing w:afterLines="50"/>
        <w:jc w:val="right"/>
        <w:rPr>
          <w:rFonts w:hint="eastAsia" w:ascii="方正仿宋_GBK" w:hAnsi="方正仿宋_GBK" w:eastAsia="方正仿宋_GBK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渝（云）城罚决字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〔2025〕8号</w:t>
      </w:r>
    </w:p>
    <w:p w14:paraId="65ED90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当事人：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</w:p>
    <w:p w14:paraId="5FBCAF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身份证号码: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5122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**********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2830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</w:t>
      </w:r>
    </w:p>
    <w:p w14:paraId="118B31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住址：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重庆市云阳县堰坪乡升坪村9组4号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</w:t>
      </w:r>
    </w:p>
    <w:p w14:paraId="3F5033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</w:t>
      </w:r>
    </w:p>
    <w:p w14:paraId="4E8200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经查明</w:t>
      </w:r>
      <w:r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8时50分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车牌号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渝D67762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重型自卸式货车，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在云阳县黄石街道同德路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运输建筑垃圾，该车城市建筑垃圾处置核准证的运输路线为江龙高速第15施工标段—外环大道—第9施工标段（平安水库），均不经过黄石街道同德路，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</w:t>
      </w:r>
    </w:p>
    <w:p w14:paraId="246713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上述事实，由以下证据证实：</w:t>
      </w:r>
    </w:p>
    <w:p w14:paraId="0AD881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971092058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证据一：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身份证、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行驶证复印件各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一份（已核实与原件相符）</w:t>
      </w:r>
      <w:bookmarkEnd w:id="0"/>
      <w:bookmarkStart w:id="1" w:name="_Toc268501606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签字确认的《城市管理执法调查询问笔录》一份，该组证据证明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是适格的当事人。  </w:t>
      </w:r>
    </w:p>
    <w:p w14:paraId="6E6268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证据二</w:t>
      </w:r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签字确认的《重庆市城市管理执法现场检查笔录》一份；4、云阳县城市管理局执法人员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裴玉清、熊雪梅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拍摄的现场照片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份；该组证据证明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谭真云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按照批准的路线清运建筑垃圾的</w:t>
      </w:r>
      <w:r>
        <w:rPr>
          <w:rFonts w:hint="eastAsia"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违法行为属实。   </w:t>
      </w:r>
    </w:p>
    <w:p w14:paraId="2A897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本机关依法向你送达了《行政处罚事先（听证）告知书》，告知你拟作出行政处罚决定的事实、理由、依据及内容，并告知你依法享有的权利。你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放弃了陈述和申辩的权利。</w:t>
      </w:r>
    </w:p>
    <w:p w14:paraId="7F260E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本机关认为，你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2025年3月24日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8时50分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驾驶车牌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为渝D67762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重型自卸式货车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云阳县黄石街道同德路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按照批准的路线清运建筑垃圾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的行为，违反了《重庆市市容环境卫生管理条例》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未按照批准的时间、路线清运，或未在指定的地点倾倒的，对机动车所有人或者驾驶人处二千元以上二万元以下罚款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”的规定，鉴于当事人积极配合调查、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责令改正后立即按规定的路线清运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、危害后果轻微，符合《重庆市规范行政处罚裁量权办法》第十四条第一款第（七）项“当事人有下列情形之一的，应当从轻或者减轻行政处罚：（七）主动中止违法行为，且危害后果轻微的”从轻处罚的规定，根据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“未按照批准的时间、路线清运，或未在指定的地点倾倒的，对机动车所有人或者驾驶人处二千元以上二万元以下罚款”的规定，对你作出如下行政处罚：</w:t>
      </w:r>
    </w:p>
    <w:p w14:paraId="2B155D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罚款人民币2000.00元整（大写贰仟元整）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579F0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你应当自收到本处罚决定书之日起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日内，持本决定书，到指定银行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重庆农村商业银行云阳支行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（账号：3701010120260000017）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或者通过非税收入收缴电子化管理系统统一缴费平台缴纳。逾期不缴纳罚款的，本机关将根据《中华人民共和国行政处罚法》第七十二条的规定，每日按罚款数额的百分之三加处罚款。</w:t>
      </w:r>
    </w:p>
    <w:p w14:paraId="5AF35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如不服本处罚决定，可以在收到本决定书之日起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向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云阳县人民政府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申请行政复议；也可以在收到本决定书之日起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个月内直接向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云阳县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</w:t>
      </w:r>
    </w:p>
    <w:p w14:paraId="40809F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 w14:paraId="1661B6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云阳县城市管理局</w:t>
      </w:r>
    </w:p>
    <w:p w14:paraId="2F3DD56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2025年3月24日</w:t>
      </w:r>
    </w:p>
    <w:p w14:paraId="6CFFD56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</w:p>
    <w:p w14:paraId="26919C33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3327C23D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0036EBDE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51A9473B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Times New Roman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系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裴玉清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联系地址：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云阳县民德路2号</w:t>
      </w:r>
    </w:p>
    <w:p w14:paraId="28756D04">
      <w:pPr>
        <w:widowControl w:val="0"/>
        <w:overflowPunct w:val="0"/>
        <w:spacing w:line="520" w:lineRule="exact"/>
        <w:jc w:val="both"/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023-55166878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邮政编码：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404500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 w14:paraId="7BFA3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A5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E7D31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E7D31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17"/>
    <w:rsid w:val="00481317"/>
    <w:rsid w:val="63B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1254</Words>
  <Characters>1365</Characters>
  <Lines>0</Lines>
  <Paragraphs>0</Paragraphs>
  <TotalTime>0</TotalTime>
  <ScaleCrop>false</ScaleCrop>
  <LinksUpToDate>false</LinksUpToDate>
  <CharactersWithSpaces>1525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2025-03-28T09:08:00Z</dcterms:created>
  <dc:creator>Administrator</dc:creator>
  <cp:lastModifiedBy>是柠檬蜂蜜柚子茶呀</cp:lastModifiedBy>
  <dcterms:modified xsi:type="dcterms:W3CDTF">2025-03-31T01:12:55Z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eyJoZGlkIjoiYjEwN2U3OGM0MTJkNzU5YjVhNzkwYzUxZTVlYjQ4M2YiLCJ1c2VySWQiOiI1NjQ3NTk2MzcifQ==</vt:lpwstr>
  </property>
  <property fmtid="{D5CDD505-2E9C-101B-9397-08002B2CF9AE}" pid="4" name="ICV">
    <vt:lpwstr>1380E968E36F4EF4BC09D0F53C35D5EC_12</vt:lpwstr>
  </property>
</Properties>
</file>