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91A48F">
      <w:pPr>
        <w:overflowPunct w:val="0"/>
        <w:spacing w:line="580" w:lineRule="exact"/>
        <w:jc w:val="center"/>
        <w:rPr>
          <w:rFonts w:eastAsia="方正小标宋_GBK"/>
          <w:sz w:val="44"/>
          <w:szCs w:val="44"/>
        </w:rPr>
      </w:pPr>
      <w:bookmarkStart w:id="0" w:name="_Toc6747"/>
    </w:p>
    <w:p w14:paraId="7E9294E8">
      <w:pPr>
        <w:overflowPunct w:val="0"/>
        <w:spacing w:line="580" w:lineRule="exact"/>
        <w:jc w:val="both"/>
        <w:rPr>
          <w:rFonts w:eastAsia="方正小标宋_GBK"/>
          <w:sz w:val="44"/>
          <w:szCs w:val="44"/>
        </w:rPr>
      </w:pPr>
    </w:p>
    <w:p w14:paraId="7CA905C3">
      <w:pPr>
        <w:overflowPunct w:val="0"/>
        <w:spacing w:line="720" w:lineRule="exact"/>
        <w:jc w:val="center"/>
        <w:rPr>
          <w:rFonts w:eastAsia="方正小标宋_GBK"/>
          <w:sz w:val="44"/>
          <w:szCs w:val="44"/>
        </w:rPr>
      </w:pPr>
      <w:r>
        <w:rPr>
          <w:rFonts w:hint="eastAsia" w:eastAsia="方正小标宋_GBK"/>
          <w:sz w:val="44"/>
          <w:szCs w:val="44"/>
        </w:rPr>
        <w:t>云阳县人民政府办公室</w:t>
      </w:r>
    </w:p>
    <w:p w14:paraId="250A7F06">
      <w:pPr>
        <w:overflowPunct w:val="0"/>
        <w:spacing w:line="720" w:lineRule="exact"/>
        <w:jc w:val="center"/>
        <w:rPr>
          <w:rFonts w:eastAsia="方正小标宋_GBK"/>
          <w:sz w:val="44"/>
          <w:szCs w:val="44"/>
        </w:rPr>
      </w:pPr>
      <w:r>
        <w:rPr>
          <w:rFonts w:hint="eastAsia" w:eastAsia="方正小标宋_GBK"/>
          <w:sz w:val="44"/>
          <w:szCs w:val="44"/>
        </w:rPr>
        <w:t>关于印发《云阳县防汛应急预案》的通知</w:t>
      </w:r>
    </w:p>
    <w:p w14:paraId="782F3987">
      <w:pPr>
        <w:overflowPunct w:val="0"/>
        <w:spacing w:line="578" w:lineRule="exact"/>
        <w:jc w:val="center"/>
        <w:rPr>
          <w:rFonts w:eastAsia="方正仿宋_GBK"/>
          <w:szCs w:val="32"/>
        </w:rPr>
      </w:pPr>
    </w:p>
    <w:p w14:paraId="0D2BCE83">
      <w:pPr>
        <w:overflowPunct w:val="0"/>
        <w:spacing w:line="578" w:lineRule="exact"/>
        <w:jc w:val="center"/>
        <w:rPr>
          <w:rFonts w:hint="eastAsia" w:eastAsia="方正仿宋_GBK" w:cs="方正仿宋_GBK"/>
          <w:color w:val="000000"/>
          <w:szCs w:val="22"/>
        </w:rPr>
      </w:pPr>
      <w:r>
        <w:rPr>
          <w:rFonts w:eastAsia="方正仿宋_GBK"/>
          <w:szCs w:val="32"/>
        </w:rPr>
        <w:t>云阳府</w:t>
      </w:r>
      <w:r>
        <w:rPr>
          <w:rFonts w:hint="eastAsia" w:eastAsia="方正仿宋_GBK"/>
          <w:szCs w:val="32"/>
        </w:rPr>
        <w:t>办</w:t>
      </w:r>
      <w:r>
        <w:rPr>
          <w:rFonts w:eastAsia="方正仿宋_GBK"/>
          <w:szCs w:val="32"/>
        </w:rPr>
        <w:t>发</w:t>
      </w:r>
      <w:r>
        <w:rPr>
          <w:rFonts w:hint="eastAsia" w:eastAsia="方正仿宋_GBK" w:cs="方正仿宋_GBK"/>
          <w:color w:val="000000"/>
          <w:szCs w:val="22"/>
        </w:rPr>
        <w:t>〔2026〕</w:t>
      </w:r>
      <w:r>
        <w:rPr>
          <w:rFonts w:hint="eastAsia" w:eastAsia="方正仿宋_GBK" w:cs="方正仿宋_GBK"/>
          <w:color w:val="000000"/>
          <w:szCs w:val="22"/>
          <w:lang w:val="en-US" w:eastAsia="zh-CN"/>
        </w:rPr>
        <w:t>13</w:t>
      </w:r>
      <w:r>
        <w:rPr>
          <w:rFonts w:hint="eastAsia" w:eastAsia="方正仿宋_GBK" w:cs="方正仿宋_GBK"/>
          <w:color w:val="000000"/>
          <w:szCs w:val="22"/>
        </w:rPr>
        <w:t>号</w:t>
      </w:r>
    </w:p>
    <w:p w14:paraId="3A32B4A1">
      <w:pPr>
        <w:overflowPunct w:val="0"/>
        <w:spacing w:line="578" w:lineRule="exact"/>
        <w:jc w:val="center"/>
        <w:rPr>
          <w:rFonts w:hint="eastAsia" w:eastAsia="方正仿宋_GBK" w:cs="方正仿宋_GBK"/>
          <w:color w:val="000000"/>
          <w:szCs w:val="22"/>
        </w:rPr>
      </w:pPr>
    </w:p>
    <w:p w14:paraId="63DE4170">
      <w:pPr>
        <w:pStyle w:val="16"/>
        <w:shd w:val="clear" w:color="auto" w:fill="FFFFFF"/>
        <w:overflowPunct w:val="0"/>
        <w:spacing w:beforeAutospacing="0" w:afterAutospacing="0" w:line="578" w:lineRule="exact"/>
        <w:rPr>
          <w:rFonts w:eastAsia="方正仿宋_GBK" w:cstheme="minorBidi"/>
          <w:kern w:val="2"/>
          <w:sz w:val="32"/>
          <w:szCs w:val="32"/>
        </w:rPr>
      </w:pPr>
      <w:r>
        <w:rPr>
          <w:rFonts w:hint="eastAsia" w:eastAsia="方正仿宋_GBK" w:cstheme="minorBidi"/>
          <w:kern w:val="2"/>
          <w:sz w:val="32"/>
          <w:szCs w:val="32"/>
        </w:rPr>
        <w:t>各乡镇人民政府、街道办事处，县政府各部门，有关单位：</w:t>
      </w:r>
    </w:p>
    <w:p w14:paraId="2B626CF7">
      <w:pPr>
        <w:pStyle w:val="16"/>
        <w:shd w:val="clear" w:color="auto" w:fill="FFFFFF"/>
        <w:tabs>
          <w:tab w:val="left" w:pos="8150"/>
        </w:tabs>
        <w:overflowPunct w:val="0"/>
        <w:spacing w:beforeAutospacing="0" w:afterAutospacing="0" w:line="578" w:lineRule="exact"/>
        <w:ind w:firstLine="652" w:firstLineChars="200"/>
        <w:rPr>
          <w:rFonts w:eastAsia="方正仿宋_GBK" w:cstheme="minorBidi"/>
          <w:kern w:val="2"/>
          <w:sz w:val="32"/>
          <w:szCs w:val="32"/>
        </w:rPr>
      </w:pPr>
      <w:r>
        <w:rPr>
          <w:rFonts w:hint="eastAsia" w:eastAsia="方正仿宋_GBK" w:cstheme="minorBidi"/>
          <w:kern w:val="2"/>
          <w:sz w:val="32"/>
          <w:szCs w:val="32"/>
        </w:rPr>
        <w:t>《云阳县防汛应急预案》已经县政府同意，现印发给你们，请认真贯彻执行。</w:t>
      </w:r>
    </w:p>
    <w:p w14:paraId="5717F8E1">
      <w:pPr>
        <w:pStyle w:val="16"/>
        <w:shd w:val="clear" w:color="auto" w:fill="FFFFFF"/>
        <w:overflowPunct w:val="0"/>
        <w:spacing w:beforeAutospacing="0" w:afterAutospacing="0" w:line="578" w:lineRule="exact"/>
        <w:rPr>
          <w:rFonts w:eastAsia="方正仿宋_GBK" w:cstheme="minorBidi"/>
          <w:kern w:val="2"/>
          <w:sz w:val="32"/>
          <w:szCs w:val="32"/>
        </w:rPr>
      </w:pPr>
    </w:p>
    <w:p w14:paraId="7F2AE537">
      <w:pPr>
        <w:pStyle w:val="16"/>
        <w:shd w:val="clear" w:color="auto" w:fill="FFFFFF"/>
        <w:overflowPunct w:val="0"/>
        <w:spacing w:beforeAutospacing="0" w:afterAutospacing="0" w:line="578" w:lineRule="exact"/>
        <w:ind w:right="652" w:rightChars="200"/>
        <w:jc w:val="right"/>
        <w:rPr>
          <w:rFonts w:eastAsia="方正仿宋_GBK" w:cstheme="minorBidi"/>
          <w:kern w:val="2"/>
          <w:sz w:val="32"/>
          <w:szCs w:val="32"/>
        </w:rPr>
      </w:pPr>
      <w:r>
        <w:rPr>
          <w:rFonts w:hint="eastAsia" w:eastAsia="方正仿宋_GBK" w:cstheme="minorBidi"/>
          <w:kern w:val="2"/>
          <w:sz w:val="32"/>
          <w:szCs w:val="32"/>
        </w:rPr>
        <w:t>云阳县人民政府办公室</w:t>
      </w:r>
    </w:p>
    <w:p w14:paraId="13D0F2D5">
      <w:pPr>
        <w:pStyle w:val="16"/>
        <w:shd w:val="clear" w:color="auto" w:fill="FFFFFF"/>
        <w:overflowPunct w:val="0"/>
        <w:spacing w:beforeAutospacing="0" w:afterAutospacing="0" w:line="578" w:lineRule="exact"/>
        <w:ind w:right="681" w:rightChars="209"/>
        <w:jc w:val="right"/>
        <w:rPr>
          <w:rFonts w:hint="eastAsia" w:ascii="Times New Roman" w:hAnsi="Times New Roman" w:eastAsia="微软雅黑" w:cs="微软雅黑"/>
          <w:color w:val="424242"/>
          <w:sz w:val="31"/>
          <w:szCs w:val="31"/>
        </w:rPr>
      </w:pPr>
      <w:r>
        <w:rPr>
          <w:rFonts w:hint="eastAsia" w:eastAsia="方正仿宋_GBK" w:cstheme="minorBidi"/>
          <w:kern w:val="2"/>
          <w:sz w:val="32"/>
          <w:szCs w:val="32"/>
        </w:rPr>
        <w:t>2026年</w:t>
      </w:r>
      <w:r>
        <w:rPr>
          <w:rFonts w:hint="eastAsia" w:cstheme="minorBidi"/>
          <w:kern w:val="2"/>
          <w:sz w:val="32"/>
          <w:szCs w:val="32"/>
        </w:rPr>
        <w:t>5</w:t>
      </w:r>
      <w:r>
        <w:rPr>
          <w:rFonts w:hint="eastAsia" w:eastAsia="方正仿宋_GBK" w:cstheme="minorBidi"/>
          <w:kern w:val="2"/>
          <w:sz w:val="32"/>
          <w:szCs w:val="32"/>
        </w:rPr>
        <w:t>月</w:t>
      </w:r>
      <w:r>
        <w:rPr>
          <w:rFonts w:hint="eastAsia" w:cstheme="minorBidi"/>
          <w:kern w:val="2"/>
          <w:sz w:val="32"/>
          <w:szCs w:val="32"/>
          <w:lang w:val="en-US" w:eastAsia="zh-CN"/>
        </w:rPr>
        <w:t>21</w:t>
      </w:r>
      <w:r>
        <w:rPr>
          <w:rFonts w:hint="eastAsia" w:eastAsia="方正仿宋_GBK" w:cstheme="minorBidi"/>
          <w:kern w:val="2"/>
          <w:sz w:val="32"/>
          <w:szCs w:val="32"/>
        </w:rPr>
        <w:t>日</w:t>
      </w:r>
    </w:p>
    <w:p w14:paraId="39C45D49">
      <w:pPr>
        <w:overflowPunct w:val="0"/>
        <w:spacing w:line="578" w:lineRule="exact"/>
        <w:ind w:firstLine="652" w:firstLineChars="200"/>
        <w:rPr>
          <w:rFonts w:eastAsia="方正仿宋_GBK" w:cstheme="minorBidi"/>
          <w:szCs w:val="32"/>
        </w:rPr>
      </w:pPr>
      <w:r>
        <w:rPr>
          <w:rFonts w:hint="eastAsia" w:eastAsia="方正仿宋_GBK" w:cstheme="minorBidi"/>
          <w:szCs w:val="32"/>
        </w:rPr>
        <w:t>（此件公开发布）</w:t>
      </w:r>
    </w:p>
    <w:bookmarkEnd w:id="0"/>
    <w:p w14:paraId="45156BFC">
      <w:pPr>
        <w:overflowPunct w:val="0"/>
        <w:spacing w:line="720" w:lineRule="exact"/>
        <w:rPr>
          <w:rFonts w:hint="eastAsia" w:ascii="Times New Roman" w:hAnsi="Times New Roman" w:eastAsia="方正楷体_GBK" w:cs="方正仿宋_GBK"/>
          <w:sz w:val="36"/>
          <w:szCs w:val="36"/>
        </w:rPr>
      </w:pPr>
    </w:p>
    <w:p w14:paraId="1DC672F9">
      <w:pPr>
        <w:pStyle w:val="15"/>
        <w:overflowPunct w:val="0"/>
        <w:ind w:left="2870" w:hanging="1235"/>
        <w:rPr>
          <w:rFonts w:ascii="Times New Roman" w:hAnsi="Times New Roman"/>
        </w:rPr>
        <w:sectPr>
          <w:headerReference r:id="rId3" w:type="default"/>
          <w:footerReference r:id="rId5" w:type="default"/>
          <w:headerReference r:id="rId4" w:type="even"/>
          <w:footerReference r:id="rId6" w:type="even"/>
          <w:pgSz w:w="11905" w:h="16838"/>
          <w:pgMar w:top="2098" w:right="1531" w:bottom="1984" w:left="1531" w:header="851" w:footer="1474" w:gutter="0"/>
          <w:pgBorders>
            <w:top w:val="none" w:sz="0" w:space="0"/>
            <w:left w:val="none" w:sz="0" w:space="0"/>
            <w:bottom w:val="none" w:sz="0" w:space="0"/>
            <w:right w:val="none" w:sz="0" w:space="0"/>
          </w:pgBorders>
          <w:pgNumType w:fmt="decimal"/>
          <w:cols w:space="0" w:num="1"/>
          <w:docGrid w:type="linesAndChars" w:linePitch="589" w:charSpace="1433"/>
        </w:sectPr>
      </w:pPr>
    </w:p>
    <w:sdt>
      <w:sdtPr>
        <w:rPr>
          <w:rFonts w:hint="eastAsia" w:eastAsia="方正小标宋_GBK"/>
          <w:bCs/>
          <w:szCs w:val="32"/>
        </w:rPr>
        <w:id w:val="147453357"/>
        <w15:color w:val="DBDBDB"/>
        <w:docPartObj>
          <w:docPartGallery w:val="Table of Contents"/>
          <w:docPartUnique/>
        </w:docPartObj>
      </w:sdtPr>
      <w:sdtEndPr>
        <w:rPr>
          <w:rFonts w:hint="eastAsia" w:eastAsia="宋体"/>
          <w:b/>
          <w:bCs/>
          <w:szCs w:val="24"/>
        </w:rPr>
      </w:sdtEndPr>
      <w:sdtContent>
        <w:p w14:paraId="1D1844AF">
          <w:pPr>
            <w:overflowPunct w:val="0"/>
            <w:spacing w:line="440" w:lineRule="exact"/>
            <w:jc w:val="center"/>
            <w:rPr>
              <w:rFonts w:ascii="Times New Roman" w:eastAsia="方正黑体_GBK"/>
              <w:bCs/>
              <w:sz w:val="36"/>
              <w:szCs w:val="36"/>
            </w:rPr>
          </w:pPr>
          <w:r>
            <w:rPr>
              <w:rFonts w:hint="eastAsia" w:ascii="Times New Roman" w:eastAsia="方正黑体_GBK"/>
              <w:bCs/>
              <w:sz w:val="36"/>
              <w:szCs w:val="36"/>
            </w:rPr>
            <w:t>目  录</w:t>
          </w:r>
        </w:p>
        <w:p w14:paraId="67DF6E07">
          <w:pPr>
            <w:overflowPunct w:val="0"/>
            <w:spacing w:line="440" w:lineRule="exact"/>
            <w:jc w:val="center"/>
            <w:rPr>
              <w:rFonts w:eastAsia="方正小标宋_GBK"/>
              <w:bCs/>
              <w:szCs w:val="32"/>
            </w:rPr>
          </w:pPr>
        </w:p>
        <w:p w14:paraId="190090B0">
          <w:pPr>
            <w:pStyle w:val="12"/>
            <w:tabs>
              <w:tab w:val="right" w:leader="dot" w:pos="8844"/>
            </w:tabs>
            <w:overflowPunct w:val="0"/>
            <w:spacing w:line="440" w:lineRule="exact"/>
            <w:rPr>
              <w:rFonts w:hint="eastAsia" w:eastAsia="宋体"/>
              <w:lang w:eastAsia="zh-CN"/>
            </w:rPr>
          </w:pPr>
          <w:r>
            <w:rPr>
              <w:rFonts w:hint="eastAsia" w:eastAsia="方正小标宋简体" w:cs="方正小标宋简体"/>
              <w:sz w:val="28"/>
              <w:szCs w:val="28"/>
            </w:rPr>
            <w:fldChar w:fldCharType="begin"/>
          </w:r>
          <w:r>
            <w:rPr>
              <w:rFonts w:hint="eastAsia" w:eastAsia="方正小标宋简体" w:cs="方正小标宋简体"/>
              <w:sz w:val="28"/>
              <w:szCs w:val="28"/>
            </w:rPr>
            <w:instrText xml:space="preserve">TOC \o "1-2" \h \u </w:instrText>
          </w:r>
          <w:r>
            <w:rPr>
              <w:rFonts w:hint="eastAsia" w:eastAsia="方正小标宋简体" w:cs="方正小标宋简体"/>
              <w:sz w:val="28"/>
              <w:szCs w:val="28"/>
            </w:rPr>
            <w:fldChar w:fldCharType="separate"/>
          </w:r>
          <w:r>
            <w:fldChar w:fldCharType="begin"/>
          </w:r>
          <w:r>
            <w:instrText xml:space="preserve"> HYPERLINK \l "_Toc11337" </w:instrText>
          </w:r>
          <w:r>
            <w:fldChar w:fldCharType="separate"/>
          </w:r>
          <w:r>
            <w:rPr>
              <w:rFonts w:hint="eastAsia" w:ascii="Times New Roman" w:hAnsi="Times New Roman" w:eastAsia="方正黑体_GBK" w:cs="方正黑体_GBK"/>
              <w:szCs w:val="32"/>
            </w:rPr>
            <w:t>1  总则</w:t>
          </w:r>
          <w:r>
            <w:tab/>
          </w:r>
          <w:r>
            <w:fldChar w:fldCharType="end"/>
          </w:r>
          <w:r>
            <w:rPr>
              <w:rFonts w:hint="eastAsia"/>
              <w:lang w:val="en-US" w:eastAsia="zh-CN"/>
            </w:rPr>
            <w:t>5</w:t>
          </w:r>
        </w:p>
        <w:p w14:paraId="2588D75E">
          <w:pPr>
            <w:pStyle w:val="14"/>
            <w:tabs>
              <w:tab w:val="right" w:leader="dot" w:pos="8844"/>
            </w:tabs>
            <w:overflowPunct w:val="0"/>
            <w:spacing w:line="440" w:lineRule="exact"/>
            <w:ind w:left="654"/>
            <w:rPr>
              <w:rFonts w:hint="eastAsia" w:ascii="Times New Roman" w:hAnsi="Times New Roman" w:eastAsia="方正楷体_GBK" w:cs="方正楷体_GBK"/>
              <w:lang w:eastAsia="zh-CN"/>
            </w:rPr>
          </w:pPr>
          <w:r>
            <w:fldChar w:fldCharType="begin"/>
          </w:r>
          <w:r>
            <w:instrText xml:space="preserve"> HYPERLINK \l "_Toc5850" </w:instrText>
          </w:r>
          <w:r>
            <w:fldChar w:fldCharType="separate"/>
          </w:r>
          <w:r>
            <w:rPr>
              <w:rFonts w:hint="eastAsia" w:ascii="Times New Roman" w:hAnsi="Times New Roman" w:eastAsia="方正楷体_GBK" w:cs="方正楷体_GBK"/>
            </w:rPr>
            <w:t>1.1  编制目的</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5</w:t>
          </w:r>
        </w:p>
        <w:p w14:paraId="1D2D2B22">
          <w:pPr>
            <w:pStyle w:val="14"/>
            <w:tabs>
              <w:tab w:val="right" w:leader="dot" w:pos="8844"/>
            </w:tabs>
            <w:overflowPunct w:val="0"/>
            <w:spacing w:line="440" w:lineRule="exact"/>
            <w:ind w:left="654"/>
            <w:rPr>
              <w:rFonts w:hint="eastAsia" w:ascii="Times New Roman" w:hAnsi="Times New Roman" w:eastAsia="方正楷体_GBK" w:cs="方正楷体_GBK"/>
              <w:lang w:eastAsia="zh-CN"/>
            </w:rPr>
          </w:pPr>
          <w:r>
            <w:fldChar w:fldCharType="begin"/>
          </w:r>
          <w:r>
            <w:instrText xml:space="preserve"> HYPERLINK \l "_Toc3550" </w:instrText>
          </w:r>
          <w:r>
            <w:fldChar w:fldCharType="separate"/>
          </w:r>
          <w:r>
            <w:rPr>
              <w:rFonts w:hint="eastAsia" w:ascii="Times New Roman" w:hAnsi="Times New Roman" w:eastAsia="方正楷体_GBK" w:cs="方正楷体_GBK"/>
            </w:rPr>
            <w:t>1.2  编制依据</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5</w:t>
          </w:r>
        </w:p>
        <w:p w14:paraId="619BC418">
          <w:pPr>
            <w:pStyle w:val="14"/>
            <w:tabs>
              <w:tab w:val="right" w:leader="dot" w:pos="8844"/>
            </w:tabs>
            <w:overflowPunct w:val="0"/>
            <w:spacing w:line="440" w:lineRule="exact"/>
            <w:ind w:left="654"/>
            <w:rPr>
              <w:rFonts w:hint="eastAsia" w:ascii="Times New Roman" w:hAnsi="Times New Roman" w:eastAsia="方正楷体_GBK" w:cs="方正楷体_GBK"/>
              <w:lang w:eastAsia="zh-CN"/>
            </w:rPr>
          </w:pPr>
          <w:r>
            <w:fldChar w:fldCharType="begin"/>
          </w:r>
          <w:r>
            <w:instrText xml:space="preserve"> HYPERLINK \l "_Toc21727" </w:instrText>
          </w:r>
          <w:r>
            <w:fldChar w:fldCharType="separate"/>
          </w:r>
          <w:r>
            <w:rPr>
              <w:rFonts w:hint="eastAsia" w:ascii="Times New Roman" w:hAnsi="Times New Roman" w:eastAsia="方正楷体_GBK" w:cs="方正楷体_GBK"/>
            </w:rPr>
            <w:t>1.3  工作原则</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5</w:t>
          </w:r>
        </w:p>
        <w:p w14:paraId="5B9AEB12">
          <w:pPr>
            <w:pStyle w:val="14"/>
            <w:tabs>
              <w:tab w:val="right" w:leader="dot" w:pos="8844"/>
            </w:tabs>
            <w:overflowPunct w:val="0"/>
            <w:spacing w:line="440" w:lineRule="exact"/>
            <w:ind w:left="654"/>
            <w:rPr>
              <w:rFonts w:hint="eastAsia" w:ascii="Times New Roman" w:hAnsi="Times New Roman" w:eastAsia="方正楷体_GBK" w:cs="方正楷体_GBK"/>
              <w:lang w:eastAsia="zh-CN"/>
            </w:rPr>
          </w:pPr>
          <w:r>
            <w:fldChar w:fldCharType="begin"/>
          </w:r>
          <w:r>
            <w:instrText xml:space="preserve"> HYPERLINK \l "_Toc19236" </w:instrText>
          </w:r>
          <w:r>
            <w:fldChar w:fldCharType="separate"/>
          </w:r>
          <w:r>
            <w:rPr>
              <w:rFonts w:hint="eastAsia" w:ascii="Times New Roman" w:hAnsi="Times New Roman" w:eastAsia="方正楷体_GBK" w:cs="方正楷体_GBK"/>
            </w:rPr>
            <w:t>1.4  适用范围</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7</w:t>
          </w:r>
        </w:p>
        <w:p w14:paraId="4BC219F7">
          <w:pPr>
            <w:pStyle w:val="14"/>
            <w:tabs>
              <w:tab w:val="right" w:leader="dot" w:pos="8844"/>
            </w:tabs>
            <w:overflowPunct w:val="0"/>
            <w:spacing w:line="440" w:lineRule="exact"/>
            <w:ind w:left="654"/>
            <w:rPr>
              <w:rFonts w:hint="eastAsia" w:eastAsia="方正楷体_GBK"/>
              <w:lang w:eastAsia="zh-CN"/>
            </w:rPr>
          </w:pPr>
          <w:r>
            <w:fldChar w:fldCharType="begin"/>
          </w:r>
          <w:r>
            <w:instrText xml:space="preserve"> HYPERLINK \l "_Toc22569" </w:instrText>
          </w:r>
          <w:r>
            <w:fldChar w:fldCharType="separate"/>
          </w:r>
          <w:r>
            <w:rPr>
              <w:rFonts w:hint="eastAsia" w:ascii="Times New Roman" w:hAnsi="Times New Roman" w:eastAsia="方正楷体_GBK" w:cs="方正楷体_GBK"/>
            </w:rPr>
            <w:t>1.5  灾害分级</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7</w:t>
          </w:r>
        </w:p>
        <w:p w14:paraId="3690FEE8">
          <w:pPr>
            <w:pStyle w:val="12"/>
            <w:tabs>
              <w:tab w:val="right" w:leader="dot" w:pos="8844"/>
            </w:tabs>
            <w:overflowPunct w:val="0"/>
            <w:spacing w:line="440" w:lineRule="exact"/>
            <w:rPr>
              <w:rFonts w:hint="eastAsia" w:eastAsia="宋体"/>
              <w:lang w:eastAsia="zh-CN"/>
            </w:rPr>
          </w:pPr>
          <w:r>
            <w:fldChar w:fldCharType="begin"/>
          </w:r>
          <w:r>
            <w:instrText xml:space="preserve"> HYPERLINK \l "_Toc11400" </w:instrText>
          </w:r>
          <w:r>
            <w:fldChar w:fldCharType="separate"/>
          </w:r>
          <w:r>
            <w:rPr>
              <w:rFonts w:hint="eastAsia" w:ascii="Times New Roman" w:hAnsi="Times New Roman" w:eastAsia="方正黑体_GBK" w:cs="方正黑体_GBK"/>
              <w:szCs w:val="32"/>
            </w:rPr>
            <w:t>2  组织指挥体系</w:t>
          </w:r>
          <w:r>
            <w:tab/>
          </w:r>
          <w:r>
            <w:fldChar w:fldCharType="end"/>
          </w:r>
          <w:r>
            <w:rPr>
              <w:rFonts w:hint="eastAsia"/>
              <w:lang w:val="en-US" w:eastAsia="zh-CN"/>
            </w:rPr>
            <w:t>7</w:t>
          </w:r>
        </w:p>
        <w:p w14:paraId="383CF3B4">
          <w:pPr>
            <w:pStyle w:val="14"/>
            <w:tabs>
              <w:tab w:val="right" w:leader="dot" w:pos="8844"/>
            </w:tabs>
            <w:overflowPunct w:val="0"/>
            <w:spacing w:line="440" w:lineRule="exact"/>
            <w:ind w:left="654"/>
            <w:rPr>
              <w:rFonts w:hint="eastAsia" w:ascii="Times New Roman" w:hAnsi="Times New Roman" w:eastAsia="方正楷体_GBK" w:cs="方正楷体_GBK"/>
              <w:lang w:eastAsia="zh-CN"/>
            </w:rPr>
          </w:pPr>
          <w:r>
            <w:fldChar w:fldCharType="begin"/>
          </w:r>
          <w:r>
            <w:instrText xml:space="preserve"> HYPERLINK \l "_Toc7249" </w:instrText>
          </w:r>
          <w:r>
            <w:fldChar w:fldCharType="separate"/>
          </w:r>
          <w:r>
            <w:rPr>
              <w:rFonts w:hint="eastAsia" w:ascii="Times New Roman" w:hAnsi="Times New Roman" w:eastAsia="方正楷体_GBK" w:cs="方正楷体_GBK"/>
            </w:rPr>
            <w:t>2.1  县级组织指挥机构</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7</w:t>
          </w:r>
        </w:p>
        <w:p w14:paraId="2FEB6910">
          <w:pPr>
            <w:pStyle w:val="14"/>
            <w:tabs>
              <w:tab w:val="right" w:leader="dot" w:pos="8844"/>
            </w:tabs>
            <w:overflowPunct w:val="0"/>
            <w:spacing w:line="440" w:lineRule="exact"/>
            <w:ind w:left="654"/>
            <w:rPr>
              <w:rFonts w:hint="default" w:ascii="Times New Roman" w:hAnsi="Times New Roman" w:eastAsia="方正楷体_GBK" w:cs="方正楷体_GBK"/>
              <w:lang w:val="en-US" w:eastAsia="zh-CN"/>
            </w:rPr>
          </w:pPr>
          <w:r>
            <w:fldChar w:fldCharType="begin"/>
          </w:r>
          <w:r>
            <w:instrText xml:space="preserve"> HYPERLINK \l "_Toc10420" </w:instrText>
          </w:r>
          <w:r>
            <w:fldChar w:fldCharType="separate"/>
          </w:r>
          <w:r>
            <w:rPr>
              <w:rFonts w:hint="eastAsia" w:ascii="Times New Roman" w:hAnsi="Times New Roman" w:eastAsia="方正楷体_GBK" w:cs="方正楷体_GBK"/>
            </w:rPr>
            <w:t>2.2  乡镇（街道）组织指挥机构</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10</w:t>
          </w:r>
        </w:p>
        <w:p w14:paraId="5BA3ACA3">
          <w:pPr>
            <w:pStyle w:val="14"/>
            <w:tabs>
              <w:tab w:val="right" w:leader="dot" w:pos="8844"/>
            </w:tabs>
            <w:overflowPunct w:val="0"/>
            <w:spacing w:line="440" w:lineRule="exact"/>
            <w:ind w:left="654"/>
            <w:rPr>
              <w:rFonts w:hint="default" w:ascii="Times New Roman" w:hAnsi="Times New Roman" w:eastAsia="方正楷体_GBK" w:cs="方正楷体_GBK"/>
              <w:lang w:val="en-US" w:eastAsia="zh-CN"/>
            </w:rPr>
          </w:pPr>
          <w:r>
            <w:fldChar w:fldCharType="begin"/>
          </w:r>
          <w:r>
            <w:instrText xml:space="preserve"> HYPERLINK \l "_Toc18688" </w:instrText>
          </w:r>
          <w:r>
            <w:fldChar w:fldCharType="separate"/>
          </w:r>
          <w:r>
            <w:rPr>
              <w:rFonts w:hint="eastAsia" w:ascii="Times New Roman" w:hAnsi="Times New Roman" w:eastAsia="方正楷体_GBK" w:cs="方正楷体_GBK"/>
            </w:rPr>
            <w:t>2.3  其他防汛机构</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10</w:t>
          </w:r>
        </w:p>
        <w:p w14:paraId="3C6F8C6F">
          <w:pPr>
            <w:pStyle w:val="14"/>
            <w:tabs>
              <w:tab w:val="right" w:leader="dot" w:pos="8844"/>
            </w:tabs>
            <w:overflowPunct w:val="0"/>
            <w:spacing w:line="440" w:lineRule="exact"/>
            <w:ind w:left="654"/>
            <w:rPr>
              <w:rFonts w:hint="default" w:ascii="Times New Roman" w:hAnsi="Times New Roman" w:eastAsia="方正楷体_GBK" w:cs="方正楷体_GBK"/>
              <w:lang w:val="en-US" w:eastAsia="zh-CN"/>
            </w:rPr>
          </w:pPr>
          <w:r>
            <w:fldChar w:fldCharType="begin"/>
          </w:r>
          <w:r>
            <w:instrText xml:space="preserve"> HYPERLINK \l "_Toc19887" </w:instrText>
          </w:r>
          <w:r>
            <w:fldChar w:fldCharType="separate"/>
          </w:r>
          <w:r>
            <w:rPr>
              <w:rFonts w:hint="eastAsia" w:ascii="Times New Roman" w:hAnsi="Times New Roman" w:eastAsia="方正楷体_GBK" w:cs="方正楷体_GBK"/>
            </w:rPr>
            <w:t>2.4  事件应对指挥机构</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11</w:t>
          </w:r>
        </w:p>
        <w:p w14:paraId="27F3899B">
          <w:pPr>
            <w:pStyle w:val="14"/>
            <w:tabs>
              <w:tab w:val="right" w:leader="dot" w:pos="8844"/>
            </w:tabs>
            <w:overflowPunct w:val="0"/>
            <w:spacing w:line="440" w:lineRule="exact"/>
            <w:ind w:left="654"/>
            <w:rPr>
              <w:rFonts w:hint="default" w:eastAsia="方正楷体_GBK"/>
              <w:lang w:val="en-US" w:eastAsia="zh-CN"/>
            </w:rPr>
          </w:pPr>
          <w:r>
            <w:fldChar w:fldCharType="begin"/>
          </w:r>
          <w:r>
            <w:instrText xml:space="preserve"> HYPERLINK \l "_Toc11550" </w:instrText>
          </w:r>
          <w:r>
            <w:fldChar w:fldCharType="separate"/>
          </w:r>
          <w:r>
            <w:rPr>
              <w:rFonts w:hint="eastAsia" w:ascii="Times New Roman" w:hAnsi="Times New Roman" w:eastAsia="方正楷体_GBK" w:cs="方正楷体_GBK"/>
            </w:rPr>
            <w:t>2.5  专家组</w:t>
          </w:r>
          <w:r>
            <w:rPr>
              <w:rFonts w:hint="eastAsia" w:ascii="Times New Roman" w:hAnsi="Times New Roman" w:eastAsia="方正楷体_GBK" w:cs="方正楷体_GBK"/>
            </w:rPr>
            <w:tab/>
          </w:r>
          <w:r>
            <w:rPr>
              <w:rFonts w:hint="eastAsia" w:ascii="Times New Roman" w:hAnsi="Times New Roman" w:eastAsia="方正楷体_GBK" w:cs="方正楷体_GBK"/>
            </w:rPr>
            <w:fldChar w:fldCharType="end"/>
          </w:r>
          <w:r>
            <w:rPr>
              <w:rFonts w:hint="eastAsia" w:eastAsia="方正楷体_GBK" w:cs="方正楷体_GBK"/>
              <w:lang w:val="en-US" w:eastAsia="zh-CN"/>
            </w:rPr>
            <w:t>11</w:t>
          </w:r>
        </w:p>
        <w:p w14:paraId="3751ABEA">
          <w:pPr>
            <w:pStyle w:val="12"/>
            <w:tabs>
              <w:tab w:val="right" w:leader="dot" w:pos="8844"/>
            </w:tabs>
            <w:overflowPunct w:val="0"/>
            <w:spacing w:line="440" w:lineRule="exact"/>
            <w:rPr>
              <w:rFonts w:hint="default" w:eastAsia="宋体"/>
              <w:lang w:val="en-US" w:eastAsia="zh-CN"/>
            </w:rPr>
          </w:pPr>
          <w:r>
            <w:fldChar w:fldCharType="begin"/>
          </w:r>
          <w:r>
            <w:instrText xml:space="preserve"> HYPERLINK \l "_Toc11217" </w:instrText>
          </w:r>
          <w:r>
            <w:fldChar w:fldCharType="separate"/>
          </w:r>
          <w:r>
            <w:rPr>
              <w:rFonts w:hint="eastAsia" w:ascii="Times New Roman" w:hAnsi="Times New Roman" w:eastAsia="方正黑体_GBK" w:cs="方正黑体_GBK"/>
              <w:szCs w:val="32"/>
            </w:rPr>
            <w:t>3  预防预警</w:t>
          </w:r>
          <w:r>
            <w:tab/>
          </w:r>
          <w:r>
            <w:fldChar w:fldCharType="end"/>
          </w:r>
          <w:r>
            <w:rPr>
              <w:rFonts w:hint="eastAsia"/>
              <w:lang w:val="en-US" w:eastAsia="zh-CN"/>
            </w:rPr>
            <w:t>11</w:t>
          </w:r>
        </w:p>
        <w:p w14:paraId="0220542B">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"_Toc26727" </w:instrText>
          </w:r>
          <w:r>
            <w:fldChar w:fldCharType="separate"/>
          </w:r>
          <w:r>
            <w:rPr>
              <w:rFonts w:hint="eastAsia" w:ascii="Times New Roman" w:hAnsi="Times New Roman" w:eastAsia="方正楷体_GBK" w:cs="方正楷体_GBK"/>
              <w:szCs w:val="28"/>
            </w:rPr>
            <w:t>3.1  风险源识别与防控</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11</w:t>
          </w:r>
        </w:p>
        <w:p w14:paraId="2F7938B1">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"_Toc6534" </w:instrText>
          </w:r>
          <w:r>
            <w:fldChar w:fldCharType="separate"/>
          </w:r>
          <w:r>
            <w:rPr>
              <w:rFonts w:hint="eastAsia" w:ascii="Times New Roman" w:hAnsi="Times New Roman" w:eastAsia="方正楷体_GBK" w:cs="方正楷体_GBK"/>
              <w:szCs w:val="28"/>
            </w:rPr>
            <w:t>3.2  信息监测及报送</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12</w:t>
          </w:r>
        </w:p>
        <w:p w14:paraId="697450F4">
          <w:pPr>
            <w:pStyle w:val="14"/>
            <w:tabs>
              <w:tab w:val="right" w:leader="dot" w:pos="8844"/>
            </w:tabs>
            <w:overflowPunct w:val="0"/>
            <w:spacing w:line="440" w:lineRule="exact"/>
            <w:ind w:left="654"/>
            <w:rPr>
              <w:rFonts w:hint="eastAsia" w:ascii="Times New Roman" w:hAnsi="Times New Roman" w:eastAsia="方正楷体_GBK" w:cs="方正楷体_GBK"/>
              <w:szCs w:val="28"/>
              <w:lang w:eastAsia="zh-CN"/>
            </w:rPr>
          </w:pPr>
          <w:r>
            <w:fldChar w:fldCharType="begin"/>
          </w:r>
          <w:r>
            <w:instrText xml:space="preserve"> HYPERLINK \l "_Toc24245" </w:instrText>
          </w:r>
          <w:r>
            <w:fldChar w:fldCharType="separate"/>
          </w:r>
          <w:r>
            <w:rPr>
              <w:rFonts w:hint="eastAsia" w:ascii="Times New Roman" w:hAnsi="Times New Roman" w:eastAsia="方正楷体_GBK" w:cs="方正楷体_GBK"/>
              <w:szCs w:val="28"/>
            </w:rPr>
            <w:t>3.3  预防准备</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begin"/>
          </w:r>
          <w:r>
            <w:rPr>
              <w:rFonts w:hint="eastAsia" w:ascii="Times New Roman" w:hAnsi="Times New Roman" w:eastAsia="方正楷体_GBK" w:cs="方正楷体_GBK"/>
              <w:szCs w:val="28"/>
            </w:rPr>
            <w:instrText xml:space="preserve"> PAGEREF _Toc24245 \h </w:instrText>
          </w:r>
          <w:r>
            <w:rPr>
              <w:rFonts w:hint="eastAsia" w:ascii="Times New Roman" w:hAnsi="Times New Roman" w:eastAsia="方正楷体_GBK" w:cs="方正楷体_GBK"/>
              <w:szCs w:val="28"/>
            </w:rPr>
            <w:fldChar w:fldCharType="separate"/>
          </w:r>
          <w:r>
            <w:rPr>
              <w:rFonts w:hint="eastAsia" w:ascii="Times New Roman" w:hAnsi="Times New Roman" w:eastAsia="方正楷体_GBK" w:cs="方正楷体_GBK"/>
              <w:szCs w:val="28"/>
            </w:rPr>
            <w:t>1</w:t>
          </w:r>
          <w:r>
            <w:rPr>
              <w:rFonts w:hint="eastAsia" w:ascii="Times New Roman" w:hAnsi="Times New Roman" w:eastAsia="方正楷体_GBK" w:cs="方正楷体_GBK"/>
              <w:szCs w:val="28"/>
            </w:rPr>
            <w:fldChar w:fldCharType="end"/>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3</w:t>
          </w:r>
        </w:p>
        <w:p w14:paraId="0350D638">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"_Toc7668" </w:instrText>
          </w:r>
          <w:r>
            <w:fldChar w:fldCharType="separate"/>
          </w:r>
          <w:r>
            <w:rPr>
              <w:rFonts w:hint="eastAsia" w:ascii="Times New Roman" w:hAnsi="Times New Roman" w:eastAsia="方正楷体_GBK" w:cs="方正楷体_GBK"/>
              <w:szCs w:val="28"/>
            </w:rPr>
            <w:t>3.4  预警分级</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16</w:t>
          </w:r>
        </w:p>
        <w:p w14:paraId="44812A30">
          <w:pPr>
            <w:pStyle w:val="14"/>
            <w:tabs>
              <w:tab w:val="right" w:leader="dot" w:pos="8844"/>
            </w:tabs>
            <w:overflowPunct w:val="0"/>
            <w:spacing w:line="440" w:lineRule="exact"/>
            <w:ind w:left="654"/>
            <w:rPr>
              <w:rFonts w:hint="eastAsia" w:ascii="Times New Roman" w:hAnsi="Times New Roman" w:eastAsia="方正楷体_GBK" w:cs="方正楷体_GBK"/>
              <w:szCs w:val="28"/>
              <w:lang w:eastAsia="zh-CN"/>
            </w:rPr>
          </w:pPr>
          <w:r>
            <w:fldChar w:fldCharType="begin"/>
          </w:r>
          <w:r>
            <w:instrText xml:space="preserve"> HYPERLINK \l "_Toc10878" </w:instrText>
          </w:r>
          <w:r>
            <w:fldChar w:fldCharType="separate"/>
          </w:r>
          <w:r>
            <w:rPr>
              <w:rFonts w:hint="eastAsia" w:ascii="Times New Roman" w:hAnsi="Times New Roman" w:eastAsia="方正楷体_GBK" w:cs="方正楷体_GBK"/>
              <w:szCs w:val="28"/>
            </w:rPr>
            <w:t>3.5  预警发布与解除</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begin"/>
          </w:r>
          <w:r>
            <w:rPr>
              <w:rFonts w:hint="eastAsia" w:ascii="Times New Roman" w:hAnsi="Times New Roman" w:eastAsia="方正楷体_GBK" w:cs="方正楷体_GBK"/>
              <w:szCs w:val="28"/>
            </w:rPr>
            <w:instrText xml:space="preserve"> PAGEREF _Toc10878 \h </w:instrText>
          </w:r>
          <w:r>
            <w:rPr>
              <w:rFonts w:hint="eastAsia" w:ascii="Times New Roman" w:hAnsi="Times New Roman" w:eastAsia="方正楷体_GBK" w:cs="方正楷体_GBK"/>
              <w:szCs w:val="28"/>
            </w:rPr>
            <w:fldChar w:fldCharType="separate"/>
          </w:r>
          <w:r>
            <w:rPr>
              <w:rFonts w:hint="eastAsia" w:ascii="Times New Roman" w:hAnsi="Times New Roman" w:eastAsia="方正楷体_GBK" w:cs="方正楷体_GBK"/>
              <w:szCs w:val="28"/>
            </w:rPr>
            <w:t>1</w:t>
          </w:r>
          <w:r>
            <w:rPr>
              <w:rFonts w:hint="eastAsia" w:ascii="Times New Roman" w:hAnsi="Times New Roman" w:eastAsia="方正楷体_GBK" w:cs="方正楷体_GBK"/>
              <w:szCs w:val="28"/>
            </w:rPr>
            <w:fldChar w:fldCharType="end"/>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7</w:t>
          </w:r>
        </w:p>
        <w:p w14:paraId="72A1B2EA">
          <w:pPr>
            <w:pStyle w:val="14"/>
            <w:tabs>
              <w:tab w:val="right" w:leader="dot" w:pos="8844"/>
            </w:tabs>
            <w:overflowPunct w:val="0"/>
            <w:spacing w:line="440" w:lineRule="exact"/>
            <w:ind w:left="654"/>
            <w:rPr>
              <w:rFonts w:hint="eastAsia" w:eastAsia="方正楷体_GBK"/>
              <w:lang w:eastAsia="zh-CN"/>
            </w:rPr>
          </w:pPr>
          <w:r>
            <w:fldChar w:fldCharType="begin"/>
          </w:r>
          <w:r>
            <w:instrText xml:space="preserve"> HYPERLINK \l "_Toc511" </w:instrText>
          </w:r>
          <w:r>
            <w:fldChar w:fldCharType="separate"/>
          </w:r>
          <w:r>
            <w:rPr>
              <w:rFonts w:hint="eastAsia" w:ascii="Times New Roman" w:hAnsi="Times New Roman" w:eastAsia="方正楷体_GBK" w:cs="方正楷体_GBK"/>
              <w:szCs w:val="28"/>
            </w:rPr>
            <w:t>3.6  预警行动</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begin"/>
          </w:r>
          <w:r>
            <w:rPr>
              <w:rFonts w:hint="eastAsia" w:ascii="Times New Roman" w:hAnsi="Times New Roman" w:eastAsia="方正楷体_GBK" w:cs="方正楷体_GBK"/>
              <w:szCs w:val="28"/>
            </w:rPr>
            <w:instrText xml:space="preserve"> PAGEREF _Toc511 \h </w:instrText>
          </w:r>
          <w:r>
            <w:rPr>
              <w:rFonts w:hint="eastAsia" w:ascii="Times New Roman" w:hAnsi="Times New Roman" w:eastAsia="方正楷体_GBK" w:cs="方正楷体_GBK"/>
              <w:szCs w:val="28"/>
            </w:rPr>
            <w:fldChar w:fldCharType="separate"/>
          </w:r>
          <w:r>
            <w:rPr>
              <w:rFonts w:hint="eastAsia" w:ascii="Times New Roman" w:hAnsi="Times New Roman" w:eastAsia="方正楷体_GBK" w:cs="方正楷体_GBK"/>
              <w:szCs w:val="28"/>
            </w:rPr>
            <w:t>1</w:t>
          </w:r>
          <w:r>
            <w:rPr>
              <w:rFonts w:hint="eastAsia" w:ascii="Times New Roman" w:hAnsi="Times New Roman" w:eastAsia="方正楷体_GBK" w:cs="方正楷体_GBK"/>
              <w:szCs w:val="28"/>
            </w:rPr>
            <w:fldChar w:fldCharType="end"/>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9</w:t>
          </w:r>
        </w:p>
        <w:p w14:paraId="0F1E9634">
          <w:pPr>
            <w:pStyle w:val="14"/>
            <w:tabs>
              <w:tab w:val="right" w:leader="dot" w:pos="8844"/>
            </w:tabs>
            <w:overflowPunct w:val="0"/>
            <w:spacing w:line="440" w:lineRule="exact"/>
            <w:ind w:left="654"/>
            <w:rPr>
              <w:rFonts w:hint="default" w:eastAsia="宋体"/>
              <w:lang w:val="en-US" w:eastAsia="zh-CN"/>
            </w:rPr>
          </w:pPr>
          <w:r>
            <w:fldChar w:fldCharType="begin"/>
          </w:r>
          <w:r>
            <w:instrText xml:space="preserve"> HYPERLINK \l "_Toc16961" </w:instrText>
          </w:r>
          <w:r>
            <w:fldChar w:fldCharType="separate"/>
          </w:r>
          <w:r>
            <w:rPr>
              <w:rFonts w:hint="eastAsia" w:ascii="Times New Roman" w:hAnsi="Times New Roman" w:eastAsia="方正楷体_GBK" w:cs="方正楷体_GBK"/>
              <w:szCs w:val="28"/>
            </w:rPr>
            <w:t>3.7  预警发布流程图</w:t>
          </w:r>
          <w:r>
            <w:tab/>
          </w:r>
          <w:r>
            <w:fldChar w:fldCharType="end"/>
          </w:r>
          <w:r>
            <w:rPr>
              <w:rFonts w:hint="eastAsia"/>
              <w:lang w:val="en-US" w:eastAsia="zh-CN"/>
            </w:rPr>
            <w:t>20</w:t>
          </w:r>
        </w:p>
        <w:p w14:paraId="78763ABB">
          <w:pPr>
            <w:pStyle w:val="12"/>
            <w:tabs>
              <w:tab w:val="right" w:leader="dot" w:pos="8844"/>
            </w:tabs>
            <w:overflowPunct w:val="0"/>
            <w:spacing w:line="440" w:lineRule="exact"/>
            <w:rPr>
              <w:rFonts w:hint="default" w:eastAsia="宋体"/>
              <w:lang w:val="en-US" w:eastAsia="zh-CN"/>
            </w:rPr>
          </w:pPr>
          <w:r>
            <w:fldChar w:fldCharType="begin"/>
          </w:r>
          <w:r>
            <w:instrText xml:space="preserve"> HYPERLINK \l "_Toc17261" </w:instrText>
          </w:r>
          <w:r>
            <w:fldChar w:fldCharType="separate"/>
          </w:r>
          <w:r>
            <w:rPr>
              <w:rFonts w:hint="eastAsia" w:ascii="Times New Roman" w:hAnsi="Times New Roman" w:eastAsia="方正黑体_GBK" w:cs="方正黑体_GBK"/>
              <w:szCs w:val="32"/>
            </w:rPr>
            <w:t>4  应急响应</w:t>
          </w:r>
          <w:r>
            <w:tab/>
          </w:r>
          <w:r>
            <w:fldChar w:fldCharType="end"/>
          </w:r>
          <w:r>
            <w:rPr>
              <w:rFonts w:hint="eastAsia"/>
              <w:lang w:val="en-US" w:eastAsia="zh-CN"/>
            </w:rPr>
            <w:t>20</w:t>
          </w:r>
        </w:p>
        <w:p w14:paraId="4B160751">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"_Toc12783" </w:instrText>
          </w:r>
          <w:r>
            <w:fldChar w:fldCharType="separate"/>
          </w:r>
          <w:r>
            <w:rPr>
              <w:rFonts w:hint="eastAsia" w:ascii="Times New Roman" w:hAnsi="Times New Roman" w:eastAsia="方正楷体_GBK" w:cs="方正楷体_GBK"/>
              <w:szCs w:val="28"/>
            </w:rPr>
            <w:t>4.1  响应分级</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20</w:t>
          </w:r>
        </w:p>
        <w:p w14:paraId="41101460">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"_Toc2954" </w:instrText>
          </w:r>
          <w:r>
            <w:fldChar w:fldCharType="separate"/>
          </w:r>
          <w:r>
            <w:rPr>
              <w:rFonts w:hint="eastAsia" w:ascii="Times New Roman" w:hAnsi="Times New Roman" w:eastAsia="方正楷体_GBK" w:cs="方正楷体_GBK"/>
              <w:szCs w:val="28"/>
            </w:rPr>
            <w:t>4.2  先期处置</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21</w:t>
          </w:r>
        </w:p>
        <w:p w14:paraId="7C542708">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"_Toc24005" </w:instrText>
          </w:r>
          <w:r>
            <w:fldChar w:fldCharType="separate"/>
          </w:r>
          <w:r>
            <w:rPr>
              <w:rFonts w:hint="eastAsia" w:ascii="Times New Roman" w:hAnsi="Times New Roman" w:eastAsia="方正楷体_GBK" w:cs="方正楷体_GBK"/>
              <w:szCs w:val="28"/>
            </w:rPr>
            <w:t>4.3  启动条件</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21</w:t>
          </w:r>
        </w:p>
        <w:p w14:paraId="0F5D8702">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"_Toc7837" </w:instrText>
          </w:r>
          <w:r>
            <w:fldChar w:fldCharType="separate"/>
          </w:r>
          <w:r>
            <w:rPr>
              <w:rFonts w:hint="eastAsia" w:ascii="Times New Roman" w:hAnsi="Times New Roman" w:eastAsia="方正楷体_GBK" w:cs="方正楷体_GBK"/>
              <w:szCs w:val="28"/>
            </w:rPr>
            <w:t>4.4  启动程序</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25</w:t>
          </w:r>
        </w:p>
        <w:p w14:paraId="0778D178">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"_Toc30573" </w:instrText>
          </w:r>
          <w:r>
            <w:fldChar w:fldCharType="separate"/>
          </w:r>
          <w:r>
            <w:rPr>
              <w:rFonts w:hint="eastAsia" w:ascii="Times New Roman" w:hAnsi="Times New Roman" w:eastAsia="方正楷体_GBK" w:cs="方正楷体_GBK"/>
              <w:szCs w:val="28"/>
            </w:rPr>
            <w:t>4.5  响应措施</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25</w:t>
          </w:r>
        </w:p>
        <w:p w14:paraId="5936644D">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"_Toc5413" </w:instrText>
          </w:r>
          <w:r>
            <w:fldChar w:fldCharType="separate"/>
          </w:r>
          <w:r>
            <w:rPr>
              <w:rFonts w:hint="eastAsia" w:ascii="Times New Roman" w:hAnsi="Times New Roman" w:eastAsia="方正楷体_GBK" w:cs="方正楷体_GBK"/>
              <w:szCs w:val="28"/>
            </w:rPr>
            <w:t>4.6  响应调整和终止</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36</w:t>
          </w:r>
        </w:p>
        <w:p w14:paraId="46318FE5">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"_Toc5372" </w:instrText>
          </w:r>
          <w:r>
            <w:fldChar w:fldCharType="separate"/>
          </w:r>
          <w:r>
            <w:rPr>
              <w:rFonts w:hint="eastAsia" w:ascii="Times New Roman" w:hAnsi="Times New Roman" w:eastAsia="方正楷体_GBK" w:cs="方正楷体_GBK"/>
              <w:szCs w:val="28"/>
            </w:rPr>
            <w:t>4.7  后期处置</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36</w:t>
          </w:r>
        </w:p>
        <w:p w14:paraId="5E3BD76C">
          <w:pPr>
            <w:pStyle w:val="14"/>
            <w:tabs>
              <w:tab w:val="right" w:leader="dot" w:pos="8844"/>
            </w:tabs>
            <w:overflowPunct w:val="0"/>
            <w:spacing w:line="440" w:lineRule="exact"/>
            <w:ind w:left="654"/>
            <w:rPr>
              <w:rFonts w:hint="eastAsia" w:eastAsia="方正楷体_GBK"/>
              <w:lang w:eastAsia="zh-CN"/>
            </w:rPr>
          </w:pPr>
          <w:r>
            <w:fldChar w:fldCharType="begin"/>
          </w:r>
          <w:r>
            <w:instrText xml:space="preserve"> HYPERLINK \l "_Toc22057" </w:instrText>
          </w:r>
          <w:r>
            <w:fldChar w:fldCharType="separate"/>
          </w:r>
          <w:r>
            <w:rPr>
              <w:rFonts w:hint="eastAsia" w:ascii="Times New Roman" w:hAnsi="Times New Roman" w:eastAsia="方正楷体_GBK" w:cs="方正楷体_GBK"/>
              <w:szCs w:val="28"/>
            </w:rPr>
            <w:t>4.8  应急响应流程图</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begin"/>
          </w:r>
          <w:r>
            <w:rPr>
              <w:rFonts w:hint="eastAsia" w:ascii="Times New Roman" w:hAnsi="Times New Roman" w:eastAsia="方正楷体_GBK" w:cs="方正楷体_GBK"/>
              <w:szCs w:val="28"/>
            </w:rPr>
            <w:instrText xml:space="preserve"> PAGEREF _Toc22057 \h </w:instrText>
          </w:r>
          <w:r>
            <w:rPr>
              <w:rFonts w:hint="eastAsia" w:ascii="Times New Roman" w:hAnsi="Times New Roman" w:eastAsia="方正楷体_GBK" w:cs="方正楷体_GBK"/>
              <w:szCs w:val="28"/>
            </w:rPr>
            <w:fldChar w:fldCharType="separate"/>
          </w:r>
          <w:r>
            <w:rPr>
              <w:rFonts w:hint="eastAsia" w:ascii="Times New Roman" w:hAnsi="Times New Roman" w:eastAsia="方正楷体_GBK" w:cs="方正楷体_GBK"/>
              <w:szCs w:val="28"/>
            </w:rPr>
            <w:t>3</w:t>
          </w:r>
          <w:r>
            <w:rPr>
              <w:rFonts w:hint="eastAsia" w:ascii="Times New Roman" w:hAnsi="Times New Roman" w:eastAsia="方正楷体_GBK" w:cs="方正楷体_GBK"/>
              <w:szCs w:val="28"/>
            </w:rPr>
            <w:fldChar w:fldCharType="end"/>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7</w:t>
          </w:r>
        </w:p>
        <w:p w14:paraId="0900B888">
          <w:pPr>
            <w:pStyle w:val="12"/>
            <w:tabs>
              <w:tab w:val="right" w:leader="dot" w:pos="8844"/>
            </w:tabs>
            <w:overflowPunct w:val="0"/>
            <w:spacing w:line="440" w:lineRule="exact"/>
            <w:rPr>
              <w:rFonts w:hint="eastAsia" w:eastAsia="宋体"/>
              <w:lang w:eastAsia="zh-CN"/>
            </w:rPr>
          </w:pPr>
          <w:r>
            <w:fldChar w:fldCharType="begin"/>
          </w:r>
          <w:r>
            <w:instrText xml:space="preserve"> HYPERLINK \l "_Toc11642" </w:instrText>
          </w:r>
          <w:r>
            <w:fldChar w:fldCharType="separate"/>
          </w:r>
          <w:r>
            <w:rPr>
              <w:rFonts w:hint="eastAsia" w:ascii="Times New Roman" w:hAnsi="Times New Roman" w:eastAsia="方正黑体_GBK" w:cs="方正黑体_GBK"/>
              <w:szCs w:val="32"/>
            </w:rPr>
            <w:t>5  应急保障</w:t>
          </w:r>
          <w:r>
            <w:tab/>
          </w:r>
          <w:r>
            <w:fldChar w:fldCharType="begin"/>
          </w:r>
          <w:r>
            <w:instrText xml:space="preserve"> PAGEREF _Toc11642 \h </w:instrText>
          </w:r>
          <w:r>
            <w:fldChar w:fldCharType="separate"/>
          </w:r>
          <w:r>
            <w:t>3</w:t>
          </w:r>
          <w:r>
            <w:fldChar w:fldCharType="end"/>
          </w:r>
          <w:r>
            <w:fldChar w:fldCharType="end"/>
          </w:r>
          <w:r>
            <w:rPr>
              <w:rFonts w:hint="eastAsia"/>
              <w:lang w:val="en-US" w:eastAsia="zh-CN"/>
            </w:rPr>
            <w:t>9</w:t>
          </w:r>
        </w:p>
        <w:p w14:paraId="1D5D300A">
          <w:pPr>
            <w:pStyle w:val="14"/>
            <w:tabs>
              <w:tab w:val="right" w:leader="dot" w:pos="8844"/>
            </w:tabs>
            <w:overflowPunct w:val="0"/>
            <w:spacing w:line="440" w:lineRule="exact"/>
            <w:ind w:left="654"/>
            <w:rPr>
              <w:rFonts w:hint="eastAsia" w:ascii="Times New Roman" w:hAnsi="Times New Roman" w:eastAsia="方正楷体_GBK" w:cs="方正楷体_GBK"/>
              <w:szCs w:val="28"/>
              <w:lang w:eastAsia="zh-CN"/>
            </w:rPr>
          </w:pPr>
          <w:r>
            <w:fldChar w:fldCharType="begin"/>
          </w:r>
          <w:r>
            <w:instrText xml:space="preserve"> HYPERLINK \l "_Toc43" </w:instrText>
          </w:r>
          <w:r>
            <w:fldChar w:fldCharType="separate"/>
          </w:r>
          <w:r>
            <w:rPr>
              <w:rFonts w:hint="eastAsia" w:ascii="Times New Roman" w:hAnsi="Times New Roman" w:eastAsia="方正楷体_GBK" w:cs="方正楷体_GBK"/>
              <w:szCs w:val="28"/>
            </w:rPr>
            <w:t>5.1  制度保障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begin"/>
          </w:r>
          <w:r>
            <w:rPr>
              <w:rFonts w:hint="eastAsia" w:ascii="Times New Roman" w:hAnsi="Times New Roman" w:eastAsia="方正楷体_GBK" w:cs="方正楷体_GBK"/>
              <w:szCs w:val="28"/>
            </w:rPr>
            <w:instrText xml:space="preserve"> PAGEREF _Toc43 \h </w:instrText>
          </w:r>
          <w:r>
            <w:rPr>
              <w:rFonts w:hint="eastAsia" w:ascii="Times New Roman" w:hAnsi="Times New Roman" w:eastAsia="方正楷体_GBK" w:cs="方正楷体_GBK"/>
              <w:szCs w:val="28"/>
            </w:rPr>
            <w:fldChar w:fldCharType="separate"/>
          </w:r>
          <w:r>
            <w:rPr>
              <w:rFonts w:hint="eastAsia" w:ascii="Times New Roman" w:hAnsi="Times New Roman" w:eastAsia="方正楷体_GBK" w:cs="方正楷体_GBK"/>
              <w:szCs w:val="28"/>
            </w:rPr>
            <w:t>3</w:t>
          </w:r>
          <w:r>
            <w:rPr>
              <w:rFonts w:hint="eastAsia" w:ascii="Times New Roman" w:hAnsi="Times New Roman" w:eastAsia="方正楷体_GBK" w:cs="方正楷体_GBK"/>
              <w:szCs w:val="28"/>
            </w:rPr>
            <w:fldChar w:fldCharType="end"/>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9</w:t>
          </w:r>
        </w:p>
        <w:p w14:paraId="04A2185A">
          <w:pPr>
            <w:pStyle w:val="14"/>
            <w:tabs>
              <w:tab w:val="right" w:leader="dot" w:pos="8844"/>
            </w:tabs>
            <w:overflowPunct w:val="0"/>
            <w:spacing w:line="440" w:lineRule="exact"/>
            <w:ind w:left="654"/>
            <w:rPr>
              <w:rFonts w:hint="eastAsia" w:ascii="Times New Roman" w:hAnsi="Times New Roman" w:eastAsia="方正楷体_GBK" w:cs="方正楷体_GBK"/>
              <w:szCs w:val="28"/>
              <w:lang w:eastAsia="zh-CN"/>
            </w:rPr>
          </w:pPr>
          <w:r>
            <w:fldChar w:fldCharType="begin"/>
          </w:r>
          <w:r>
            <w:instrText xml:space="preserve"> HYPERLINK \l "_Toc17046" </w:instrText>
          </w:r>
          <w:r>
            <w:fldChar w:fldCharType="separate"/>
          </w:r>
          <w:r>
            <w:rPr>
              <w:rFonts w:hint="eastAsia" w:ascii="Times New Roman" w:hAnsi="Times New Roman" w:eastAsia="方正楷体_GBK" w:cs="方正楷体_GBK"/>
              <w:szCs w:val="28"/>
            </w:rPr>
            <w:t>5.2  通信保障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begin"/>
          </w:r>
          <w:r>
            <w:rPr>
              <w:rFonts w:hint="eastAsia" w:ascii="Times New Roman" w:hAnsi="Times New Roman" w:eastAsia="方正楷体_GBK" w:cs="方正楷体_GBK"/>
              <w:szCs w:val="28"/>
            </w:rPr>
            <w:instrText xml:space="preserve"> PAGEREF _Toc17046 \h </w:instrText>
          </w:r>
          <w:r>
            <w:rPr>
              <w:rFonts w:hint="eastAsia" w:ascii="Times New Roman" w:hAnsi="Times New Roman" w:eastAsia="方正楷体_GBK" w:cs="方正楷体_GBK"/>
              <w:szCs w:val="28"/>
            </w:rPr>
            <w:fldChar w:fldCharType="separate"/>
          </w:r>
          <w:r>
            <w:rPr>
              <w:rFonts w:hint="eastAsia" w:ascii="Times New Roman" w:hAnsi="Times New Roman" w:eastAsia="方正楷体_GBK" w:cs="方正楷体_GBK"/>
              <w:szCs w:val="28"/>
            </w:rPr>
            <w:t>3</w:t>
          </w:r>
          <w:r>
            <w:rPr>
              <w:rFonts w:hint="eastAsia" w:ascii="Times New Roman" w:hAnsi="Times New Roman" w:eastAsia="方正楷体_GBK" w:cs="方正楷体_GBK"/>
              <w:szCs w:val="28"/>
            </w:rPr>
            <w:fldChar w:fldCharType="end"/>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9</w:t>
          </w:r>
        </w:p>
        <w:p w14:paraId="085C2BC7">
          <w:pPr>
            <w:pStyle w:val="14"/>
            <w:tabs>
              <w:tab w:val="right" w:leader="dot" w:pos="8844"/>
            </w:tabs>
            <w:overflowPunct w:val="0"/>
            <w:spacing w:line="440" w:lineRule="exact"/>
            <w:ind w:left="654"/>
            <w:rPr>
              <w:rFonts w:hint="eastAsia" w:ascii="Times New Roman" w:hAnsi="Times New Roman" w:eastAsia="方正楷体_GBK" w:cs="方正楷体_GBK"/>
              <w:szCs w:val="28"/>
              <w:lang w:eastAsia="zh-CN"/>
            </w:rPr>
          </w:pPr>
          <w:r>
            <w:fldChar w:fldCharType="begin"/>
          </w:r>
          <w:r>
            <w:instrText xml:space="preserve"> HYPERLINK \l "_Toc16015" </w:instrText>
          </w:r>
          <w:r>
            <w:fldChar w:fldCharType="separate"/>
          </w:r>
          <w:r>
            <w:rPr>
              <w:rFonts w:hint="eastAsia" w:ascii="Times New Roman" w:hAnsi="Times New Roman" w:eastAsia="方正楷体_GBK" w:cs="方正楷体_GBK"/>
              <w:szCs w:val="28"/>
            </w:rPr>
            <w:t>5.3  队伍保障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begin"/>
          </w:r>
          <w:r>
            <w:rPr>
              <w:rFonts w:hint="eastAsia" w:ascii="Times New Roman" w:hAnsi="Times New Roman" w:eastAsia="方正楷体_GBK" w:cs="方正楷体_GBK"/>
              <w:szCs w:val="28"/>
            </w:rPr>
            <w:instrText xml:space="preserve"> PAGEREF _Toc16015 \h </w:instrText>
          </w:r>
          <w:r>
            <w:rPr>
              <w:rFonts w:hint="eastAsia" w:ascii="Times New Roman" w:hAnsi="Times New Roman" w:eastAsia="方正楷体_GBK" w:cs="方正楷体_GBK"/>
              <w:szCs w:val="28"/>
            </w:rPr>
            <w:fldChar w:fldCharType="separate"/>
          </w:r>
          <w:r>
            <w:rPr>
              <w:rFonts w:hint="eastAsia" w:ascii="Times New Roman" w:hAnsi="Times New Roman" w:eastAsia="方正楷体_GBK" w:cs="方正楷体_GBK"/>
              <w:szCs w:val="28"/>
            </w:rPr>
            <w:t>3</w:t>
          </w:r>
          <w:r>
            <w:rPr>
              <w:rFonts w:hint="eastAsia" w:ascii="Times New Roman" w:hAnsi="Times New Roman" w:eastAsia="方正楷体_GBK" w:cs="方正楷体_GBK"/>
              <w:szCs w:val="28"/>
            </w:rPr>
            <w:fldChar w:fldCharType="end"/>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9</w:t>
          </w:r>
        </w:p>
        <w:p w14:paraId="4DC82FD7">
          <w:pPr>
            <w:pStyle w:val="14"/>
            <w:tabs>
              <w:tab w:val="right" w:leader="dot" w:pos="8844"/>
            </w:tabs>
            <w:overflowPunct w:val="0"/>
            <w:spacing w:line="440" w:lineRule="exact"/>
            <w:ind w:left="654"/>
            <w:rPr>
              <w:rFonts w:hint="eastAsia" w:ascii="Times New Roman" w:hAnsi="Times New Roman" w:eastAsia="方正楷体_GBK" w:cs="方正楷体_GBK"/>
              <w:szCs w:val="28"/>
              <w:lang w:eastAsia="zh-CN"/>
            </w:rPr>
          </w:pPr>
          <w:r>
            <w:fldChar w:fldCharType="begin"/>
          </w:r>
          <w:r>
            <w:instrText xml:space="preserve"> HYPERLINK \l "_Toc26856" </w:instrText>
          </w:r>
          <w:r>
            <w:fldChar w:fldCharType="separate"/>
          </w:r>
          <w:r>
            <w:rPr>
              <w:rFonts w:hint="eastAsia" w:ascii="Times New Roman" w:hAnsi="Times New Roman" w:eastAsia="方正楷体_GBK" w:cs="方正楷体_GBK"/>
              <w:szCs w:val="28"/>
            </w:rPr>
            <w:t>5.4  物资保障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begin"/>
          </w:r>
          <w:r>
            <w:rPr>
              <w:rFonts w:hint="eastAsia" w:ascii="Times New Roman" w:hAnsi="Times New Roman" w:eastAsia="方正楷体_GBK" w:cs="方正楷体_GBK"/>
              <w:szCs w:val="28"/>
            </w:rPr>
            <w:instrText xml:space="preserve"> PAGEREF _Toc26856 \h </w:instrText>
          </w:r>
          <w:r>
            <w:rPr>
              <w:rFonts w:hint="eastAsia" w:ascii="Times New Roman" w:hAnsi="Times New Roman" w:eastAsia="方正楷体_GBK" w:cs="方正楷体_GBK"/>
              <w:szCs w:val="28"/>
            </w:rPr>
            <w:fldChar w:fldCharType="separate"/>
          </w:r>
          <w:r>
            <w:rPr>
              <w:rFonts w:hint="eastAsia" w:ascii="Times New Roman" w:hAnsi="Times New Roman" w:eastAsia="方正楷体_GBK" w:cs="方正楷体_GBK"/>
              <w:szCs w:val="28"/>
            </w:rPr>
            <w:t>3</w:t>
          </w:r>
          <w:r>
            <w:rPr>
              <w:rFonts w:hint="eastAsia" w:ascii="Times New Roman" w:hAnsi="Times New Roman" w:eastAsia="方正楷体_GBK" w:cs="方正楷体_GBK"/>
              <w:szCs w:val="28"/>
            </w:rPr>
            <w:fldChar w:fldCharType="end"/>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9</w:t>
          </w:r>
        </w:p>
        <w:p w14:paraId="27B8475A">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"_Toc5953" </w:instrText>
          </w:r>
          <w:r>
            <w:fldChar w:fldCharType="separate"/>
          </w:r>
          <w:r>
            <w:rPr>
              <w:rFonts w:hint="eastAsia" w:ascii="Times New Roman" w:hAnsi="Times New Roman" w:eastAsia="方正楷体_GBK" w:cs="方正楷体_GBK"/>
              <w:szCs w:val="28"/>
            </w:rPr>
            <w:t>5.5  交通运输保障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40</w:t>
          </w:r>
        </w:p>
        <w:p w14:paraId="65A8D448">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"_Toc11130" </w:instrText>
          </w:r>
          <w:r>
            <w:fldChar w:fldCharType="separate"/>
          </w:r>
          <w:r>
            <w:rPr>
              <w:rFonts w:hint="eastAsia" w:ascii="Times New Roman" w:hAnsi="Times New Roman" w:eastAsia="方正楷体_GBK" w:cs="方正楷体_GBK"/>
              <w:szCs w:val="28"/>
            </w:rPr>
            <w:t>5.6  医疗卫生保障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40</w:t>
          </w:r>
        </w:p>
        <w:p w14:paraId="22717D10">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"_Toc23212" </w:instrText>
          </w:r>
          <w:r>
            <w:fldChar w:fldCharType="separate"/>
          </w:r>
          <w:r>
            <w:rPr>
              <w:rFonts w:hint="eastAsia" w:ascii="Times New Roman" w:hAnsi="Times New Roman" w:eastAsia="方正楷体_GBK" w:cs="方正楷体_GBK"/>
              <w:szCs w:val="28"/>
            </w:rPr>
            <w:t>5.7  供电保障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40</w:t>
          </w:r>
        </w:p>
        <w:p w14:paraId="4B3842DC">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"_Toc27764" </w:instrText>
          </w:r>
          <w:r>
            <w:fldChar w:fldCharType="separate"/>
          </w:r>
          <w:r>
            <w:rPr>
              <w:rFonts w:hint="eastAsia" w:ascii="Times New Roman" w:hAnsi="Times New Roman" w:eastAsia="方正楷体_GBK" w:cs="方正楷体_GBK"/>
              <w:szCs w:val="28"/>
            </w:rPr>
            <w:t>5.8  治安保障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40</w:t>
          </w:r>
        </w:p>
        <w:p w14:paraId="1E6449D5">
          <w:pPr>
            <w:pStyle w:val="14"/>
            <w:tabs>
              <w:tab w:val="right" w:leader="dot" w:pos="8844"/>
            </w:tabs>
            <w:overflowPunct w:val="0"/>
            <w:spacing w:line="440" w:lineRule="exact"/>
            <w:ind w:left="654"/>
            <w:rPr>
              <w:rFonts w:hint="default" w:eastAsia="方正楷体_GBK"/>
              <w:lang w:val="en-US" w:eastAsia="zh-CN"/>
            </w:rPr>
          </w:pPr>
          <w:r>
            <w:fldChar w:fldCharType="begin"/>
          </w:r>
          <w:r>
            <w:instrText xml:space="preserve"> HYPERLINK \l "_Toc28726" </w:instrText>
          </w:r>
          <w:r>
            <w:fldChar w:fldCharType="separate"/>
          </w:r>
          <w:r>
            <w:rPr>
              <w:rFonts w:hint="eastAsia" w:ascii="Times New Roman" w:hAnsi="Times New Roman" w:eastAsia="方正楷体_GBK" w:cs="方正楷体_GBK"/>
              <w:szCs w:val="28"/>
            </w:rPr>
            <w:t>5.9  经费保障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40</w:t>
          </w:r>
        </w:p>
        <w:p w14:paraId="1CB8C778">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"_Toc13324" </w:instrText>
          </w:r>
          <w:r>
            <w:fldChar w:fldCharType="separate"/>
          </w:r>
          <w:r>
            <w:rPr>
              <w:rFonts w:hint="eastAsia" w:ascii="Times New Roman" w:hAnsi="Times New Roman" w:eastAsia="方正楷体_GBK" w:cs="方正楷体_GBK"/>
              <w:szCs w:val="28"/>
            </w:rPr>
            <w:t>5.10  社会动员保障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40</w:t>
          </w:r>
        </w:p>
        <w:p w14:paraId="7B17BB81">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"_Toc19431" </w:instrText>
          </w:r>
          <w:r>
            <w:fldChar w:fldCharType="separate"/>
          </w:r>
          <w:r>
            <w:rPr>
              <w:rFonts w:hint="eastAsia" w:ascii="Times New Roman" w:hAnsi="Times New Roman" w:eastAsia="方正楷体_GBK" w:cs="方正楷体_GBK"/>
              <w:szCs w:val="28"/>
            </w:rPr>
            <w:t>5.11  技术保障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41</w:t>
          </w:r>
        </w:p>
        <w:p w14:paraId="444FB5FD">
          <w:pPr>
            <w:pStyle w:val="14"/>
            <w:tabs>
              <w:tab w:val="right" w:leader="dot" w:pos="8844"/>
            </w:tabs>
            <w:overflowPunct w:val="0"/>
            <w:spacing w:line="440" w:lineRule="exact"/>
            <w:ind w:left="654"/>
            <w:rPr>
              <w:rFonts w:hint="default" w:eastAsia="方正楷体_GBK"/>
              <w:lang w:val="en-US" w:eastAsia="zh-CN"/>
            </w:rPr>
          </w:pPr>
          <w:r>
            <w:fldChar w:fldCharType="begin"/>
          </w:r>
          <w:r>
            <w:instrText xml:space="preserve"> HYPERLINK \l "_Toc10294" </w:instrText>
          </w:r>
          <w:r>
            <w:fldChar w:fldCharType="separate"/>
          </w:r>
          <w:r>
            <w:rPr>
              <w:rFonts w:hint="eastAsia" w:ascii="Times New Roman" w:hAnsi="Times New Roman" w:eastAsia="方正楷体_GBK" w:cs="方正楷体_GBK"/>
              <w:szCs w:val="28"/>
            </w:rPr>
            <w:t>5.12  避难场所保障</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41</w:t>
          </w:r>
        </w:p>
        <w:p w14:paraId="042E2B16">
          <w:pPr>
            <w:pStyle w:val="12"/>
            <w:tabs>
              <w:tab w:val="right" w:leader="dot" w:pos="8844"/>
            </w:tabs>
            <w:overflowPunct w:val="0"/>
            <w:spacing w:line="440" w:lineRule="exact"/>
            <w:rPr>
              <w:rFonts w:hint="default" w:eastAsia="宋体"/>
              <w:lang w:val="en-US" w:eastAsia="zh-CN"/>
            </w:rPr>
          </w:pPr>
          <w:r>
            <w:fldChar w:fldCharType="begin"/>
          </w:r>
          <w:r>
            <w:instrText xml:space="preserve"> HYPERLINK \l "_Toc32218" </w:instrText>
          </w:r>
          <w:r>
            <w:fldChar w:fldCharType="separate"/>
          </w:r>
          <w:r>
            <w:rPr>
              <w:rFonts w:hint="eastAsia" w:ascii="Times New Roman" w:hAnsi="Times New Roman" w:eastAsia="方正黑体_GBK" w:cs="方正黑体_GBK"/>
              <w:szCs w:val="32"/>
            </w:rPr>
            <w:t>6  培训与演练</w:t>
          </w:r>
          <w:r>
            <w:tab/>
          </w:r>
          <w:r>
            <w:fldChar w:fldCharType="end"/>
          </w:r>
          <w:r>
            <w:rPr>
              <w:rFonts w:hint="eastAsia"/>
              <w:lang w:val="en-US" w:eastAsia="zh-CN"/>
            </w:rPr>
            <w:t>41</w:t>
          </w:r>
        </w:p>
        <w:p w14:paraId="1A8C2AE1">
          <w:pPr>
            <w:pStyle w:val="12"/>
            <w:tabs>
              <w:tab w:val="right" w:leader="dot" w:pos="8844"/>
            </w:tabs>
            <w:overflowPunct w:val="0"/>
            <w:spacing w:line="440" w:lineRule="exact"/>
            <w:rPr>
              <w:rFonts w:hint="default" w:eastAsia="宋体"/>
              <w:lang w:val="en-US" w:eastAsia="zh-CN"/>
            </w:rPr>
          </w:pPr>
          <w:r>
            <w:fldChar w:fldCharType="begin"/>
          </w:r>
          <w:r>
            <w:instrText xml:space="preserve"> HYPERLINK \l "_Toc31403" </w:instrText>
          </w:r>
          <w:r>
            <w:fldChar w:fldCharType="separate"/>
          </w:r>
          <w:r>
            <w:rPr>
              <w:rFonts w:hint="eastAsia" w:ascii="Times New Roman" w:hAnsi="Times New Roman" w:eastAsia="方正黑体_GBK" w:cs="方正黑体_GBK"/>
              <w:szCs w:val="32"/>
            </w:rPr>
            <w:t>7  附则</w:t>
          </w:r>
          <w:r>
            <w:tab/>
          </w:r>
          <w:r>
            <w:fldChar w:fldCharType="end"/>
          </w:r>
          <w:r>
            <w:rPr>
              <w:rFonts w:hint="eastAsia"/>
              <w:lang w:val="en-US" w:eastAsia="zh-CN"/>
            </w:rPr>
            <w:t>42</w:t>
          </w:r>
        </w:p>
        <w:p w14:paraId="3B261EAA">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"_Toc4780" </w:instrText>
          </w:r>
          <w:r>
            <w:fldChar w:fldCharType="separate"/>
          </w:r>
          <w:r>
            <w:rPr>
              <w:rFonts w:hint="eastAsia" w:ascii="Times New Roman" w:hAnsi="Times New Roman" w:eastAsia="方正楷体_GBK" w:cs="方正楷体_GBK"/>
              <w:szCs w:val="28"/>
            </w:rPr>
            <w:t>7.1  预案管理</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42</w:t>
          </w:r>
        </w:p>
        <w:p w14:paraId="29F88A9E">
          <w:pPr>
            <w:pStyle w:val="14"/>
            <w:tabs>
              <w:tab w:val="right" w:leader="dot" w:pos="8844"/>
            </w:tabs>
            <w:overflowPunct w:val="0"/>
            <w:spacing w:line="440" w:lineRule="exact"/>
            <w:ind w:left="654"/>
            <w:rPr>
              <w:rFonts w:hint="default" w:ascii="Times New Roman" w:hAnsi="Times New Roman" w:eastAsia="方正楷体_GBK" w:cs="方正楷体_GBK"/>
              <w:szCs w:val="28"/>
              <w:lang w:val="en-US" w:eastAsia="zh-CN"/>
            </w:rPr>
          </w:pPr>
          <w:r>
            <w:fldChar w:fldCharType="begin"/>
          </w:r>
          <w:r>
            <w:instrText xml:space="preserve"> HYPERLINK \l "_Toc18491" </w:instrText>
          </w:r>
          <w:r>
            <w:fldChar w:fldCharType="separate"/>
          </w:r>
          <w:r>
            <w:rPr>
              <w:rFonts w:hint="eastAsia" w:ascii="Times New Roman" w:hAnsi="Times New Roman" w:eastAsia="方正楷体_GBK" w:cs="方正楷体_GBK"/>
              <w:szCs w:val="28"/>
            </w:rPr>
            <w:t>7.2  预案解释</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42</w:t>
          </w:r>
        </w:p>
        <w:p w14:paraId="42791B87">
          <w:pPr>
            <w:pStyle w:val="14"/>
            <w:tabs>
              <w:tab w:val="right" w:leader="dot" w:pos="8844"/>
            </w:tabs>
            <w:overflowPunct w:val="0"/>
            <w:spacing w:line="440" w:lineRule="exact"/>
            <w:ind w:left="654"/>
            <w:rPr>
              <w:rFonts w:hint="default" w:eastAsia="方正楷体_GBK"/>
              <w:lang w:val="en-US" w:eastAsia="zh-CN"/>
            </w:rPr>
          </w:pPr>
          <w:r>
            <w:fldChar w:fldCharType="begin"/>
          </w:r>
          <w:r>
            <w:instrText xml:space="preserve"> HYPERLINK \l "_Toc29711" </w:instrText>
          </w:r>
          <w:r>
            <w:fldChar w:fldCharType="separate"/>
          </w:r>
          <w:r>
            <w:rPr>
              <w:rFonts w:hint="eastAsia" w:ascii="Times New Roman" w:hAnsi="Times New Roman" w:eastAsia="方正楷体_GBK" w:cs="方正楷体_GBK"/>
              <w:szCs w:val="28"/>
            </w:rPr>
            <w:t>7.3  预案的实施</w:t>
          </w:r>
          <w:r>
            <w:rPr>
              <w:rFonts w:hint="eastAsia" w:ascii="Times New Roman" w:hAnsi="Times New Roman" w:eastAsia="方正楷体_GBK" w:cs="方正楷体_GBK"/>
              <w:szCs w:val="28"/>
            </w:rPr>
            <w:tab/>
          </w:r>
          <w:r>
            <w:rPr>
              <w:rFonts w:hint="eastAsia" w:ascii="Times New Roman" w:hAnsi="Times New Roman" w:eastAsia="方正楷体_GBK" w:cs="方正楷体_GBK"/>
              <w:szCs w:val="28"/>
            </w:rPr>
            <w:fldChar w:fldCharType="end"/>
          </w:r>
          <w:r>
            <w:rPr>
              <w:rFonts w:hint="eastAsia" w:eastAsia="方正楷体_GBK" w:cs="方正楷体_GBK"/>
              <w:szCs w:val="28"/>
              <w:lang w:val="en-US" w:eastAsia="zh-CN"/>
            </w:rPr>
            <w:t>43</w:t>
          </w:r>
        </w:p>
        <w:p w14:paraId="35D2C2D2">
          <w:pPr>
            <w:overflowPunct w:val="0"/>
            <w:spacing w:line="440" w:lineRule="exact"/>
          </w:pPr>
          <w:r>
            <w:rPr>
              <w:rFonts w:hint="eastAsia" w:eastAsia="方正小标宋简体" w:cs="方正小标宋简体"/>
              <w:szCs w:val="28"/>
            </w:rPr>
            <w:fldChar w:fldCharType="end"/>
          </w:r>
        </w:p>
      </w:sdtContent>
    </w:sdt>
    <w:p w14:paraId="2CD7B036">
      <w:pPr>
        <w:widowControl w:val="0"/>
        <w:overflowPunct w:val="0"/>
        <w:spacing w:line="480" w:lineRule="exact"/>
        <w:jc w:val="left"/>
        <w:rPr>
          <w:rFonts w:eastAsia="方正黑体_GBK"/>
          <w:bCs/>
        </w:rPr>
        <w:sectPr>
          <w:footerReference r:id="rId7" w:type="default"/>
          <w:footerReference r:id="rId8" w:type="even"/>
          <w:pgSz w:w="11905" w:h="16838"/>
          <w:pgMar w:top="2098" w:right="1531" w:bottom="1984" w:left="1531" w:header="851" w:footer="1474" w:gutter="0"/>
          <w:pgBorders>
            <w:top w:val="none" w:sz="0" w:space="0"/>
            <w:left w:val="none" w:sz="0" w:space="0"/>
            <w:bottom w:val="none" w:sz="0" w:space="0"/>
            <w:right w:val="none" w:sz="0" w:space="0"/>
          </w:pgBorders>
          <w:pgNumType w:fmt="decimal"/>
          <w:cols w:space="0" w:num="1"/>
          <w:docGrid w:type="linesAndChars" w:linePitch="589" w:charSpace="1433"/>
        </w:sectPr>
      </w:pPr>
    </w:p>
    <w:p w14:paraId="42CF05D4">
      <w:pPr>
        <w:pStyle w:val="2"/>
        <w:keepNext w:val="0"/>
        <w:keepLines w:val="0"/>
        <w:overflowPunct w:val="0"/>
        <w:spacing w:beforeLines="0" w:afterLines="0" w:line="578" w:lineRule="exact"/>
        <w:ind w:firstLine="652" w:firstLineChars="200"/>
        <w:jc w:val="left"/>
        <w:rPr>
          <w:rStyle w:val="22"/>
          <w:rFonts w:hint="eastAsia" w:ascii="Times New Roman" w:hAnsi="Times New Roman" w:eastAsia="方正黑体_GBK" w:cs="方正黑体_GBK"/>
          <w:b w:val="0"/>
          <w:bCs w:val="0"/>
          <w:color w:val="auto"/>
          <w:sz w:val="32"/>
          <w:szCs w:val="32"/>
          <w:u w:val="none"/>
        </w:rPr>
      </w:pPr>
      <w:bookmarkStart w:id="1" w:name="_Toc11337"/>
      <w:bookmarkStart w:id="2" w:name="_Toc26825"/>
      <w:r>
        <w:rPr>
          <w:rStyle w:val="22"/>
          <w:rFonts w:hint="eastAsia" w:ascii="Times New Roman" w:hAnsi="Times New Roman" w:eastAsia="方正黑体_GBK" w:cs="方正黑体_GBK"/>
          <w:b w:val="0"/>
          <w:bCs w:val="0"/>
          <w:color w:val="auto"/>
          <w:sz w:val="32"/>
          <w:szCs w:val="32"/>
          <w:u w:val="none"/>
        </w:rPr>
        <w:t>1  总则</w:t>
      </w:r>
      <w:bookmarkEnd w:id="1"/>
      <w:bookmarkEnd w:id="2"/>
    </w:p>
    <w:p w14:paraId="39562D90">
      <w:pPr>
        <w:pStyle w:val="3"/>
        <w:keepNext w:val="0"/>
        <w:keepLines w:val="0"/>
        <w:overflowPunct w:val="0"/>
        <w:spacing w:beforeLines="0" w:afterLines="0" w:line="578" w:lineRule="exact"/>
        <w:ind w:firstLine="654"/>
        <w:rPr>
          <w:rFonts w:ascii="Times New Roman" w:hAnsi="Times New Roman"/>
        </w:rPr>
      </w:pPr>
      <w:bookmarkStart w:id="3" w:name="_Toc16655"/>
      <w:bookmarkStart w:id="4" w:name="_Toc5850"/>
      <w:r>
        <w:rPr>
          <w:rFonts w:hint="eastAsia" w:ascii="Times New Roman" w:hAnsi="Times New Roman"/>
        </w:rPr>
        <w:t>1.1  编制目的</w:t>
      </w:r>
      <w:bookmarkEnd w:id="3"/>
      <w:bookmarkEnd w:id="4"/>
    </w:p>
    <w:p w14:paraId="221CF06F">
      <w:pPr>
        <w:overflowPunct w:val="0"/>
        <w:adjustRightInd/>
        <w:spacing w:beforeLines="0" w:afterLines="0" w:line="578" w:lineRule="exact"/>
        <w:ind w:firstLine="652" w:firstLineChars="200"/>
        <w:rPr>
          <w:rFonts w:eastAsia="方正仿宋_GBK" w:cs="方正仿宋_GBK"/>
          <w:szCs w:val="32"/>
        </w:rPr>
      </w:pPr>
      <w:r>
        <w:rPr>
          <w:rFonts w:hint="eastAsia" w:eastAsia="方正仿宋_GBK"/>
          <w:szCs w:val="32"/>
        </w:rPr>
        <w:t>为深入贯彻落实习近平总书记关于防灾减灾救灾系列重要指示批示精神，坚持人民至上、生命至上，树牢安全发展理念，有效防范化解洪涝灾害风险，高效有序做好抗洪抢险工作，最大限度减少人员伤亡和财产损失，根据有关法律法规规定，结合我县实际，特制定本预案。</w:t>
      </w:r>
    </w:p>
    <w:p w14:paraId="15F53F75">
      <w:pPr>
        <w:pStyle w:val="3"/>
        <w:keepNext w:val="0"/>
        <w:keepLines w:val="0"/>
        <w:overflowPunct w:val="0"/>
        <w:spacing w:beforeLines="0" w:afterLines="0" w:line="578" w:lineRule="exact"/>
        <w:ind w:firstLine="654"/>
        <w:rPr>
          <w:rFonts w:ascii="Times New Roman" w:hAnsi="Times New Roman"/>
        </w:rPr>
      </w:pPr>
      <w:bookmarkStart w:id="5" w:name="_Toc15115"/>
      <w:bookmarkStart w:id="6" w:name="_Toc3550"/>
      <w:r>
        <w:rPr>
          <w:rFonts w:hint="eastAsia" w:ascii="Times New Roman" w:hAnsi="Times New Roman"/>
        </w:rPr>
        <w:t>1.2  编制依据</w:t>
      </w:r>
      <w:bookmarkEnd w:id="5"/>
      <w:bookmarkEnd w:id="6"/>
    </w:p>
    <w:p w14:paraId="14EB64CD">
      <w:pPr>
        <w:widowControl w:val="0"/>
        <w:overflowPunct w:val="0"/>
        <w:spacing w:beforeLines="0" w:afterLines="0" w:line="578" w:lineRule="exact"/>
        <w:ind w:firstLine="652" w:firstLineChars="200"/>
        <w:jc w:val="left"/>
        <w:rPr>
          <w:rFonts w:eastAsia="方正仿宋_GBK" w:cs="方正仿宋_GBK"/>
          <w:szCs w:val="32"/>
        </w:rPr>
      </w:pPr>
      <w:r>
        <w:rPr>
          <w:rFonts w:hint="eastAsia" w:eastAsia="方正仿宋_GBK"/>
          <w:szCs w:val="32"/>
        </w:rPr>
        <w:t>依据《中华人民共和国突发事件应对法》《中华人民共和国水法》《中华人民共和国防洪法》《中华人民共和国突发事件应急预案管理办法》《中华人民共和国防汛条例》《重庆市突发事件应对条例》《重庆市防汛抗旱条例》《重庆市突发事件预警信息发布管理办法》《重庆市突发事件应急预案管理实施办法》《重庆市防汛抗旱应急预案》《重庆市防汛抗旱应急预案编制大纲（试行）》《重庆市防汛抗旱应急预案管理办法（试行）》《重庆市气象灾害预警信号及防御指南》《云阳县突发事件总体应急预案》等法律法规和有关规定，制定本预案。</w:t>
      </w:r>
    </w:p>
    <w:p w14:paraId="38B4C8C8">
      <w:pPr>
        <w:pStyle w:val="3"/>
        <w:keepNext w:val="0"/>
        <w:keepLines w:val="0"/>
        <w:overflowPunct w:val="0"/>
        <w:spacing w:beforeLines="0" w:afterLines="0" w:line="578" w:lineRule="exact"/>
        <w:ind w:firstLine="654"/>
        <w:rPr>
          <w:rFonts w:ascii="Times New Roman" w:hAnsi="Times New Roman"/>
        </w:rPr>
      </w:pPr>
      <w:bookmarkStart w:id="7" w:name="_Toc21727"/>
      <w:bookmarkStart w:id="8" w:name="_Toc10525"/>
      <w:r>
        <w:rPr>
          <w:rFonts w:hint="eastAsia" w:ascii="Times New Roman" w:hAnsi="Times New Roman"/>
        </w:rPr>
        <w:t>1.3  工作原则</w:t>
      </w:r>
      <w:bookmarkEnd w:id="7"/>
      <w:bookmarkEnd w:id="8"/>
    </w:p>
    <w:p w14:paraId="7EE9404B">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严格按照</w:t>
      </w:r>
      <w:r>
        <w:rPr>
          <w:rFonts w:hint="eastAsia" w:eastAsia="方正仿宋_GBK"/>
          <w:szCs w:val="32"/>
          <w:lang w:eastAsia="zh-CN"/>
        </w:rPr>
        <w:t>“</w:t>
      </w:r>
      <w:r>
        <w:rPr>
          <w:rFonts w:hint="eastAsia" w:eastAsia="方正仿宋_GBK"/>
          <w:szCs w:val="32"/>
        </w:rPr>
        <w:t>两个坚持、三个转变</w:t>
      </w:r>
      <w:r>
        <w:rPr>
          <w:rFonts w:hint="eastAsia" w:eastAsia="方正仿宋_GBK"/>
          <w:szCs w:val="32"/>
          <w:lang w:eastAsia="zh-CN"/>
        </w:rPr>
        <w:t>”</w:t>
      </w:r>
      <w:r>
        <w:rPr>
          <w:rFonts w:hint="eastAsia" w:eastAsia="方正仿宋_GBK"/>
          <w:szCs w:val="32"/>
        </w:rPr>
        <w:t>的防灾减灾救灾新理念，建立高效科学的自然灾害防治体系，提高全县洪涝灾害防治能力，为保护人民群众生命财产安全和国家安全提供有力保障。</w:t>
      </w:r>
    </w:p>
    <w:p w14:paraId="5AB567A0">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（1）坚持以防为主、防抗救相结合，坚持常态减灾和非常态救灾相统一</w:t>
      </w:r>
      <w:r>
        <w:rPr>
          <w:rFonts w:hint="eastAsia" w:eastAsia="方正仿宋_GBK"/>
          <w:spacing w:val="0"/>
          <w:szCs w:val="32"/>
        </w:rPr>
        <w:t>，从注重灾后救助向注重灾前预防转变，从应对单一灾种向综合减灾转变，</w:t>
      </w:r>
      <w:r>
        <w:rPr>
          <w:rFonts w:hint="eastAsia" w:eastAsia="方正仿宋_GBK"/>
          <w:szCs w:val="32"/>
        </w:rPr>
        <w:t>从减少灾害损失向减轻灾害风险转变。</w:t>
      </w:r>
    </w:p>
    <w:p w14:paraId="0D23DBB1">
      <w:pPr>
        <w:widowControl w:val="0"/>
        <w:overflowPunct w:val="0"/>
        <w:spacing w:beforeLines="0" w:afterLines="0" w:line="578" w:lineRule="exact"/>
        <w:ind w:firstLine="652" w:firstLineChars="200"/>
        <w:jc w:val="left"/>
        <w:rPr>
          <w:rFonts w:hint="eastAsia" w:eastAsia="方正仿宋_GBK"/>
          <w:szCs w:val="32"/>
        </w:rPr>
      </w:pPr>
      <w:r>
        <w:rPr>
          <w:rFonts w:hint="eastAsia" w:eastAsia="方正仿宋_GBK"/>
          <w:szCs w:val="32"/>
        </w:rPr>
        <w:t>（2）坚持实行各级政府行政首长负责制，统一指挥，分级分部门负责，有关部门实行防汛岗位责任制和责任追究制的原则。</w:t>
      </w:r>
    </w:p>
    <w:p w14:paraId="56DC876B">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（3）坚持依法防控、公众参与、军民结合、专常群结合、平战结合、协同应对的原则。</w:t>
      </w:r>
    </w:p>
    <w:p w14:paraId="2C71E9B1">
      <w:pPr>
        <w:pStyle w:val="3"/>
        <w:keepNext w:val="0"/>
        <w:keepLines w:val="0"/>
        <w:overflowPunct w:val="0"/>
        <w:spacing w:beforeLines="0" w:afterLines="0" w:line="578" w:lineRule="exact"/>
        <w:ind w:firstLine="654"/>
        <w:rPr>
          <w:rFonts w:ascii="Times New Roman" w:hAnsi="Times New Roman"/>
        </w:rPr>
      </w:pPr>
      <w:bookmarkStart w:id="9" w:name="_Toc23943"/>
      <w:bookmarkStart w:id="10" w:name="_Toc19236"/>
      <w:r>
        <w:rPr>
          <w:rFonts w:hint="eastAsia" w:ascii="Times New Roman" w:hAnsi="Times New Roman"/>
        </w:rPr>
        <w:t>1.4  适用范围</w:t>
      </w:r>
      <w:bookmarkEnd w:id="9"/>
      <w:bookmarkEnd w:id="10"/>
    </w:p>
    <w:p w14:paraId="7B762844">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本预案适用于云阳县行政区域内突发性洪涝灾害的预防和应急处置。突发性洪涝灾害包括：江河洪水、渍涝灾害、山洪灾害（指由降雨引发的山洪、泥石流、滑坡灾害），以及由洪水、地震、人为破坏活动等引发的水库垮坝、供水水质被侵害等次生衍生灾害。</w:t>
      </w:r>
    </w:p>
    <w:p w14:paraId="6D9162C8">
      <w:pPr>
        <w:pStyle w:val="3"/>
        <w:keepNext w:val="0"/>
        <w:keepLines w:val="0"/>
        <w:overflowPunct w:val="0"/>
        <w:spacing w:beforeLines="0" w:afterLines="0" w:line="578" w:lineRule="exact"/>
        <w:ind w:firstLine="654"/>
        <w:rPr>
          <w:rFonts w:ascii="Times New Roman" w:hAnsi="Times New Roman"/>
        </w:rPr>
      </w:pPr>
      <w:bookmarkStart w:id="11" w:name="_Toc22569"/>
      <w:bookmarkStart w:id="12" w:name="_Toc19541"/>
      <w:r>
        <w:rPr>
          <w:rFonts w:hint="eastAsia" w:ascii="Times New Roman" w:hAnsi="Times New Roman"/>
        </w:rPr>
        <w:t>1.5  灾害分级</w:t>
      </w:r>
      <w:bookmarkEnd w:id="11"/>
      <w:bookmarkEnd w:id="12"/>
    </w:p>
    <w:p w14:paraId="37477C75">
      <w:pPr>
        <w:widowControl w:val="0"/>
        <w:overflowPunct w:val="0"/>
        <w:spacing w:beforeLines="0" w:afterLines="0" w:line="578" w:lineRule="exact"/>
        <w:ind w:firstLine="652" w:firstLineChars="200"/>
        <w:jc w:val="left"/>
        <w:rPr>
          <w:rFonts w:hint="eastAsia" w:eastAsia="方正仿宋_GBK"/>
          <w:szCs w:val="32"/>
        </w:rPr>
      </w:pPr>
      <w:r>
        <w:rPr>
          <w:rFonts w:hint="eastAsia" w:eastAsia="方正仿宋_GBK"/>
          <w:szCs w:val="32"/>
        </w:rPr>
        <w:t>根据洪涝灾害事件的性质、危害程度、造成的影响等，灾害划分特别重大（一级）、重大（二级）、较大（三级）、一般（四级）。（详见附件1）</w:t>
      </w:r>
    </w:p>
    <w:p w14:paraId="02750F5F">
      <w:pPr>
        <w:pStyle w:val="2"/>
        <w:keepNext w:val="0"/>
        <w:keepLines w:val="0"/>
        <w:overflowPunct w:val="0"/>
        <w:spacing w:beforeLines="0" w:afterLines="0" w:line="578" w:lineRule="exact"/>
        <w:ind w:firstLine="652" w:firstLineChars="200"/>
        <w:jc w:val="left"/>
        <w:rPr>
          <w:rStyle w:val="22"/>
          <w:rFonts w:hint="eastAsia" w:ascii="Times New Roman" w:hAnsi="Times New Roman" w:eastAsia="方正黑体_GBK" w:cs="方正黑体_GBK"/>
          <w:b w:val="0"/>
          <w:bCs w:val="0"/>
          <w:color w:val="auto"/>
          <w:sz w:val="32"/>
          <w:szCs w:val="32"/>
          <w:u w:val="none"/>
        </w:rPr>
      </w:pPr>
      <w:bookmarkStart w:id="13" w:name="_Toc1015"/>
      <w:bookmarkStart w:id="14" w:name="_Toc11400"/>
      <w:r>
        <w:rPr>
          <w:rStyle w:val="22"/>
          <w:rFonts w:hint="eastAsia" w:ascii="Times New Roman" w:hAnsi="Times New Roman" w:eastAsia="方正黑体_GBK" w:cs="方正黑体_GBK"/>
          <w:b w:val="0"/>
          <w:bCs w:val="0"/>
          <w:color w:val="auto"/>
          <w:sz w:val="32"/>
          <w:szCs w:val="32"/>
          <w:u w:val="none"/>
        </w:rPr>
        <w:t>2  组织指挥体系</w:t>
      </w:r>
      <w:bookmarkEnd w:id="13"/>
      <w:bookmarkEnd w:id="14"/>
    </w:p>
    <w:p w14:paraId="014ED671">
      <w:pPr>
        <w:pStyle w:val="3"/>
        <w:keepNext w:val="0"/>
        <w:keepLines w:val="0"/>
        <w:overflowPunct w:val="0"/>
        <w:spacing w:beforeLines="0" w:afterLines="0" w:line="578" w:lineRule="exact"/>
        <w:ind w:firstLine="654"/>
        <w:rPr>
          <w:rFonts w:ascii="Times New Roman" w:hAnsi="Times New Roman"/>
        </w:rPr>
      </w:pPr>
      <w:bookmarkStart w:id="15" w:name="_Toc7249"/>
      <w:bookmarkStart w:id="16" w:name="_Toc6241"/>
      <w:r>
        <w:rPr>
          <w:rFonts w:hint="eastAsia" w:ascii="Times New Roman" w:hAnsi="Times New Roman"/>
        </w:rPr>
        <w:t>2.1  县级组织指挥机构</w:t>
      </w:r>
      <w:bookmarkEnd w:id="15"/>
      <w:bookmarkEnd w:id="16"/>
    </w:p>
    <w:p w14:paraId="76A301B5">
      <w:pPr>
        <w:overflowPunct w:val="0"/>
        <w:spacing w:beforeLines="0" w:afterLines="0" w:line="578" w:lineRule="exact"/>
        <w:ind w:firstLine="652" w:firstLineChars="200"/>
        <w:rPr>
          <w:rFonts w:eastAsia="方正仿宋_GBK" w:cs="方正仿宋_GBK"/>
          <w:color w:val="000000"/>
          <w:szCs w:val="32"/>
        </w:rPr>
      </w:pPr>
      <w:r>
        <w:rPr>
          <w:rFonts w:hint="eastAsia" w:eastAsia="方正仿宋_GBK" w:cs="方正仿宋_GBK"/>
          <w:color w:val="000000"/>
          <w:kern w:val="0"/>
          <w:szCs w:val="32"/>
        </w:rPr>
        <w:t>县</w:t>
      </w:r>
      <w:r>
        <w:rPr>
          <w:rFonts w:eastAsia="方正仿宋_GBK" w:cs="方正仿宋_GBK"/>
          <w:color w:val="000000"/>
          <w:kern w:val="0"/>
          <w:szCs w:val="32"/>
        </w:rPr>
        <w:t>防汛抗旱指挥部（以下简称：县防指）</w:t>
      </w:r>
      <w:r>
        <w:rPr>
          <w:rFonts w:hint="eastAsia" w:eastAsia="方正仿宋_GBK" w:cs="方正仿宋_GBK"/>
          <w:color w:val="000000"/>
          <w:kern w:val="0"/>
          <w:szCs w:val="32"/>
        </w:rPr>
        <w:t>负责组织、协调和指导全县防汛工作。县防指指挥长由县政府分管水利</w:t>
      </w:r>
      <w:r>
        <w:rPr>
          <w:rFonts w:hint="eastAsia" w:eastAsia="方正仿宋_GBK" w:cs="方正仿宋_GBK"/>
          <w:color w:val="000000"/>
          <w:kern w:val="0"/>
          <w:szCs w:val="32"/>
          <w:lang w:eastAsia="zh-CN"/>
        </w:rPr>
        <w:t>工作</w:t>
      </w:r>
      <w:r>
        <w:rPr>
          <w:rFonts w:hint="eastAsia" w:eastAsia="方正仿宋_GBK" w:cs="方正仿宋_GBK"/>
          <w:color w:val="000000"/>
          <w:kern w:val="0"/>
          <w:szCs w:val="32"/>
        </w:rPr>
        <w:t>的副县长担任，副指挥长由县政府</w:t>
      </w:r>
      <w:r>
        <w:rPr>
          <w:rFonts w:hint="eastAsia" w:eastAsia="方正仿宋_GBK" w:cs="方正仿宋_GBK"/>
          <w:color w:val="000000"/>
          <w:kern w:val="0"/>
          <w:szCs w:val="32"/>
          <w:lang w:eastAsia="zh-CN"/>
        </w:rPr>
        <w:t>办公室</w:t>
      </w:r>
      <w:r>
        <w:rPr>
          <w:rFonts w:hint="eastAsia" w:eastAsia="方正仿宋_GBK" w:cs="方正仿宋_GBK"/>
          <w:color w:val="000000"/>
          <w:kern w:val="0"/>
          <w:szCs w:val="32"/>
        </w:rPr>
        <w:t>联系相关工作的副主任、县应急管理局、县住房城乡建委、县水利局主要负责人担任</w:t>
      </w:r>
      <w:r>
        <w:rPr>
          <w:rFonts w:hint="eastAsia" w:eastAsia="方正仿宋_GBK" w:cs="方正仿宋_GBK"/>
          <w:color w:val="000000"/>
          <w:szCs w:val="32"/>
        </w:rPr>
        <w:t>。（详见附件2）</w:t>
      </w:r>
    </w:p>
    <w:p w14:paraId="3FDB20CA">
      <w:pPr>
        <w:overflowPunct w:val="0"/>
        <w:spacing w:beforeLines="0" w:afterLines="0" w:line="578" w:lineRule="exact"/>
        <w:ind w:firstLine="652" w:firstLineChars="200"/>
        <w:rPr>
          <w:rFonts w:eastAsia="方正仿宋_GBK" w:cs="方正仿宋_GBK"/>
          <w:color w:val="000000"/>
          <w:kern w:val="0"/>
          <w:szCs w:val="32"/>
        </w:rPr>
      </w:pPr>
      <w:r>
        <w:rPr>
          <w:rFonts w:hint="eastAsia" w:eastAsia="方正仿宋_GBK" w:cs="方正仿宋_GBK"/>
          <w:color w:val="000000"/>
          <w:kern w:val="0"/>
          <w:szCs w:val="32"/>
          <w:lang w:eastAsia="zh-CN"/>
        </w:rPr>
        <w:t>“</w:t>
      </w:r>
      <w:r>
        <w:rPr>
          <w:rFonts w:hint="eastAsia" w:eastAsia="方正仿宋_GBK" w:cs="方正仿宋_GBK"/>
          <w:color w:val="000000"/>
          <w:kern w:val="0"/>
          <w:szCs w:val="32"/>
        </w:rPr>
        <w:t>平时</w:t>
      </w:r>
      <w:r>
        <w:rPr>
          <w:rFonts w:hint="eastAsia" w:eastAsia="方正仿宋_GBK" w:cs="方正仿宋_GBK"/>
          <w:color w:val="000000"/>
          <w:kern w:val="0"/>
          <w:szCs w:val="32"/>
          <w:lang w:eastAsia="zh-CN"/>
        </w:rPr>
        <w:t>”</w:t>
      </w:r>
      <w:r>
        <w:rPr>
          <w:rFonts w:hint="eastAsia" w:eastAsia="方正仿宋_GBK" w:cs="方正仿宋_GBK"/>
          <w:color w:val="000000"/>
          <w:kern w:val="0"/>
          <w:szCs w:val="32"/>
        </w:rPr>
        <w:t>，防汛日常事务由县</w:t>
      </w:r>
      <w:r>
        <w:rPr>
          <w:rFonts w:eastAsia="方正仿宋_GBK" w:cs="方正仿宋_GBK"/>
          <w:color w:val="000000"/>
          <w:kern w:val="0"/>
          <w:szCs w:val="32"/>
        </w:rPr>
        <w:t>汛旱灾害防治专项委员会</w:t>
      </w:r>
      <w:r>
        <w:rPr>
          <w:rFonts w:hint="eastAsia" w:eastAsia="方正仿宋_GBK" w:cs="方正仿宋_GBK"/>
          <w:color w:val="000000"/>
          <w:kern w:val="0"/>
          <w:szCs w:val="32"/>
        </w:rPr>
        <w:t>承担，防涝日常事务由县排水防涝专项委员会承担，救援准备日常事务由县应急救援专项委员会承担。</w:t>
      </w:r>
      <w:r>
        <w:rPr>
          <w:rFonts w:hint="eastAsia" w:eastAsia="方正仿宋_GBK" w:cs="方正仿宋_GBK"/>
          <w:color w:val="000000"/>
          <w:kern w:val="0"/>
          <w:szCs w:val="32"/>
          <w:lang w:eastAsia="zh-CN"/>
        </w:rPr>
        <w:t>“</w:t>
      </w:r>
      <w:r>
        <w:rPr>
          <w:rFonts w:hint="eastAsia" w:eastAsia="方正仿宋_GBK" w:cs="方正仿宋_GBK"/>
          <w:color w:val="000000"/>
          <w:kern w:val="0"/>
          <w:szCs w:val="32"/>
        </w:rPr>
        <w:t>战时</w:t>
      </w:r>
      <w:r>
        <w:rPr>
          <w:rFonts w:hint="eastAsia" w:eastAsia="方正仿宋_GBK" w:cs="方正仿宋_GBK"/>
          <w:color w:val="000000"/>
          <w:kern w:val="0"/>
          <w:szCs w:val="32"/>
          <w:lang w:eastAsia="zh-CN"/>
        </w:rPr>
        <w:t>”</w:t>
      </w:r>
      <w:r>
        <w:rPr>
          <w:rFonts w:hint="eastAsia" w:eastAsia="方正仿宋_GBK" w:cs="方正仿宋_GBK"/>
          <w:color w:val="000000"/>
          <w:kern w:val="0"/>
          <w:szCs w:val="32"/>
        </w:rPr>
        <w:t>，县防指自动转为应急战时状态，在原有成员单位的基础上，可根据需要增加有关单位、专业技术队伍和社会力量为成员单位，根据汛情大小自动提级或降低应对级别，组织成员单位成立工作小组、现场指挥部等开展应急处置。</w:t>
      </w:r>
    </w:p>
    <w:p w14:paraId="09A8E0F4">
      <w:pPr>
        <w:overflowPunct w:val="0"/>
        <w:spacing w:beforeLines="0" w:afterLines="0" w:line="578" w:lineRule="exact"/>
        <w:ind w:firstLine="652" w:firstLineChars="200"/>
        <w:rPr>
          <w:rFonts w:hint="eastAsia" w:ascii="Times New Roman" w:hAnsi="Times New Roman" w:eastAsia="方正仿宋_GBK" w:cs="方正仿宋_GBK"/>
          <w:szCs w:val="32"/>
          <w:lang w:bidi="ar"/>
        </w:rPr>
      </w:pPr>
      <w:r>
        <w:rPr>
          <w:rFonts w:ascii="Times New Roman" w:hAnsi="Times New Roman" w:eastAsia="方正仿宋_GBK" w:cs="方正仿宋_GBK"/>
          <w:szCs w:val="32"/>
          <w:lang w:bidi="ar"/>
        </w:rPr>
        <w:t>县</w:t>
      </w:r>
      <w:r>
        <w:rPr>
          <w:rFonts w:hint="eastAsia" w:ascii="Times New Roman" w:hAnsi="Times New Roman" w:eastAsia="方正仿宋_GBK" w:cs="方正仿宋_GBK"/>
          <w:szCs w:val="32"/>
          <w:lang w:bidi="ar"/>
        </w:rPr>
        <w:t>防指</w:t>
      </w:r>
      <w:r>
        <w:rPr>
          <w:rFonts w:ascii="Times New Roman" w:hAnsi="Times New Roman" w:eastAsia="方正仿宋_GBK" w:cs="方正仿宋_GBK"/>
          <w:szCs w:val="32"/>
          <w:lang w:bidi="ar"/>
        </w:rPr>
        <w:t>统筹全县防汛抗旱工作。组织、协调、指导、监督全县防汛抗旱工作；组织编制并实施全县防汛抗旱应急预案；负责启动、调整和终止县级防汛抗旱应急响应、指导乡镇（街道）启动、调整和终止防汛抗旱应急响应；负责防汛抗旱信息的收集、分析、管理和发布，指导、监督全县重大防汛演练和</w:t>
      </w:r>
      <w:r>
        <w:rPr>
          <w:rFonts w:hint="eastAsia" w:ascii="Times New Roman" w:hAnsi="Times New Roman" w:eastAsia="方正仿宋_GBK" w:cs="方正仿宋_GBK"/>
          <w:szCs w:val="32"/>
          <w:lang w:bidi="ar"/>
        </w:rPr>
        <w:t>抗洪抢险</w:t>
      </w:r>
      <w:r>
        <w:rPr>
          <w:rFonts w:ascii="Times New Roman" w:hAnsi="Times New Roman" w:eastAsia="方正仿宋_GBK" w:cs="方正仿宋_GBK"/>
          <w:szCs w:val="32"/>
          <w:lang w:bidi="ar"/>
        </w:rPr>
        <w:t>工作；指导全县防汛抗旱物资的储备与管理、全县防汛</w:t>
      </w:r>
      <w:r>
        <w:rPr>
          <w:rFonts w:hint="eastAsia" w:ascii="Times New Roman" w:hAnsi="Times New Roman" w:eastAsia="方正仿宋_GBK" w:cs="方正仿宋_GBK"/>
          <w:szCs w:val="32"/>
          <w:lang w:bidi="ar"/>
        </w:rPr>
        <w:t>抗旱</w:t>
      </w:r>
      <w:r>
        <w:rPr>
          <w:rFonts w:ascii="Times New Roman" w:hAnsi="Times New Roman" w:eastAsia="方正仿宋_GBK" w:cs="方正仿宋_GBK"/>
          <w:szCs w:val="32"/>
          <w:lang w:bidi="ar"/>
        </w:rPr>
        <w:t>应急抢险救援队伍和技术力量的建设与管理；组织开展水旱灾害调查评估；完成上级交办的其他工作任务。</w:t>
      </w:r>
    </w:p>
    <w:p w14:paraId="7C429C6F">
      <w:pPr>
        <w:overflowPunct w:val="0"/>
        <w:spacing w:beforeLines="0" w:afterLines="0" w:line="578" w:lineRule="exact"/>
        <w:ind w:firstLine="652" w:firstLineChars="200"/>
        <w:rPr>
          <w:rFonts w:hint="eastAsia" w:ascii="Times New Roman" w:hAnsi="Times New Roman" w:eastAsia="方正仿宋_GBK" w:cs="方正仿宋_GBK"/>
          <w:szCs w:val="32"/>
          <w:lang w:bidi="ar"/>
        </w:rPr>
      </w:pPr>
      <w:r>
        <w:rPr>
          <w:rFonts w:ascii="Times New Roman" w:hAnsi="Times New Roman" w:eastAsia="方正仿宋_GBK" w:cs="方正仿宋_GBK"/>
          <w:szCs w:val="32"/>
          <w:lang w:bidi="ar"/>
        </w:rPr>
        <w:t>县汛旱灾害防治专项委员会承担统筹协调全县水旱灾害防御治理工作；组织制定和实施水旱灾害防治规划和防护标准；承担水情、水利工程险情的监测预警工作；统筹防御洪水和应急水量调度；指导全县水库水电站防洪抢险应急预案技术审查工作；统筹指导全县水库水电站、在建涉水工程安全度汛工作；承担水旱灾害应急救援技术支撑工作；完成上级交办的其他</w:t>
      </w:r>
      <w:r>
        <w:rPr>
          <w:rFonts w:hint="eastAsia" w:ascii="Times New Roman" w:hAnsi="Times New Roman" w:eastAsia="方正仿宋_GBK" w:cs="方正仿宋_GBK"/>
          <w:szCs w:val="32"/>
          <w:lang w:bidi="ar"/>
        </w:rPr>
        <w:t>工作</w:t>
      </w:r>
      <w:r>
        <w:rPr>
          <w:rFonts w:ascii="Times New Roman" w:hAnsi="Times New Roman" w:eastAsia="方正仿宋_GBK" w:cs="方正仿宋_GBK"/>
          <w:szCs w:val="32"/>
          <w:lang w:bidi="ar"/>
        </w:rPr>
        <w:t>任务。</w:t>
      </w:r>
    </w:p>
    <w:p w14:paraId="1E4471AF">
      <w:pPr>
        <w:overflowPunct w:val="0"/>
        <w:spacing w:beforeLines="0" w:afterLines="0" w:line="578" w:lineRule="exact"/>
        <w:ind w:firstLine="652" w:firstLineChars="200"/>
        <w:rPr>
          <w:rFonts w:hint="eastAsia" w:ascii="Times New Roman" w:hAnsi="Times New Roman" w:eastAsia="方正仿宋_GBK" w:cs="方正仿宋_GBK"/>
          <w:szCs w:val="32"/>
          <w:lang w:bidi="ar"/>
        </w:rPr>
      </w:pPr>
      <w:r>
        <w:rPr>
          <w:rFonts w:ascii="Times New Roman" w:hAnsi="Times New Roman" w:eastAsia="方正仿宋_GBK" w:cs="方正仿宋_GBK"/>
          <w:szCs w:val="32"/>
          <w:lang w:bidi="ar"/>
        </w:rPr>
        <w:t>县排水防涝专项委员会</w:t>
      </w:r>
      <w:r>
        <w:rPr>
          <w:rFonts w:hint="eastAsia" w:ascii="Times New Roman" w:hAnsi="Times New Roman" w:eastAsia="方正仿宋_GBK" w:cs="方正仿宋_GBK"/>
          <w:szCs w:val="32"/>
          <w:lang w:bidi="ar"/>
        </w:rPr>
        <w:t>承担</w:t>
      </w:r>
      <w:r>
        <w:rPr>
          <w:rFonts w:ascii="Times New Roman" w:hAnsi="Times New Roman" w:eastAsia="方正仿宋_GBK" w:cs="方正仿宋_GBK"/>
          <w:szCs w:val="32"/>
          <w:lang w:bidi="ar"/>
        </w:rPr>
        <w:t>统筹协调城市内涝防范处置工作；组织制定和实施城市内涝防治规划；加强城市排水防涝体系建设；监督落实城市排水防涝安全责任人体系；承担城市内涝、积水的监测预警工作；组织协调、指挥决策和指导监督城市内涝风险防范处置工作，调度城市内涝强排等应急处置力量；指导城市内涝风险防范重大决策的贯彻落实；完成</w:t>
      </w:r>
      <w:r>
        <w:rPr>
          <w:rFonts w:hint="eastAsia" w:ascii="Times New Roman" w:hAnsi="Times New Roman" w:eastAsia="方正仿宋_GBK" w:cs="方正仿宋_GBK"/>
          <w:szCs w:val="32"/>
          <w:lang w:bidi="ar"/>
        </w:rPr>
        <w:t>上级</w:t>
      </w:r>
      <w:r>
        <w:rPr>
          <w:rFonts w:ascii="Times New Roman" w:hAnsi="Times New Roman" w:eastAsia="方正仿宋_GBK" w:cs="方正仿宋_GBK"/>
          <w:szCs w:val="32"/>
          <w:lang w:bidi="ar"/>
        </w:rPr>
        <w:t>交办的其他</w:t>
      </w:r>
      <w:r>
        <w:rPr>
          <w:rFonts w:hint="eastAsia" w:ascii="Times New Roman" w:hAnsi="Times New Roman" w:eastAsia="方正仿宋_GBK" w:cs="方正仿宋_GBK"/>
          <w:szCs w:val="32"/>
          <w:lang w:bidi="ar"/>
        </w:rPr>
        <w:t>工作</w:t>
      </w:r>
      <w:r>
        <w:rPr>
          <w:rFonts w:ascii="Times New Roman" w:hAnsi="Times New Roman" w:eastAsia="方正仿宋_GBK" w:cs="方正仿宋_GBK"/>
          <w:szCs w:val="32"/>
          <w:lang w:bidi="ar"/>
        </w:rPr>
        <w:t>任务。</w:t>
      </w:r>
    </w:p>
    <w:p w14:paraId="6E407B15">
      <w:pPr>
        <w:overflowPunct w:val="0"/>
        <w:spacing w:beforeLines="0" w:afterLines="0" w:line="578" w:lineRule="exact"/>
        <w:ind w:firstLine="652" w:firstLineChars="200"/>
        <w:rPr>
          <w:rFonts w:hint="eastAsia" w:ascii="Times New Roman" w:hAnsi="Times New Roman" w:eastAsia="方正仿宋_GBK" w:cs="方正仿宋_GBK"/>
          <w:szCs w:val="32"/>
          <w:lang w:bidi="ar"/>
        </w:rPr>
      </w:pPr>
      <w:r>
        <w:rPr>
          <w:rFonts w:hint="eastAsia" w:ascii="Times New Roman" w:hAnsi="Times New Roman" w:eastAsia="方正仿宋_GBK" w:cs="方正仿宋_GBK"/>
          <w:szCs w:val="32"/>
          <w:lang w:bidi="ar"/>
        </w:rPr>
        <w:t>县应急救援专项委员会承担统筹指导全县自然灾害突发事件救援救助工作；指导应急预案体系建设，建立完善自然灾害分级应对制度，组织编制县级自然灾害专项应急预案，组织开展预案演练；按照指挥部调度，组织重大灾害应急处置工作；建立全县各类应急救援队伍协调联动机制；统筹全县自然灾害应急救援力量建设；组织参与自然灾害跨区域救援工作；完成上级交办的其他工作任务。</w:t>
      </w:r>
    </w:p>
    <w:p w14:paraId="67ED0909">
      <w:pPr>
        <w:overflowPunct w:val="0"/>
        <w:adjustRightInd w:val="0"/>
        <w:spacing w:beforeLines="0" w:afterLines="0" w:line="578" w:lineRule="exact"/>
        <w:ind w:firstLine="652" w:firstLineChars="200"/>
        <w:rPr>
          <w:rFonts w:eastAsia="方正仿宋_GBK" w:cs="方正仿宋_GBK"/>
          <w:color w:val="000000"/>
          <w:kern w:val="0"/>
          <w:szCs w:val="32"/>
        </w:rPr>
      </w:pPr>
      <w:r>
        <w:rPr>
          <w:rFonts w:hint="eastAsia" w:eastAsia="方正仿宋_GBK" w:cs="方正仿宋_GBK"/>
          <w:color w:val="000000"/>
          <w:kern w:val="0"/>
          <w:szCs w:val="32"/>
        </w:rPr>
        <w:t>县</w:t>
      </w:r>
      <w:r>
        <w:rPr>
          <w:rFonts w:eastAsia="方正仿宋_GBK" w:cs="方正仿宋_GBK"/>
          <w:color w:val="000000"/>
          <w:kern w:val="0"/>
          <w:szCs w:val="32"/>
        </w:rPr>
        <w:t>防汛抗旱指挥部办公室（以下简称：县防办）</w:t>
      </w:r>
      <w:r>
        <w:rPr>
          <w:rFonts w:hint="eastAsia" w:eastAsia="方正仿宋_GBK" w:cs="方正仿宋_GBK"/>
          <w:color w:val="000000"/>
          <w:kern w:val="0"/>
          <w:szCs w:val="32"/>
        </w:rPr>
        <w:t>承担协调、指导、监督全县防汛工作；组织编制并实施县防汛应急预案；负责防汛信息的收集、分析、管理和发布，指导、监督全县防汛演练和抗洪抢险工作；指导全县防汛应急抢险救援队伍和技术力量的建设与管理；组织开展洪涝灾害的调查和评估；完成上级交办的其他事项。</w:t>
      </w:r>
    </w:p>
    <w:p w14:paraId="676C4D6E">
      <w:pPr>
        <w:pStyle w:val="3"/>
        <w:keepNext w:val="0"/>
        <w:keepLines w:val="0"/>
        <w:overflowPunct w:val="0"/>
        <w:spacing w:beforeLines="0" w:afterLines="0" w:line="578" w:lineRule="exact"/>
        <w:ind w:firstLine="654"/>
        <w:rPr>
          <w:rFonts w:ascii="Times New Roman" w:hAnsi="Times New Roman"/>
        </w:rPr>
      </w:pPr>
      <w:bookmarkStart w:id="17" w:name="_Toc10420"/>
      <w:bookmarkStart w:id="18" w:name="_Toc4837"/>
      <w:r>
        <w:rPr>
          <w:rFonts w:hint="eastAsia" w:ascii="Times New Roman" w:hAnsi="Times New Roman"/>
        </w:rPr>
        <w:t>2.2  乡镇（街道）组织指挥机构</w:t>
      </w:r>
      <w:bookmarkEnd w:id="17"/>
      <w:bookmarkEnd w:id="18"/>
    </w:p>
    <w:p w14:paraId="18364C9B">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在县委、县政府领导下，各乡镇（街道）对应成立防汛防涝应对指挥部，在</w:t>
      </w:r>
      <w:r>
        <w:rPr>
          <w:rFonts w:hint="eastAsia" w:eastAsia="方正仿宋_GBK" w:cs="方正仿宋_GBK"/>
          <w:color w:val="000000"/>
          <w:kern w:val="0"/>
          <w:szCs w:val="32"/>
        </w:rPr>
        <w:t>县防指</w:t>
      </w:r>
      <w:r>
        <w:rPr>
          <w:rFonts w:hint="eastAsia" w:eastAsia="方正仿宋_GBK"/>
          <w:szCs w:val="32"/>
        </w:rPr>
        <w:t>领导下开展防汛排涝工作</w:t>
      </w:r>
      <w:r>
        <w:rPr>
          <w:rFonts w:hint="eastAsia" w:eastAsia="方正楷体_GBK" w:cs="方正楷体_GBK"/>
          <w:bCs/>
          <w:szCs w:val="32"/>
        </w:rPr>
        <w:t>。</w:t>
      </w:r>
    </w:p>
    <w:p w14:paraId="09FCD474">
      <w:pPr>
        <w:widowControl w:val="0"/>
        <w:overflowPunct w:val="0"/>
        <w:spacing w:beforeLines="0" w:afterLines="0" w:line="578" w:lineRule="exact"/>
        <w:ind w:firstLine="652" w:firstLineChars="200"/>
        <w:rPr>
          <w:rFonts w:eastAsia="方正仿宋_GBK"/>
          <w:szCs w:val="32"/>
        </w:rPr>
      </w:pPr>
      <w:r>
        <w:rPr>
          <w:rFonts w:hint="eastAsia" w:eastAsia="方正仿宋_GBK"/>
          <w:szCs w:val="32"/>
        </w:rPr>
        <w:t>乡镇（街道）防汛指挥部负责本区域内涉及防汛安全的日常工作和抢险救灾工作，按照管理权限组织对本地区小型水库、水电站、水利枢纽、山坪塘、堤防、堰坝和供水等设施的检查，落实安全措施，编制执行防汛预案，统计、核实、上报水灾等。水库应急预案须报主管部门技术审核后并报县防指批准执行。</w:t>
      </w:r>
    </w:p>
    <w:p w14:paraId="2D40401A">
      <w:pPr>
        <w:pStyle w:val="3"/>
        <w:keepNext w:val="0"/>
        <w:keepLines w:val="0"/>
        <w:overflowPunct w:val="0"/>
        <w:spacing w:beforeLines="0" w:afterLines="0" w:line="578" w:lineRule="exact"/>
        <w:ind w:firstLine="654"/>
        <w:rPr>
          <w:rFonts w:ascii="Times New Roman" w:hAnsi="Times New Roman"/>
        </w:rPr>
      </w:pPr>
      <w:bookmarkStart w:id="19" w:name="_Toc32510"/>
      <w:bookmarkStart w:id="20" w:name="_Toc18688"/>
      <w:r>
        <w:rPr>
          <w:rFonts w:hint="eastAsia" w:ascii="Times New Roman" w:hAnsi="Times New Roman"/>
        </w:rPr>
        <w:t>2.3  其他防汛机构</w:t>
      </w:r>
      <w:bookmarkEnd w:id="19"/>
      <w:bookmarkEnd w:id="20"/>
    </w:p>
    <w:p w14:paraId="3119ED90">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水利工程管理单位、施工单位等根据需要成立相应的防汛机构，负责本单位防汛工作；有防汛任务的企业根据需要成立防汛机构，负责本单位的防汛应急管理工作。</w:t>
      </w:r>
    </w:p>
    <w:p w14:paraId="6EE56DB3">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水利工程管理单位防汛职责：承担工程防洪度汛、安全管理的具体工作，原则上每3年全面组织修订编制1次水利水电工程洪水调度计划、防洪抢险应急预案（报主管部门技术审查），并经县防指批准后执行，部分内容根据实际情况动态修订，并根据有关管理规范落实和执行安全管护范围、工程抢险或除险加固措施、用水调度计划等安全管理措施。</w:t>
      </w:r>
      <w:bookmarkStart w:id="21" w:name="_Toc24310"/>
    </w:p>
    <w:p w14:paraId="13EC6051">
      <w:pPr>
        <w:pStyle w:val="3"/>
        <w:keepNext w:val="0"/>
        <w:keepLines w:val="0"/>
        <w:overflowPunct w:val="0"/>
        <w:spacing w:beforeLines="0" w:afterLines="0" w:line="578" w:lineRule="exact"/>
        <w:ind w:firstLine="654"/>
        <w:rPr>
          <w:rFonts w:ascii="Times New Roman" w:hAnsi="Times New Roman"/>
        </w:rPr>
      </w:pPr>
      <w:bookmarkStart w:id="22" w:name="_Toc19887"/>
      <w:r>
        <w:rPr>
          <w:rFonts w:hint="eastAsia" w:ascii="Times New Roman" w:hAnsi="Times New Roman"/>
        </w:rPr>
        <w:t>2.4  事件应对指挥机构</w:t>
      </w:r>
      <w:bookmarkEnd w:id="21"/>
      <w:bookmarkEnd w:id="22"/>
    </w:p>
    <w:p w14:paraId="7111E5AB">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发生灾害启动响应后，县防指视情成立现场指挥部，形成前后方指挥部格局，统一领导、组织指挥现场处置工作。现场指挥部实行指挥长负责制，由县政府有关领导任指挥长，下设综合协调、抢险救援、后勤保障、医疗救治、新闻宣传、灾情调查、善后处置等工作组（工作组的组成和职责详见附件3）。现场指挥部可根据现场救援救灾需要临时增设工作组和调整工作组成员单位。</w:t>
      </w:r>
    </w:p>
    <w:p w14:paraId="78304190">
      <w:pPr>
        <w:pStyle w:val="3"/>
        <w:keepNext w:val="0"/>
        <w:keepLines w:val="0"/>
        <w:overflowPunct w:val="0"/>
        <w:spacing w:beforeLines="0" w:afterLines="0" w:line="578" w:lineRule="exact"/>
        <w:ind w:firstLine="654"/>
        <w:rPr>
          <w:rFonts w:ascii="Times New Roman" w:hAnsi="Times New Roman"/>
        </w:rPr>
      </w:pPr>
      <w:bookmarkStart w:id="23" w:name="_Toc27826"/>
      <w:bookmarkStart w:id="24" w:name="_Toc11550"/>
      <w:r>
        <w:rPr>
          <w:rFonts w:hint="eastAsia" w:ascii="Times New Roman" w:hAnsi="Times New Roman"/>
        </w:rPr>
        <w:t>2.5  专家组</w:t>
      </w:r>
      <w:bookmarkEnd w:id="23"/>
      <w:bookmarkEnd w:id="24"/>
    </w:p>
    <w:p w14:paraId="6F8C2F8C">
      <w:pPr>
        <w:widowControl w:val="0"/>
        <w:overflowPunct w:val="0"/>
        <w:spacing w:beforeLines="0" w:afterLines="0" w:line="578" w:lineRule="exact"/>
        <w:ind w:firstLine="652" w:firstLineChars="200"/>
        <w:jc w:val="left"/>
        <w:rPr>
          <w:rFonts w:eastAsia="方正仿宋_GBK"/>
          <w:szCs w:val="32"/>
        </w:rPr>
      </w:pPr>
      <w:r>
        <w:rPr>
          <w:rFonts w:eastAsia="方正仿宋_GBK"/>
          <w:szCs w:val="32"/>
        </w:rPr>
        <w:t>县防指</w:t>
      </w:r>
      <w:r>
        <w:rPr>
          <w:rFonts w:hint="eastAsia" w:eastAsia="方正仿宋_GBK"/>
          <w:szCs w:val="32"/>
        </w:rPr>
        <w:t>统筹组建和完善防汛专家库，发生洪涝灾害时，由</w:t>
      </w:r>
      <w:r>
        <w:rPr>
          <w:rFonts w:hint="eastAsia" w:eastAsia="方正仿宋_GBK" w:cs="方正仿宋_GBK"/>
          <w:color w:val="000000"/>
          <w:kern w:val="0"/>
          <w:szCs w:val="32"/>
        </w:rPr>
        <w:t>县</w:t>
      </w:r>
      <w:r>
        <w:rPr>
          <w:rFonts w:eastAsia="方正仿宋_GBK" w:cs="方正仿宋_GBK"/>
          <w:color w:val="000000"/>
          <w:kern w:val="0"/>
          <w:szCs w:val="32"/>
        </w:rPr>
        <w:t>防指</w:t>
      </w:r>
      <w:r>
        <w:rPr>
          <w:rFonts w:hint="eastAsia" w:eastAsia="方正仿宋_GBK"/>
          <w:szCs w:val="32"/>
        </w:rPr>
        <w:t>统一调度，派出专家组指导防汛工作。必要时，可请求市防汛抗旱指挥部支援（以下简称</w:t>
      </w:r>
      <w:r>
        <w:rPr>
          <w:rFonts w:hint="eastAsia" w:eastAsia="方正仿宋_GBK"/>
          <w:szCs w:val="32"/>
          <w:lang w:eastAsia="zh-CN"/>
        </w:rPr>
        <w:t>“</w:t>
      </w:r>
      <w:r>
        <w:rPr>
          <w:rFonts w:hint="eastAsia" w:eastAsia="方正仿宋_GBK"/>
          <w:szCs w:val="32"/>
        </w:rPr>
        <w:t>市防指</w:t>
      </w:r>
      <w:r>
        <w:rPr>
          <w:rFonts w:hint="eastAsia" w:eastAsia="方正仿宋_GBK"/>
          <w:szCs w:val="32"/>
          <w:lang w:eastAsia="zh-CN"/>
        </w:rPr>
        <w:t>”</w:t>
      </w:r>
      <w:r>
        <w:rPr>
          <w:rFonts w:hint="eastAsia" w:eastAsia="方正仿宋_GBK"/>
          <w:szCs w:val="32"/>
        </w:rPr>
        <w:t>）。专家组为分析会商和抢险救灾提供技术指导，防汛应急救援期间，专家组拟定应急抢险救援</w:t>
      </w:r>
      <w:bookmarkStart w:id="25" w:name="_bookmark12"/>
      <w:bookmarkEnd w:id="25"/>
      <w:r>
        <w:rPr>
          <w:rFonts w:hint="eastAsia" w:eastAsia="方正仿宋_GBK"/>
          <w:szCs w:val="32"/>
        </w:rPr>
        <w:t>建议方案、开展现场技术指导等工作。</w:t>
      </w:r>
      <w:bookmarkStart w:id="26" w:name="_Toc11075"/>
    </w:p>
    <w:p w14:paraId="14430D89">
      <w:pPr>
        <w:pStyle w:val="2"/>
        <w:keepNext w:val="0"/>
        <w:keepLines w:val="0"/>
        <w:overflowPunct w:val="0"/>
        <w:spacing w:beforeLines="0" w:afterLines="0" w:line="578" w:lineRule="exact"/>
        <w:ind w:firstLine="652" w:firstLineChars="200"/>
        <w:jc w:val="left"/>
        <w:rPr>
          <w:rStyle w:val="22"/>
          <w:rFonts w:hint="eastAsia" w:ascii="Times New Roman" w:hAnsi="Times New Roman" w:eastAsia="方正黑体_GBK" w:cs="方正黑体_GBK"/>
          <w:b w:val="0"/>
          <w:bCs w:val="0"/>
          <w:color w:val="auto"/>
          <w:sz w:val="32"/>
          <w:szCs w:val="32"/>
          <w:u w:val="none"/>
        </w:rPr>
      </w:pPr>
      <w:bookmarkStart w:id="27" w:name="_Toc11217"/>
      <w:r>
        <w:rPr>
          <w:rStyle w:val="22"/>
          <w:rFonts w:hint="eastAsia" w:ascii="Times New Roman" w:hAnsi="Times New Roman" w:eastAsia="方正黑体_GBK" w:cs="方正黑体_GBK"/>
          <w:b w:val="0"/>
          <w:bCs w:val="0"/>
          <w:color w:val="auto"/>
          <w:sz w:val="32"/>
          <w:szCs w:val="32"/>
          <w:u w:val="none"/>
        </w:rPr>
        <w:t>3  预</w:t>
      </w:r>
      <w:bookmarkEnd w:id="26"/>
      <w:bookmarkStart w:id="28" w:name="_Toc9783"/>
      <w:r>
        <w:rPr>
          <w:rStyle w:val="22"/>
          <w:rFonts w:hint="eastAsia" w:ascii="Times New Roman" w:hAnsi="Times New Roman" w:eastAsia="方正黑体_GBK" w:cs="方正黑体_GBK"/>
          <w:b w:val="0"/>
          <w:bCs w:val="0"/>
          <w:color w:val="auto"/>
          <w:sz w:val="32"/>
          <w:szCs w:val="32"/>
          <w:u w:val="none"/>
        </w:rPr>
        <w:t>防预警</w:t>
      </w:r>
      <w:bookmarkEnd w:id="27"/>
    </w:p>
    <w:p w14:paraId="11CB4CFB">
      <w:pPr>
        <w:pStyle w:val="3"/>
        <w:keepNext w:val="0"/>
        <w:keepLines w:val="0"/>
        <w:overflowPunct w:val="0"/>
        <w:spacing w:beforeLines="0" w:afterLines="0" w:line="578" w:lineRule="exact"/>
        <w:ind w:firstLine="654"/>
        <w:rPr>
          <w:rFonts w:ascii="Times New Roman" w:hAnsi="Times New Roman"/>
        </w:rPr>
      </w:pPr>
      <w:bookmarkStart w:id="29" w:name="_Toc26727"/>
      <w:r>
        <w:rPr>
          <w:rFonts w:hint="eastAsia" w:ascii="Times New Roman" w:hAnsi="Times New Roman"/>
        </w:rPr>
        <w:t>3.1  风险源识别与防控</w:t>
      </w:r>
      <w:bookmarkEnd w:id="29"/>
    </w:p>
    <w:bookmarkEnd w:id="28"/>
    <w:p w14:paraId="06BD3EC8">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突发性洪涝灾害主要包括：江河洪水、山洪灾害、城市内涝等。县</w:t>
      </w:r>
      <w:r>
        <w:rPr>
          <w:rFonts w:eastAsia="方正仿宋_GBK"/>
          <w:szCs w:val="32"/>
        </w:rPr>
        <w:t>防指</w:t>
      </w:r>
      <w:r>
        <w:rPr>
          <w:rFonts w:hint="eastAsia" w:eastAsia="方正仿宋_GBK"/>
          <w:szCs w:val="32"/>
        </w:rPr>
        <w:t>根据实际情况，按照县水利局、县气象局、县农业农村委、县规划自然资源局等部门提供的预测，加强洪涝灾害趋势分析会商。各级防汛机构应建立和完善以预防为主的安全巡查、隐患排查和日常监督检查机制，加强系统分析，制定我县突发洪涝灾害风险清单，并分析其风险的性质、危害程度、存在状况、触发概率等，开展风险评估，有效防控风险。</w:t>
      </w:r>
    </w:p>
    <w:p w14:paraId="5A472F2D">
      <w:pPr>
        <w:pStyle w:val="3"/>
        <w:keepNext w:val="0"/>
        <w:keepLines w:val="0"/>
        <w:overflowPunct w:val="0"/>
        <w:spacing w:beforeLines="0" w:afterLines="0" w:line="578" w:lineRule="exact"/>
        <w:ind w:firstLine="654"/>
        <w:rPr>
          <w:rFonts w:ascii="Times New Roman" w:hAnsi="Times New Roman"/>
        </w:rPr>
      </w:pPr>
      <w:bookmarkStart w:id="30" w:name="_Toc1938"/>
      <w:bookmarkStart w:id="31" w:name="_Toc6534"/>
      <w:r>
        <w:rPr>
          <w:rFonts w:hint="eastAsia" w:ascii="Times New Roman" w:hAnsi="Times New Roman"/>
        </w:rPr>
        <w:t>3.2  信息监测及报送</w:t>
      </w:r>
      <w:bookmarkEnd w:id="30"/>
      <w:bookmarkEnd w:id="31"/>
    </w:p>
    <w:p w14:paraId="0D78F6DF">
      <w:pPr>
        <w:overflowPunct w:val="0"/>
        <w:snapToGrid w:val="0"/>
        <w:spacing w:beforeLines="0" w:afterLines="0" w:line="578" w:lineRule="exact"/>
        <w:ind w:firstLine="645"/>
        <w:rPr>
          <w:rFonts w:eastAsia="方正仿宋_GBK" w:cs="方正仿宋_GBK"/>
          <w:bCs/>
          <w:color w:val="000000"/>
          <w:kern w:val="0"/>
          <w:sz w:val="31"/>
          <w:szCs w:val="31"/>
          <w:lang w:bidi="ar"/>
        </w:rPr>
      </w:pPr>
      <w:r>
        <w:rPr>
          <w:rFonts w:hint="eastAsia" w:eastAsia="方正仿宋_GBK" w:cs="方正仿宋_GBK"/>
          <w:bCs/>
          <w:color w:val="000000"/>
          <w:kern w:val="0"/>
          <w:sz w:val="31"/>
          <w:szCs w:val="31"/>
          <w:lang w:bidi="ar"/>
        </w:rPr>
        <w:t>3.2.1  总体要求</w:t>
      </w:r>
    </w:p>
    <w:p w14:paraId="11CA9B04">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（1）汛情、险情、雨情和灾情实行分级上报，归口处理，同级共享。</w:t>
      </w:r>
    </w:p>
    <w:p w14:paraId="51369380">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（2）一般性汛情、险情、雨情和灾情，分别报送县委县政府</w:t>
      </w:r>
      <w:r>
        <w:rPr>
          <w:rFonts w:hint="eastAsia" w:eastAsia="方正仿宋_GBK"/>
          <w:szCs w:val="32"/>
          <w:lang w:eastAsia="zh-CN"/>
        </w:rPr>
        <w:t>值班中心</w:t>
      </w:r>
      <w:r>
        <w:rPr>
          <w:rFonts w:hint="eastAsia" w:eastAsia="方正仿宋_GBK"/>
          <w:szCs w:val="32"/>
        </w:rPr>
        <w:t>和县</w:t>
      </w:r>
      <w:r>
        <w:rPr>
          <w:rFonts w:eastAsia="方正仿宋_GBK"/>
          <w:szCs w:val="32"/>
        </w:rPr>
        <w:t>防办</w:t>
      </w:r>
      <w:r>
        <w:rPr>
          <w:rFonts w:hint="eastAsia" w:eastAsia="方正仿宋_GBK"/>
          <w:szCs w:val="32"/>
        </w:rPr>
        <w:t>，由其负责处理。因灾情较重，需上级帮助、指导处理的，经分管县领导审批后，可向市相关部门报告。</w:t>
      </w:r>
    </w:p>
    <w:p w14:paraId="089B2233">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（3）特别重大、重大洪水灾害发生后，</w:t>
      </w:r>
      <w:r>
        <w:rPr>
          <w:rFonts w:hint="eastAsia" w:eastAsia="方正仿宋_GBK"/>
          <w:szCs w:val="32"/>
          <w:lang w:eastAsia="zh-CN"/>
        </w:rPr>
        <w:t>县委县政府值班中心</w:t>
      </w:r>
      <w:r>
        <w:rPr>
          <w:rFonts w:hint="eastAsia" w:eastAsia="方正仿宋_GBK"/>
          <w:szCs w:val="32"/>
        </w:rPr>
        <w:t>和县防</w:t>
      </w:r>
      <w:r>
        <w:rPr>
          <w:rFonts w:eastAsia="方正仿宋_GBK"/>
          <w:szCs w:val="32"/>
        </w:rPr>
        <w:t>办</w:t>
      </w:r>
      <w:r>
        <w:rPr>
          <w:rFonts w:hint="eastAsia" w:eastAsia="方正仿宋_GBK"/>
          <w:szCs w:val="32"/>
        </w:rPr>
        <w:t>应在1小时内分别向市委总值班室、市政府总值班室和市防指报告，不得迟报、谎报、瞒报和漏报。</w:t>
      </w:r>
    </w:p>
    <w:p w14:paraId="6FE7923A">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（4）洪涝灾害影响到邻近区县时，在报告市政府总值班室、市委总值班室和市防指的同时，及时向受到或可能受到影响的邻近区县通报情况。</w:t>
      </w:r>
    </w:p>
    <w:p w14:paraId="5076348D">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（5）县防</w:t>
      </w:r>
      <w:r>
        <w:rPr>
          <w:rFonts w:eastAsia="方正仿宋_GBK"/>
          <w:szCs w:val="32"/>
        </w:rPr>
        <w:t>指</w:t>
      </w:r>
      <w:r>
        <w:rPr>
          <w:rFonts w:hint="eastAsia" w:eastAsia="方正仿宋_GBK"/>
          <w:szCs w:val="32"/>
        </w:rPr>
        <w:t>对上报的各类信息，及时分析和反馈，重大汛情、险情和灾情及时报告县委、县政府总值班室和市防指。</w:t>
      </w:r>
    </w:p>
    <w:p w14:paraId="13BA1F67">
      <w:pPr>
        <w:overflowPunct w:val="0"/>
        <w:snapToGrid w:val="0"/>
        <w:spacing w:beforeLines="0" w:afterLines="0" w:line="578" w:lineRule="exact"/>
        <w:ind w:firstLine="645"/>
        <w:rPr>
          <w:rFonts w:eastAsia="方正仿宋_GBK"/>
        </w:rPr>
      </w:pPr>
      <w:r>
        <w:rPr>
          <w:rFonts w:eastAsia="方正仿宋_GBK" w:cs="方正仿宋_GBK"/>
          <w:bCs/>
          <w:color w:val="000000"/>
          <w:kern w:val="0"/>
          <w:sz w:val="31"/>
          <w:szCs w:val="31"/>
          <w:lang w:bidi="ar"/>
        </w:rPr>
        <w:t>3.</w:t>
      </w:r>
      <w:r>
        <w:rPr>
          <w:rFonts w:hint="eastAsia" w:eastAsia="方正仿宋_GBK" w:cs="方正仿宋_GBK"/>
          <w:bCs/>
          <w:color w:val="000000"/>
          <w:kern w:val="0"/>
          <w:sz w:val="31"/>
          <w:szCs w:val="31"/>
          <w:lang w:bidi="ar"/>
        </w:rPr>
        <w:t>2</w:t>
      </w:r>
      <w:r>
        <w:rPr>
          <w:rFonts w:eastAsia="方正仿宋_GBK" w:cs="方正仿宋_GBK"/>
          <w:bCs/>
          <w:color w:val="000000"/>
          <w:kern w:val="0"/>
          <w:sz w:val="31"/>
          <w:szCs w:val="31"/>
          <w:lang w:bidi="ar"/>
        </w:rPr>
        <w:t>.</w:t>
      </w:r>
      <w:r>
        <w:rPr>
          <w:rFonts w:hint="eastAsia" w:eastAsia="方正仿宋_GBK" w:cs="方正仿宋_GBK"/>
          <w:bCs/>
          <w:color w:val="000000"/>
          <w:kern w:val="0"/>
          <w:sz w:val="31"/>
          <w:szCs w:val="31"/>
          <w:lang w:bidi="ar"/>
        </w:rPr>
        <w:t>2</w:t>
      </w:r>
      <w:r>
        <w:rPr>
          <w:rFonts w:eastAsia="方正仿宋_GBK" w:cs="方正仿宋_GBK"/>
          <w:bCs/>
          <w:color w:val="000000"/>
          <w:kern w:val="0"/>
          <w:sz w:val="31"/>
          <w:szCs w:val="31"/>
          <w:lang w:bidi="ar"/>
        </w:rPr>
        <w:t xml:space="preserve"> </w:t>
      </w:r>
      <w:r>
        <w:rPr>
          <w:rFonts w:hint="eastAsia" w:eastAsia="方正仿宋_GBK" w:cs="方正仿宋_GBK"/>
          <w:bCs/>
          <w:color w:val="000000"/>
          <w:kern w:val="0"/>
          <w:sz w:val="31"/>
          <w:szCs w:val="31"/>
          <w:lang w:bidi="ar"/>
        </w:rPr>
        <w:t xml:space="preserve"> </w:t>
      </w:r>
      <w:r>
        <w:rPr>
          <w:rFonts w:eastAsia="方正仿宋_GBK" w:cs="方正仿宋_GBK"/>
          <w:bCs/>
          <w:color w:val="000000"/>
          <w:kern w:val="0"/>
          <w:sz w:val="31"/>
          <w:szCs w:val="31"/>
          <w:lang w:bidi="ar"/>
        </w:rPr>
        <w:t>气象水文信息</w:t>
      </w:r>
    </w:p>
    <w:p w14:paraId="7A8E100B">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县气象局要加强对灾害性天气监测预报，对重大气象灾害作出评估；当长江等江河发生洪水时，县水利局应及时转发市水文部门测验结果；县境内中小河流发生洪水时，县水利局所属水文站点应根据洪水大小加密测验时段，及时上报测验结果。县气象局、县水利局应将重要雨情、水情信息应在1小时内报县防办及影响乡镇（街道），控制站点的重要水情应在30分钟内报县防办和市防办。</w:t>
      </w:r>
    </w:p>
    <w:p w14:paraId="5EE680DE">
      <w:pPr>
        <w:overflowPunct w:val="0"/>
        <w:snapToGrid/>
        <w:spacing w:beforeLines="0" w:afterLines="0" w:line="578" w:lineRule="exact"/>
        <w:ind w:firstLine="645"/>
        <w:rPr>
          <w:rFonts w:eastAsia="方正仿宋_GBK" w:cs="方正仿宋_GBK"/>
          <w:bCs/>
          <w:color w:val="000000"/>
          <w:kern w:val="0"/>
          <w:sz w:val="31"/>
          <w:szCs w:val="31"/>
          <w:lang w:bidi="ar"/>
        </w:rPr>
      </w:pPr>
      <w:r>
        <w:rPr>
          <w:rFonts w:eastAsia="方正仿宋_GBK" w:cs="方正仿宋_GBK"/>
          <w:bCs/>
          <w:color w:val="000000"/>
          <w:kern w:val="0"/>
          <w:sz w:val="31"/>
          <w:szCs w:val="31"/>
          <w:lang w:bidi="ar"/>
        </w:rPr>
        <w:t>3.</w:t>
      </w:r>
      <w:r>
        <w:rPr>
          <w:rFonts w:hint="eastAsia" w:eastAsia="方正仿宋_GBK" w:cs="方正仿宋_GBK"/>
          <w:bCs/>
          <w:color w:val="000000"/>
          <w:kern w:val="0"/>
          <w:sz w:val="31"/>
          <w:szCs w:val="31"/>
          <w:lang w:bidi="ar"/>
        </w:rPr>
        <w:t>2</w:t>
      </w:r>
      <w:r>
        <w:rPr>
          <w:rFonts w:eastAsia="方正仿宋_GBK" w:cs="方正仿宋_GBK"/>
          <w:bCs/>
          <w:color w:val="000000"/>
          <w:kern w:val="0"/>
          <w:sz w:val="31"/>
          <w:szCs w:val="31"/>
          <w:lang w:bidi="ar"/>
        </w:rPr>
        <w:t>.</w:t>
      </w:r>
      <w:r>
        <w:rPr>
          <w:rFonts w:hint="eastAsia" w:eastAsia="方正仿宋_GBK" w:cs="方正仿宋_GBK"/>
          <w:bCs/>
          <w:color w:val="000000"/>
          <w:kern w:val="0"/>
          <w:sz w:val="31"/>
          <w:szCs w:val="31"/>
          <w:lang w:bidi="ar"/>
        </w:rPr>
        <w:t xml:space="preserve">3  </w:t>
      </w:r>
      <w:r>
        <w:rPr>
          <w:rFonts w:eastAsia="方正仿宋_GBK" w:cs="方正仿宋_GBK"/>
          <w:bCs/>
          <w:color w:val="000000"/>
          <w:kern w:val="0"/>
          <w:sz w:val="31"/>
          <w:szCs w:val="31"/>
          <w:lang w:bidi="ar"/>
        </w:rPr>
        <w:t>工程信息</w:t>
      </w:r>
    </w:p>
    <w:p w14:paraId="18A04279">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当江河出现警戒水位以上洪水时，涉水在建工程、水库、水电站、堤防等工程管理单位应加强工程运行情况的监测，并及时将相关信息报送行业主管部门、县防办和</w:t>
      </w:r>
      <w:r>
        <w:rPr>
          <w:rFonts w:hint="eastAsia" w:eastAsia="方正仿宋_GBK"/>
          <w:szCs w:val="32"/>
          <w:lang w:eastAsia="zh-CN"/>
        </w:rPr>
        <w:t>县委县政府值班中心</w:t>
      </w:r>
      <w:r>
        <w:rPr>
          <w:rFonts w:hint="eastAsia" w:eastAsia="方正仿宋_GBK"/>
          <w:szCs w:val="32"/>
        </w:rPr>
        <w:t>。汛期水库、水电站水位超过汛限水位时，水库、水电站管理单位应按照批准的洪水调度方案调度，其工程运行状况应向其行业主管部门和县防办报告，当水库、水电站出现险情或遭遇超标准洪水袭击以及其他不可抗拒因素时，有关工程管理单位应迅速组织抢险，同时向可能受影响的区域预警，15分钟内准确及时向县防办和行业主管部门报告，做到15分钟内电话报告，30分钟内书面报告。</w:t>
      </w:r>
    </w:p>
    <w:p w14:paraId="015EC28C">
      <w:pPr>
        <w:overflowPunct w:val="0"/>
        <w:snapToGrid/>
        <w:spacing w:beforeLines="0" w:afterLines="0" w:line="578" w:lineRule="exact"/>
        <w:ind w:firstLine="645"/>
        <w:rPr>
          <w:rFonts w:eastAsia="方正仿宋_GBK" w:cs="方正仿宋_GBK"/>
          <w:bCs/>
          <w:color w:val="000000"/>
          <w:kern w:val="0"/>
          <w:sz w:val="31"/>
          <w:szCs w:val="31"/>
          <w:lang w:bidi="ar"/>
        </w:rPr>
      </w:pPr>
      <w:r>
        <w:rPr>
          <w:rFonts w:eastAsia="方正仿宋_GBK" w:cs="方正仿宋_GBK"/>
          <w:bCs/>
          <w:color w:val="000000"/>
          <w:kern w:val="0"/>
          <w:sz w:val="31"/>
          <w:szCs w:val="31"/>
          <w:lang w:bidi="ar"/>
        </w:rPr>
        <w:t>3.</w:t>
      </w:r>
      <w:r>
        <w:rPr>
          <w:rFonts w:hint="eastAsia" w:eastAsia="方正仿宋_GBK" w:cs="方正仿宋_GBK"/>
          <w:bCs/>
          <w:color w:val="000000"/>
          <w:kern w:val="0"/>
          <w:sz w:val="31"/>
          <w:szCs w:val="31"/>
          <w:lang w:bidi="ar"/>
        </w:rPr>
        <w:t>2</w:t>
      </w:r>
      <w:r>
        <w:rPr>
          <w:rFonts w:eastAsia="方正仿宋_GBK" w:cs="方正仿宋_GBK"/>
          <w:bCs/>
          <w:color w:val="000000"/>
          <w:kern w:val="0"/>
          <w:sz w:val="31"/>
          <w:szCs w:val="31"/>
          <w:lang w:bidi="ar"/>
        </w:rPr>
        <w:t>.</w:t>
      </w:r>
      <w:r>
        <w:rPr>
          <w:rFonts w:hint="eastAsia" w:eastAsia="方正仿宋_GBK" w:cs="方正仿宋_GBK"/>
          <w:bCs/>
          <w:color w:val="000000"/>
          <w:kern w:val="0"/>
          <w:sz w:val="31"/>
          <w:szCs w:val="31"/>
          <w:lang w:bidi="ar"/>
        </w:rPr>
        <w:t>4</w:t>
      </w:r>
      <w:r>
        <w:rPr>
          <w:rFonts w:eastAsia="方正仿宋_GBK" w:cs="方正仿宋_GBK"/>
          <w:bCs/>
          <w:color w:val="000000"/>
          <w:kern w:val="0"/>
          <w:sz w:val="31"/>
          <w:szCs w:val="31"/>
          <w:lang w:bidi="ar"/>
        </w:rPr>
        <w:t xml:space="preserve">  洪涝灾害信息</w:t>
      </w:r>
    </w:p>
    <w:p w14:paraId="6DEDDC51">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洪涝灾险情发生后，各乡镇（街道）和有关部门应及时核实灾险情，报县委、县政府和县防办；有关部门及其相应防汛机构应加强洪涝灾情的收集和研判，按照国家和市、县洪涝灾害统计报表制度有关规定，及时向县防办、</w:t>
      </w:r>
      <w:r>
        <w:rPr>
          <w:rFonts w:hint="eastAsia" w:eastAsia="方正仿宋_GBK"/>
          <w:szCs w:val="32"/>
          <w:lang w:eastAsia="zh-CN"/>
        </w:rPr>
        <w:t>县委县政府值班中心</w:t>
      </w:r>
      <w:r>
        <w:rPr>
          <w:rFonts w:hint="eastAsia" w:eastAsia="方正仿宋_GBK"/>
          <w:szCs w:val="32"/>
        </w:rPr>
        <w:t>报送信息。对重大灾情，应尽快核实情况并做到15分钟内电话报告，30分钟内书面报告。</w:t>
      </w:r>
    </w:p>
    <w:p w14:paraId="3E719482">
      <w:pPr>
        <w:widowControl w:val="0"/>
        <w:overflowPunct w:val="0"/>
        <w:spacing w:beforeLines="0" w:afterLines="0" w:line="560" w:lineRule="exact"/>
        <w:ind w:firstLine="652" w:firstLineChars="200"/>
        <w:jc w:val="left"/>
        <w:rPr>
          <w:rFonts w:eastAsia="方正仿宋_GBK"/>
          <w:szCs w:val="32"/>
        </w:rPr>
      </w:pPr>
      <w:r>
        <w:rPr>
          <w:rFonts w:hint="eastAsia" w:eastAsia="方正仿宋_GBK"/>
          <w:szCs w:val="32"/>
        </w:rPr>
        <w:t>洪涝灾害每24小时须报告1次灾情和救援救灾工作动态，特别重大、重大灾害每2小时续报事件进展情况。</w:t>
      </w:r>
    </w:p>
    <w:p w14:paraId="28D2A115">
      <w:pPr>
        <w:overflowPunct w:val="0"/>
        <w:snapToGrid w:val="0"/>
        <w:spacing w:beforeLines="0" w:afterLines="0" w:line="560" w:lineRule="exact"/>
        <w:ind w:firstLine="645"/>
        <w:rPr>
          <w:rFonts w:eastAsia="方正仿宋_GBK" w:cs="方正仿宋_GBK"/>
          <w:bCs/>
          <w:color w:val="000000"/>
          <w:kern w:val="0"/>
          <w:sz w:val="31"/>
          <w:szCs w:val="31"/>
          <w:lang w:bidi="ar"/>
        </w:rPr>
      </w:pPr>
      <w:r>
        <w:rPr>
          <w:rFonts w:hint="eastAsia" w:eastAsia="方正仿宋_GBK" w:cs="方正仿宋_GBK"/>
          <w:bCs/>
          <w:color w:val="000000" w:themeColor="text1"/>
          <w:kern w:val="0"/>
          <w:sz w:val="31"/>
          <w:szCs w:val="31"/>
          <w:lang w:bidi="ar"/>
          <w14:textFill>
            <w14:solidFill>
              <w14:schemeClr w14:val="tx1"/>
            </w14:solidFill>
          </w14:textFill>
        </w:rPr>
        <w:t xml:space="preserve">3.2.5  </w:t>
      </w:r>
      <w:r>
        <w:rPr>
          <w:rFonts w:hint="eastAsia" w:eastAsia="方正仿宋_GBK" w:cs="方正仿宋_GBK"/>
          <w:bCs/>
          <w:color w:val="000000"/>
          <w:kern w:val="0"/>
          <w:sz w:val="31"/>
          <w:szCs w:val="31"/>
          <w:lang w:bidi="ar"/>
        </w:rPr>
        <w:t>信息上报流程示意图</w:t>
      </w:r>
    </w:p>
    <w:p w14:paraId="2514C535">
      <w:pPr>
        <w:overflowPunct w:val="0"/>
        <w:jc w:val="center"/>
        <w:rPr>
          <w:rFonts w:eastAsia="方正仿宋_GBK" w:cs="方正仿宋_GBK"/>
          <w:bCs/>
          <w:color w:val="000000"/>
          <w:kern w:val="0"/>
          <w:sz w:val="31"/>
          <w:szCs w:val="31"/>
          <w:lang w:bidi="ar"/>
        </w:rPr>
      </w:pPr>
      <w:r>
        <w:rPr>
          <w:rFonts w:hint="eastAsia"/>
          <w:kern w:val="0"/>
          <w:sz w:val="28"/>
          <w:szCs w:val="28"/>
        </w:rPr>
        <mc:AlternateContent>
          <mc:Choice Requires="wpc">
            <w:drawing>
              <wp:inline distT="0" distB="0" distL="114300" distR="114300">
                <wp:extent cx="4446905" cy="2206625"/>
                <wp:effectExtent l="0" t="0" r="10795" b="0"/>
                <wp:docPr id="77" name="画布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 name="直接连接符 65"/>
                        <wps:cNvCnPr/>
                        <wps:spPr>
                          <a:xfrm flipH="1" flipV="1">
                            <a:off x="3844290" y="365125"/>
                            <a:ext cx="2540" cy="360000"/>
                          </a:xfrm>
                          <a:prstGeom prst="line">
                            <a:avLst/>
                          </a:prstGeom>
                          <a:ln w="9525" cap="flat" cmpd="sng">
                            <a:solidFill>
                              <a:srgbClr val="000000"/>
                            </a:solidFill>
                            <a:prstDash val="solid"/>
                            <a:headEnd type="none" w="med" len="med"/>
                            <a:tailEnd type="triangle" w="med" len="med"/>
                          </a:ln>
                          <a:effectLst/>
                        </wps:spPr>
                        <wps:bodyPr/>
                      </wps:wsp>
                      <wps:wsp>
                        <wps:cNvPr id="79" name="直接连接符 66"/>
                        <wps:cNvCnPr/>
                        <wps:spPr>
                          <a:xfrm flipV="1">
                            <a:off x="3836670" y="1057275"/>
                            <a:ext cx="0" cy="360045"/>
                          </a:xfrm>
                          <a:prstGeom prst="line">
                            <a:avLst/>
                          </a:prstGeom>
                          <a:ln w="9525" cap="flat" cmpd="sng">
                            <a:solidFill>
                              <a:srgbClr val="000000"/>
                            </a:solidFill>
                            <a:prstDash val="solid"/>
                            <a:headEnd type="none" w="med" len="med"/>
                            <a:tailEnd type="triangle" w="med" len="med"/>
                          </a:ln>
                          <a:effectLst/>
                        </wps:spPr>
                        <wps:bodyPr/>
                      </wps:wsp>
                      <wps:wsp>
                        <wps:cNvPr id="80" name="流程图: 可选过程 67"/>
                        <wps:cNvSpPr/>
                        <wps:spPr>
                          <a:xfrm>
                            <a:off x="205105" y="32385"/>
                            <a:ext cx="2348865" cy="335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E1EDE5A">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市委总值班室、市政府总值班室</w:t>
                              </w:r>
                            </w:p>
                          </w:txbxContent>
                        </wps:txbx>
                        <wps:bodyPr upright="1"/>
                      </wps:wsp>
                      <wps:wsp>
                        <wps:cNvPr id="81" name="直接连接符 68"/>
                        <wps:cNvCnPr/>
                        <wps:spPr>
                          <a:xfrm flipH="1">
                            <a:off x="2578564" y="234350"/>
                            <a:ext cx="914057" cy="1263"/>
                          </a:xfrm>
                          <a:prstGeom prst="line">
                            <a:avLst/>
                          </a:prstGeom>
                          <a:ln w="9525" cap="flat" cmpd="sng">
                            <a:solidFill>
                              <a:srgbClr val="000000"/>
                            </a:solidFill>
                            <a:prstDash val="solid"/>
                            <a:headEnd type="none" w="med" len="med"/>
                            <a:tailEnd type="triangle" w="med" len="med"/>
                          </a:ln>
                          <a:effectLst/>
                        </wps:spPr>
                        <wps:bodyPr/>
                      </wps:wsp>
                      <wps:wsp>
                        <wps:cNvPr id="82" name="流程图: 可选过程 69"/>
                        <wps:cNvSpPr/>
                        <wps:spPr>
                          <a:xfrm>
                            <a:off x="3493770" y="52070"/>
                            <a:ext cx="763270" cy="3073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4DB5061">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市防办</w:t>
                              </w:r>
                            </w:p>
                          </w:txbxContent>
                        </wps:txbx>
                        <wps:bodyPr upright="1"/>
                      </wps:wsp>
                      <wps:wsp>
                        <wps:cNvPr id="83" name="直接连接符 70"/>
                        <wps:cNvCnPr/>
                        <wps:spPr>
                          <a:xfrm>
                            <a:off x="1605128" y="2649855"/>
                            <a:ext cx="0" cy="0"/>
                          </a:xfrm>
                          <a:prstGeom prst="line">
                            <a:avLst/>
                          </a:prstGeom>
                          <a:ln w="9525" cap="flat" cmpd="sng">
                            <a:solidFill>
                              <a:srgbClr val="000000"/>
                            </a:solidFill>
                            <a:prstDash val="solid"/>
                            <a:headEnd type="none" w="med" len="med"/>
                            <a:tailEnd type="triangle" w="med" len="med"/>
                          </a:ln>
                          <a:effectLst/>
                        </wps:spPr>
                        <wps:bodyPr/>
                      </wps:wsp>
                      <wps:wsp>
                        <wps:cNvPr id="84" name="直接连接符 71"/>
                        <wps:cNvCnPr/>
                        <wps:spPr>
                          <a:xfrm flipV="1">
                            <a:off x="1341120" y="375285"/>
                            <a:ext cx="5715" cy="360000"/>
                          </a:xfrm>
                          <a:prstGeom prst="line">
                            <a:avLst/>
                          </a:prstGeom>
                          <a:ln w="9525" cap="flat" cmpd="sng">
                            <a:solidFill>
                              <a:srgbClr val="000000"/>
                            </a:solidFill>
                            <a:prstDash val="solid"/>
                            <a:headEnd type="none" w="med" len="med"/>
                            <a:tailEnd type="triangle" w="med" len="med"/>
                          </a:ln>
                          <a:effectLst/>
                        </wps:spPr>
                        <wps:bodyPr/>
                      </wps:wsp>
                      <wps:wsp>
                        <wps:cNvPr id="85" name="直接连接符 8"/>
                        <wps:cNvCnPr/>
                        <wps:spPr>
                          <a:xfrm flipH="1">
                            <a:off x="2388870" y="916940"/>
                            <a:ext cx="612140" cy="8890"/>
                          </a:xfrm>
                          <a:prstGeom prst="line">
                            <a:avLst/>
                          </a:prstGeom>
                          <a:ln w="9525" cap="flat" cmpd="sng">
                            <a:solidFill>
                              <a:srgbClr val="000000"/>
                            </a:solidFill>
                            <a:prstDash val="solid"/>
                            <a:headEnd type="none" w="med" len="med"/>
                            <a:tailEnd type="triangle" w="med" len="med"/>
                          </a:ln>
                          <a:effectLst/>
                        </wps:spPr>
                        <wps:bodyPr/>
                      </wps:wsp>
                      <wps:wsp>
                        <wps:cNvPr id="87" name="流程图: 可选过程 72"/>
                        <wps:cNvSpPr/>
                        <wps:spPr>
                          <a:xfrm>
                            <a:off x="290195" y="751840"/>
                            <a:ext cx="2090420" cy="32385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2E7236C">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县委县政府</w:t>
                              </w:r>
                              <w:r>
                                <w:rPr>
                                  <w:rFonts w:hint="eastAsia" w:ascii="方正仿宋_GBK" w:hAnsi="方正仿宋_GBK" w:eastAsia="方正仿宋_GBK" w:cs="方正仿宋_GBK"/>
                                  <w:kern w:val="0"/>
                                  <w:sz w:val="24"/>
                                  <w:lang w:eastAsia="zh-CN"/>
                                </w:rPr>
                                <w:t>值班中心</w:t>
                              </w:r>
                            </w:p>
                          </w:txbxContent>
                        </wps:txbx>
                        <wps:bodyPr upright="1"/>
                      </wps:wsp>
                      <wps:wsp>
                        <wps:cNvPr id="88" name="流程图: 可选过程 73"/>
                        <wps:cNvSpPr/>
                        <wps:spPr>
                          <a:xfrm>
                            <a:off x="3002915" y="730885"/>
                            <a:ext cx="1361440" cy="32385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A87403E">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县防办</w:t>
                              </w:r>
                            </w:p>
                          </w:txbxContent>
                        </wps:txbx>
                        <wps:bodyPr upright="1"/>
                      </wps:wsp>
                      <wps:wsp>
                        <wps:cNvPr id="89" name="直接连接符 74"/>
                        <wps:cNvCnPr/>
                        <wps:spPr>
                          <a:xfrm flipV="1">
                            <a:off x="1329055" y="1083945"/>
                            <a:ext cx="0" cy="360045"/>
                          </a:xfrm>
                          <a:prstGeom prst="line">
                            <a:avLst/>
                          </a:prstGeom>
                          <a:ln w="9525" cap="flat" cmpd="sng">
                            <a:solidFill>
                              <a:srgbClr val="000000"/>
                            </a:solidFill>
                            <a:prstDash val="solid"/>
                            <a:headEnd type="none" w="med" len="med"/>
                            <a:tailEnd type="triangle" w="med" len="med"/>
                          </a:ln>
                          <a:effectLst/>
                        </wps:spPr>
                        <wps:bodyPr/>
                      </wps:wsp>
                      <wps:wsp>
                        <wps:cNvPr id="90" name="直接连接符 75"/>
                        <wps:cNvCnPr/>
                        <wps:spPr>
                          <a:xfrm flipV="1">
                            <a:off x="1323340" y="1435100"/>
                            <a:ext cx="2520315" cy="0"/>
                          </a:xfrm>
                          <a:prstGeom prst="line">
                            <a:avLst/>
                          </a:prstGeom>
                          <a:ln w="9525" cap="flat" cmpd="sng">
                            <a:solidFill>
                              <a:srgbClr val="000000"/>
                            </a:solidFill>
                            <a:prstDash val="solid"/>
                            <a:headEnd type="none" w="med" len="med"/>
                            <a:tailEnd type="none" w="med" len="med"/>
                          </a:ln>
                          <a:effectLst/>
                        </wps:spPr>
                        <wps:bodyPr/>
                      </wps:wsp>
                      <wps:wsp>
                        <wps:cNvPr id="92" name="流程图: 可选过程 14"/>
                        <wps:cNvSpPr/>
                        <wps:spPr>
                          <a:xfrm>
                            <a:off x="1541145" y="1768475"/>
                            <a:ext cx="1899285" cy="324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8A07288">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乡镇政府（街道办事处）</w:t>
                              </w:r>
                            </w:p>
                          </w:txbxContent>
                        </wps:txbx>
                        <wps:bodyPr upright="1"/>
                      </wps:wsp>
                      <wps:wsp>
                        <wps:cNvPr id="8" name="直接连接符 74"/>
                        <wps:cNvCnPr/>
                        <wps:spPr>
                          <a:xfrm flipH="1" flipV="1">
                            <a:off x="2489835" y="1443990"/>
                            <a:ext cx="6985" cy="323850"/>
                          </a:xfrm>
                          <a:prstGeom prst="line">
                            <a:avLst/>
                          </a:prstGeom>
                          <a:ln w="9525" cap="flat" cmpd="sng">
                            <a:solidFill>
                              <a:srgbClr val="000000"/>
                            </a:solidFill>
                            <a:prstDash val="solid"/>
                            <a:headEnd type="none" w="med" len="med"/>
                            <a:tailEnd type="triangle" w="med" len="med"/>
                          </a:ln>
                          <a:effectLst/>
                        </wps:spPr>
                        <wps:bodyPr/>
                      </wps:wsp>
                    </wpc:wpc>
                  </a:graphicData>
                </a:graphic>
              </wp:inline>
            </w:drawing>
          </mc:Choice>
          <mc:Fallback>
            <w:pict>
              <v:group id="_x0000_s1026" o:spid="_x0000_s1026" o:spt="203" style="height:173.75pt;width:350.15pt;" coordsize="4446905,2206625" editas="canvas" o:gfxdata="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F/F9cfX&#10;AAAABQEAAA8AAAAAAAAAAQAgAAAAIgAAAGRycy9kb3ducmV2LnhtbFBLAQIUABQAAAAIAIdO4kDi&#10;Yyj4PwUAAA8jAAAOAAAAAAAAAAEAIAAAACYBAABkcnMvZTJvRG9jLnhtbFBLBQYAAAAABgAGAFkB&#10;AADXCAAAAAA=&#10;">
                <o:lock v:ext="edit" aspectratio="f"/>
                <v:shape id="_x0000_s1026" o:spid="_x0000_s1026" style="position:absolute;left:0;top:0;height:2206625;width:4446905;" filled="f" stroked="f" coordsize="21600,21600" o:gfxdata="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">
                  <v:fill on="f" focussize="0,0"/>
                  <v:stroke on="f"/>
                  <v:imagedata o:title=""/>
                  <o:lock v:ext="edit" aspectratio="t"/>
                </v:shape>
                <v:line id="直接连接符 65" o:spid="_x0000_s1026" o:spt="20" style="position:absolute;left:3844290;top:365125;flip:x y;height:360000;width:2540;" filled="f" stroked="t" coordsize="21600,21600" o:gfxdata="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CoR91gAAAAUBAAAPAAAAAAAAAAEA&#10;IAAAACIAAABkcnMvZG93bnJldi54bWxQSwECFAAUAAAACACHTuJAF9O4LRECAAANBAAADgAAAAAA&#10;AAABACAAAAAlAQAAZHJzL2Uyb0RvYy54bWxQSwUGAAAAAAYABgBZAQAAqAUAAAAA&#10;">
                  <v:fill on="f" focussize="0,0"/>
                  <v:stroke color="#000000" joinstyle="round" endarrow="block"/>
                  <v:imagedata o:title=""/>
                  <o:lock v:ext="edit" aspectratio="f"/>
                </v:line>
                <v:line id="直接连接符 66" o:spid="_x0000_s1026" o:spt="20" style="position:absolute;left:3836670;top:1057275;flip:y;height:360045;width:0;" filled="f" stroked="t" coordsize="21600,21600" o:gfxdata="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YvWAAAABQEAAA8AAAAAAAAAAQAg&#10;AAAAIgAAAGRycy9kb3ducmV2LnhtbFBLAQIUABQAAAAIAIdO4kB8VXyyEAIAAAEEAAAOAAAAAAAA&#10;AAEAIAAAACUBAABkcnMvZTJvRG9jLnhtbFBLBQYAAAAABgAGAFkBAACnBQAAAAA=&#10;">
                  <v:fill on="f" focussize="0,0"/>
                  <v:stroke color="#000000" joinstyle="round" endarrow="block"/>
                  <v:imagedata o:title=""/>
                  <o:lock v:ext="edit" aspectratio="f"/>
                </v:line>
                <v:shape id="流程图: 可选过程 67" o:spid="_x0000_s1026" o:spt="176" type="#_x0000_t176" style="position:absolute;left:205105;top:32385;height:335915;width:2348865;" fillcolor="#FFFFFF" filled="t" stroked="t" coordsize="21600,21600" o:gfxdata="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zopWtUAAAAFAQAADwAAAAAAAAABACAAAAAiAAAAZHJzL2Rvd25y&#10;ZXYueG1sUEsBAhQAFAAAAAgAh07iQGioszE6AgAAaAQAAA4AAAAAAAAAAQAgAAAAJAEAAGRycy9l&#10;Mm9Eb2MueG1sUEsFBgAAAAAGAAYAWQEAANAFAAAAAA==&#10;">
                  <v:fill on="t" focussize="0,0"/>
                  <v:stroke color="#000000" joinstyle="miter"/>
                  <v:imagedata o:title=""/>
                  <o:lock v:ext="edit" aspectratio="f"/>
                  <v:textbox>
                    <w:txbxContent>
                      <w:p w14:paraId="4E1EDE5A">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市委总值班室、市政府总值班室</w:t>
                        </w:r>
                      </w:p>
                    </w:txbxContent>
                  </v:textbox>
                </v:shape>
                <v:line id="直接连接符 68" o:spid="_x0000_s1026" o:spt="20" style="position:absolute;left:2578564;top:234350;flip:x;height:1263;width:914057;" filled="f" stroked="t" coordsize="21600,21600" o:gfxdata="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t39i9YAAAAFAQAADwAAAAAAAAABACAA&#10;AAAiAAAAZHJzL2Rvd25yZXYueG1sUEsBAhQAFAAAAAgAh07iQFCrlgwPAgAAAwQAAA4AAAAAAAAA&#10;AQAgAAAAJQEAAGRycy9lMm9Eb2MueG1sUEsFBgAAAAAGAAYAWQEAAKYFAAAAAA==&#10;">
                  <v:fill on="f" focussize="0,0"/>
                  <v:stroke color="#000000" joinstyle="round" endarrow="block"/>
                  <v:imagedata o:title=""/>
                  <o:lock v:ext="edit" aspectratio="f"/>
                </v:line>
                <v:shape id="流程图: 可选过程 69" o:spid="_x0000_s1026" o:spt="176" type="#_x0000_t176" style="position:absolute;left:3493770;top:52070;height:307340;width:763270;" fillcolor="#FFFFFF" filled="t" stroked="t" coordsize="21600,21600" o:gfxdata="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c6KVrVAAAABQEAAA8AAAAAAAAAAQAgAAAAIgAAAGRycy9kb3du&#10;cmV2LnhtbFBLAQIUABQAAAAIAIdO4kAUsABZOwIAAGgEAAAOAAAAAAAAAAEAIAAAACQBAABkcnMv&#10;ZTJvRG9jLnhtbFBLBQYAAAAABgAGAFkBAADRBQAAAAA=&#10;">
                  <v:fill on="t" focussize="0,0"/>
                  <v:stroke color="#000000" joinstyle="miter"/>
                  <v:imagedata o:title=""/>
                  <o:lock v:ext="edit" aspectratio="f"/>
                  <v:textbox>
                    <w:txbxContent>
                      <w:p w14:paraId="04DB5061">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市防办</w:t>
                        </w:r>
                      </w:p>
                    </w:txbxContent>
                  </v:textbox>
                </v:shape>
                <v:line id="直接连接符 70" o:spid="_x0000_s1026" o:spt="20" style="position:absolute;left:1605128;top:2649855;height:0;width:0;" filled="f" stroked="t" coordsize="21600,21600" o:gfxdata="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tWjY2AAAAAUBAAAPAAAAAAAAAAEAIAAAACIAAABkcnMv&#10;ZG93bnJldi54bWxQSwECFAAUAAAACACHTuJAljRaXQMCAADyAwAADgAAAAAAAAABACAAAAAnAQAA&#10;ZHJzL2Uyb0RvYy54bWxQSwUGAAAAAAYABgBZAQAAnAUAAAAA&#10;">
                  <v:fill on="f" focussize="0,0"/>
                  <v:stroke color="#000000" joinstyle="round" endarrow="block"/>
                  <v:imagedata o:title=""/>
                  <o:lock v:ext="edit" aspectratio="f"/>
                </v:line>
                <v:line id="直接连接符 71" o:spid="_x0000_s1026" o:spt="20" style="position:absolute;left:1341120;top:375285;flip:y;height:360000;width:5715;" filled="f" stroked="t" coordsize="21600,21600" o:gfxdata="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3f2L1gAAAAUBAAAPAAAAAAAAAAEAIAAA&#10;ACIAAABkcnMvZG93bnJldi54bWxQSwECFAAUAAAACACHTuJAUIHwYw4CAAADBAAADgAAAAAAAAAB&#10;ACAAAAAlAQAAZHJzL2Uyb0RvYy54bWxQSwUGAAAAAAYABgBZAQAApQUAAAAA&#10;">
                  <v:fill on="f" focussize="0,0"/>
                  <v:stroke color="#000000" joinstyle="round" endarrow="block"/>
                  <v:imagedata o:title=""/>
                  <o:lock v:ext="edit" aspectratio="f"/>
                </v:line>
                <v:line id="直接连接符 8" o:spid="_x0000_s1026" o:spt="20" style="position:absolute;left:2388870;top:916940;flip:x;height:8890;width:612140;" filled="f" stroked="t" coordsize="21600,21600" o:gfxdata="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YvWAAAABQEAAA8AAAAAAAAAAQAg&#10;AAAAIgAAAGRycy9kb3ducmV2LnhtbFBLAQIUABQAAAAIAIdO4kAdFrSqEAIAAAIEAAAOAAAAAAAA&#10;AAEAIAAAACUBAABkcnMvZTJvRG9jLnhtbFBLBQYAAAAABgAGAFkBAACnBQAAAAA=&#10;">
                  <v:fill on="f" focussize="0,0"/>
                  <v:stroke color="#000000" joinstyle="round" endarrow="block"/>
                  <v:imagedata o:title=""/>
                  <o:lock v:ext="edit" aspectratio="f"/>
                </v:line>
                <v:shape id="流程图: 可选过程 72" o:spid="_x0000_s1026" o:spt="176" type="#_x0000_t176" style="position:absolute;left:290195;top:751840;height:323850;width:2090420;" fillcolor="#FFFFFF" filled="t" stroked="t" coordsize="21600,21600" o:gfxdata="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Oila1QAAAAUBAAAPAAAAAAAAAAEAIAAAACIAAABkcnMvZG93&#10;bnJldi54bWxQSwECFAAUAAAACACHTuJAzS4P/DwCAABpBAAADgAAAAAAAAABACAAAAAkAQAAZHJz&#10;L2Uyb0RvYy54bWxQSwUGAAAAAAYABgBZAQAA0gUAAAAA&#10;">
                  <v:fill on="t" focussize="0,0"/>
                  <v:stroke color="#000000" joinstyle="miter"/>
                  <v:imagedata o:title=""/>
                  <o:lock v:ext="edit" aspectratio="f"/>
                  <v:textbox>
                    <w:txbxContent>
                      <w:p w14:paraId="12E7236C">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县委县政府</w:t>
                        </w:r>
                        <w:r>
                          <w:rPr>
                            <w:rFonts w:hint="eastAsia" w:ascii="方正仿宋_GBK" w:hAnsi="方正仿宋_GBK" w:eastAsia="方正仿宋_GBK" w:cs="方正仿宋_GBK"/>
                            <w:kern w:val="0"/>
                            <w:sz w:val="24"/>
                            <w:lang w:eastAsia="zh-CN"/>
                          </w:rPr>
                          <w:t>值班中心</w:t>
                        </w:r>
                      </w:p>
                    </w:txbxContent>
                  </v:textbox>
                </v:shape>
                <v:shape id="流程图: 可选过程 73" o:spid="_x0000_s1026" o:spt="176" type="#_x0000_t176" style="position:absolute;left:3002915;top:730885;height:323850;width:1361440;" fillcolor="#FFFFFF" filled="t" stroked="t" coordsize="21600,21600" o:gfxdata="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zopWtUAAAAFAQAADwAAAAAAAAABACAAAAAiAAAAZHJz&#10;L2Rvd25yZXYueG1sUEsBAhQAFAAAAAgAh07iQJlmMxRAAgAAagQAAA4AAAAAAAAAAQAgAAAAJAEA&#10;AGRycy9lMm9Eb2MueG1sUEsFBgAAAAAGAAYAWQEAANYFAAAAAA==&#10;">
                  <v:fill on="t" focussize="0,0"/>
                  <v:stroke color="#000000" joinstyle="miter"/>
                  <v:imagedata o:title=""/>
                  <o:lock v:ext="edit" aspectratio="f"/>
                  <v:textbox>
                    <w:txbxContent>
                      <w:p w14:paraId="2A87403E">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县防办</w:t>
                        </w:r>
                      </w:p>
                    </w:txbxContent>
                  </v:textbox>
                </v:shape>
                <v:line id="直接连接符 74" o:spid="_x0000_s1026" o:spt="20" style="position:absolute;left:1329055;top:1083945;flip:y;height:360045;width:0;" filled="f" stroked="t" coordsize="21600,21600" o:gfxdata="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t39i9YAAAAFAQAADwAAAAAAAAABACAA&#10;AAAiAAAAZHJzL2Rvd25yZXYueG1sUEsBAhQAFAAAAAgAh07iQH5t3oUPAgAAAQQAAA4AAAAAAAAA&#10;AQAgAAAAJQEAAGRycy9lMm9Eb2MueG1sUEsFBgAAAAAGAAYAWQEAAKYFAAAAAA==&#10;">
                  <v:fill on="f" focussize="0,0"/>
                  <v:stroke color="#000000" joinstyle="round" endarrow="block"/>
                  <v:imagedata o:title=""/>
                  <o:lock v:ext="edit" aspectratio="f"/>
                </v:line>
                <v:line id="直接连接符 75" o:spid="_x0000_s1026" o:spt="20" style="position:absolute;left:1323340;top:1435100;flip:y;height:0;width:2520315;" filled="f" stroked="t" coordsize="21600,21600" o:gfxdata="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98QW1QAAAAUBAAAPAAAAAAAAAAEAIAAAACIAAABkcnMv&#10;ZG93bnJldi54bWxQSwECFAAUAAAACACHTuJA4nC8SQYCAAD+AwAADgAAAAAAAAABACAAAAAkAQAA&#10;ZHJzL2Uyb0RvYy54bWxQSwUGAAAAAAYABgBZAQAAnAUAAAAA&#10;">
                  <v:fill on="f" focussize="0,0"/>
                  <v:stroke color="#000000" joinstyle="round"/>
                  <v:imagedata o:title=""/>
                  <o:lock v:ext="edit" aspectratio="f"/>
                </v:line>
                <v:shape id="流程图: 可选过程 14" o:spid="_x0000_s1026" o:spt="176" type="#_x0000_t176" style="position:absolute;left:1541145;top:1768475;height:324000;width:1899285;" fillcolor="#FFFFFF" filled="t" stroked="t" coordsize="21600,21600" o:gfxdata="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c6KVrVAAAABQEAAA8AAAAAAAAAAQAgAAAAIgAAAGRycy9k&#10;b3ducmV2LnhtbFBLAQIUABQAAAAIAIdO4kDzj9ogPgIAAGsEAAAOAAAAAAAAAAEAIAAAACQBAABk&#10;cnMvZTJvRG9jLnhtbFBLBQYAAAAABgAGAFkBAADUBQAAAAA=&#10;">
                  <v:fill on="t" focussize="0,0"/>
                  <v:stroke color="#000000" joinstyle="miter"/>
                  <v:imagedata o:title=""/>
                  <o:lock v:ext="edit" aspectratio="f"/>
                  <v:textbox>
                    <w:txbxContent>
                      <w:p w14:paraId="68A07288">
                        <w:pPr>
                          <w:widowControl/>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乡镇政府（街道办事处）</w:t>
                        </w:r>
                      </w:p>
                    </w:txbxContent>
                  </v:textbox>
                </v:shape>
                <v:line id="直接连接符 74" o:spid="_x0000_s1026" o:spt="20" style="position:absolute;left:2489835;top:1443990;flip:x y;height:323850;width:6985;" filled="f" stroked="t" coordsize="21600,21600" o:gfxdata="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KhH3WAAAABQEAAA8AAAAA&#10;AAAAAQAgAAAAIgAAAGRycy9kb3ducmV2LnhtbFBLAQIUABQAAAAIAIdO4kCTqmFdFgIAAA0EAAAO&#10;AAAAAAAAAAEAIAAAACUBAABkcnMvZTJvRG9jLnhtbFBLBQYAAAAABgAGAFkBAACtBQAAAAA=&#10;">
                  <v:fill on="f" focussize="0,0"/>
                  <v:stroke color="#000000" joinstyle="round" endarrow="block"/>
                  <v:imagedata o:title=""/>
                  <o:lock v:ext="edit" aspectratio="f"/>
                </v:line>
                <w10:wrap type="none"/>
                <w10:anchorlock/>
              </v:group>
            </w:pict>
          </mc:Fallback>
        </mc:AlternateContent>
      </w:r>
    </w:p>
    <w:p w14:paraId="41E7F5B1">
      <w:pPr>
        <w:pStyle w:val="3"/>
        <w:keepNext w:val="0"/>
        <w:keepLines w:val="0"/>
        <w:overflowPunct w:val="0"/>
        <w:spacing w:line="570" w:lineRule="exact"/>
        <w:ind w:firstLine="654"/>
        <w:rPr>
          <w:rFonts w:ascii="Times New Roman" w:hAnsi="Times New Roman"/>
        </w:rPr>
      </w:pPr>
      <w:bookmarkStart w:id="32" w:name="_Toc24245"/>
      <w:bookmarkStart w:id="33" w:name="_Toc19016"/>
      <w:r>
        <w:rPr>
          <w:rFonts w:hint="eastAsia" w:ascii="Times New Roman" w:hAnsi="Times New Roman"/>
        </w:rPr>
        <w:t>3.3  预防准备</w:t>
      </w:r>
      <w:bookmarkEnd w:id="32"/>
      <w:bookmarkEnd w:id="33"/>
    </w:p>
    <w:p w14:paraId="3C053759">
      <w:pPr>
        <w:widowControl w:val="0"/>
        <w:overflowPunct w:val="0"/>
        <w:spacing w:line="570" w:lineRule="exact"/>
        <w:ind w:firstLine="652" w:firstLineChars="200"/>
        <w:jc w:val="left"/>
        <w:rPr>
          <w:rFonts w:eastAsia="方正仿宋_GBK"/>
          <w:szCs w:val="32"/>
        </w:rPr>
      </w:pPr>
      <w:r>
        <w:rPr>
          <w:rFonts w:hint="eastAsia" w:eastAsia="方正仿宋_GBK"/>
          <w:szCs w:val="32"/>
        </w:rPr>
        <w:t>（1）思想准备。加大宣传，增强全民预防洪涝灾害和自我保护的意识，做好防大汛、除大险、救大灾的思想准备。</w:t>
      </w:r>
    </w:p>
    <w:p w14:paraId="171FE42B">
      <w:pPr>
        <w:widowControl w:val="0"/>
        <w:overflowPunct w:val="0"/>
        <w:spacing w:line="570" w:lineRule="exact"/>
        <w:ind w:firstLine="652" w:firstLineChars="200"/>
        <w:jc w:val="left"/>
        <w:rPr>
          <w:rFonts w:eastAsia="方正仿宋_GBK"/>
          <w:szCs w:val="32"/>
        </w:rPr>
      </w:pPr>
      <w:r>
        <w:rPr>
          <w:rFonts w:hint="eastAsia" w:eastAsia="方正仿宋_GBK"/>
          <w:szCs w:val="32"/>
        </w:rPr>
        <w:t>（2）</w:t>
      </w:r>
      <w:r>
        <w:rPr>
          <w:rFonts w:eastAsia="方正仿宋_GBK"/>
          <w:szCs w:val="32"/>
        </w:rPr>
        <w:t>组织准备</w:t>
      </w:r>
      <w:r>
        <w:rPr>
          <w:rFonts w:hint="eastAsia" w:eastAsia="方正仿宋_GBK"/>
          <w:szCs w:val="32"/>
        </w:rPr>
        <w:t>。建立健全组织体系，落实党委领导下的行政首长负责制，根据领导变化情况，每年汛前落实党政领导</w:t>
      </w:r>
      <w:r>
        <w:rPr>
          <w:rFonts w:hint="eastAsia" w:eastAsia="方正仿宋_GBK"/>
          <w:szCs w:val="32"/>
          <w:lang w:eastAsia="zh-CN"/>
        </w:rPr>
        <w:t>“</w:t>
      </w:r>
      <w:r>
        <w:rPr>
          <w:rFonts w:hint="eastAsia" w:eastAsia="方正仿宋_GBK"/>
          <w:szCs w:val="32"/>
        </w:rPr>
        <w:t>双值班</w:t>
      </w:r>
      <w:r>
        <w:rPr>
          <w:rFonts w:hint="eastAsia" w:eastAsia="方正仿宋_GBK"/>
          <w:szCs w:val="32"/>
          <w:lang w:eastAsia="zh-CN"/>
        </w:rPr>
        <w:t>”</w:t>
      </w:r>
      <w:r>
        <w:rPr>
          <w:rFonts w:hint="eastAsia" w:eastAsia="方正仿宋_GBK"/>
          <w:szCs w:val="32"/>
        </w:rPr>
        <w:t>和</w:t>
      </w:r>
      <w:r>
        <w:rPr>
          <w:rFonts w:hint="eastAsia" w:eastAsia="方正仿宋_GBK"/>
          <w:szCs w:val="32"/>
          <w:lang w:eastAsia="zh-CN"/>
        </w:rPr>
        <w:t>“</w:t>
      </w:r>
      <w:r>
        <w:rPr>
          <w:rFonts w:hint="eastAsia" w:eastAsia="方正仿宋_GBK"/>
          <w:szCs w:val="32"/>
        </w:rPr>
        <w:t>分片包干责任制</w:t>
      </w:r>
      <w:r>
        <w:rPr>
          <w:rFonts w:hint="eastAsia" w:eastAsia="方正仿宋_GBK"/>
          <w:szCs w:val="32"/>
          <w:lang w:eastAsia="zh-CN"/>
        </w:rPr>
        <w:t>”</w:t>
      </w:r>
      <w:r>
        <w:rPr>
          <w:rFonts w:hint="eastAsia" w:eastAsia="方正仿宋_GBK"/>
          <w:szCs w:val="32"/>
        </w:rPr>
        <w:t>，完成指挥机构人员的调整。落实并公布防汛政府行政、主管部门、管护单位责任人（以下简称</w:t>
      </w:r>
      <w:r>
        <w:rPr>
          <w:rFonts w:hint="eastAsia" w:eastAsia="方正仿宋_GBK"/>
          <w:szCs w:val="32"/>
          <w:lang w:eastAsia="zh-CN"/>
        </w:rPr>
        <w:t>“</w:t>
      </w:r>
      <w:r>
        <w:rPr>
          <w:rFonts w:hint="eastAsia" w:eastAsia="方正仿宋_GBK"/>
          <w:szCs w:val="32"/>
        </w:rPr>
        <w:t>三个责任人</w:t>
      </w:r>
      <w:r>
        <w:rPr>
          <w:rFonts w:hint="eastAsia" w:eastAsia="方正仿宋_GBK"/>
          <w:szCs w:val="32"/>
          <w:lang w:eastAsia="zh-CN"/>
        </w:rPr>
        <w:t>”</w:t>
      </w:r>
      <w:r>
        <w:rPr>
          <w:rFonts w:hint="eastAsia" w:eastAsia="方正仿宋_GBK"/>
          <w:szCs w:val="32"/>
        </w:rPr>
        <w:t>），并明确</w:t>
      </w:r>
      <w:r>
        <w:rPr>
          <w:rFonts w:hint="eastAsia" w:eastAsia="方正仿宋_GBK"/>
          <w:szCs w:val="32"/>
          <w:lang w:eastAsia="zh-CN"/>
        </w:rPr>
        <w:t>“</w:t>
      </w:r>
      <w:r>
        <w:rPr>
          <w:rFonts w:hint="eastAsia" w:eastAsia="方正仿宋_GBK"/>
          <w:szCs w:val="32"/>
        </w:rPr>
        <w:t>三个责任人</w:t>
      </w:r>
      <w:r>
        <w:rPr>
          <w:rFonts w:hint="eastAsia" w:eastAsia="方正仿宋_GBK"/>
          <w:szCs w:val="32"/>
          <w:lang w:eastAsia="zh-CN"/>
        </w:rPr>
        <w:t>”</w:t>
      </w:r>
      <w:r>
        <w:rPr>
          <w:rFonts w:hint="eastAsia" w:eastAsia="方正仿宋_GBK"/>
          <w:szCs w:val="32"/>
        </w:rPr>
        <w:t>工作职责。</w:t>
      </w:r>
    </w:p>
    <w:p w14:paraId="4315096F">
      <w:pPr>
        <w:widowControl w:val="0"/>
        <w:overflowPunct w:val="0"/>
        <w:spacing w:line="570" w:lineRule="exact"/>
        <w:ind w:firstLine="652" w:firstLineChars="200"/>
        <w:jc w:val="left"/>
        <w:rPr>
          <w:rFonts w:eastAsia="方正仿宋_GBK"/>
          <w:szCs w:val="32"/>
        </w:rPr>
      </w:pPr>
      <w:r>
        <w:rPr>
          <w:rFonts w:hint="eastAsia" w:eastAsia="方正仿宋_GBK"/>
          <w:szCs w:val="32"/>
        </w:rPr>
        <w:t>（3）</w:t>
      </w:r>
      <w:r>
        <w:rPr>
          <w:rFonts w:eastAsia="方正仿宋_GBK"/>
          <w:szCs w:val="32"/>
        </w:rPr>
        <w:t>工程准备</w:t>
      </w:r>
      <w:r>
        <w:rPr>
          <w:rFonts w:hint="eastAsia" w:eastAsia="方正仿宋_GBK"/>
          <w:szCs w:val="32"/>
        </w:rPr>
        <w:t>。做好堤防、水库、水电站等各类水工程运行准备，按要求完成防汛工程建设和水毁工程修复建设任务，对存在病险的防洪工程等实行应急除险加固，对在建的涉水工程设施和病险工程落实安全度汛方案和工作措施。</w:t>
      </w:r>
    </w:p>
    <w:p w14:paraId="10382A31">
      <w:pPr>
        <w:widowControl w:val="0"/>
        <w:overflowPunct w:val="0"/>
        <w:spacing w:line="570" w:lineRule="exact"/>
        <w:ind w:firstLine="652" w:firstLineChars="200"/>
        <w:jc w:val="left"/>
        <w:rPr>
          <w:rFonts w:eastAsia="方正仿宋_GBK"/>
          <w:szCs w:val="32"/>
        </w:rPr>
      </w:pPr>
      <w:r>
        <w:rPr>
          <w:rFonts w:hint="eastAsia" w:eastAsia="方正仿宋_GBK"/>
          <w:szCs w:val="32"/>
        </w:rPr>
        <w:t>（4）</w:t>
      </w:r>
      <w:r>
        <w:rPr>
          <w:rFonts w:eastAsia="方正仿宋_GBK"/>
          <w:szCs w:val="32"/>
        </w:rPr>
        <w:t>预案准备</w:t>
      </w:r>
      <w:r>
        <w:rPr>
          <w:rFonts w:hint="eastAsia" w:eastAsia="方正仿宋_GBK"/>
          <w:szCs w:val="32"/>
        </w:rPr>
        <w:t>。按照防汛应急预案，有针对性制定应对方案，强化应对极端暴雨、超标准洪水、突发险情等超常规措施，并有针对性地开展防汛应急演练。</w:t>
      </w:r>
    </w:p>
    <w:p w14:paraId="5E9F67FD">
      <w:pPr>
        <w:widowControl w:val="0"/>
        <w:overflowPunct w:val="0"/>
        <w:spacing w:line="578" w:lineRule="exact"/>
        <w:ind w:firstLine="652" w:firstLineChars="200"/>
        <w:jc w:val="left"/>
        <w:rPr>
          <w:rFonts w:eastAsia="方正仿宋_GBK"/>
          <w:szCs w:val="32"/>
        </w:rPr>
      </w:pPr>
      <w:r>
        <w:rPr>
          <w:rFonts w:hint="eastAsia" w:eastAsia="方正仿宋_GBK"/>
          <w:szCs w:val="32"/>
        </w:rPr>
        <w:t>（5）物资准备。按照分级负责的原则，合理配置、储备必要的防汛物资，做好救灾物资准备，紧急情况下提前调拨。</w:t>
      </w:r>
    </w:p>
    <w:p w14:paraId="1A1A1987">
      <w:pPr>
        <w:widowControl w:val="0"/>
        <w:overflowPunct w:val="0"/>
        <w:spacing w:line="578" w:lineRule="exact"/>
        <w:ind w:firstLine="652" w:firstLineChars="200"/>
        <w:jc w:val="left"/>
        <w:rPr>
          <w:rFonts w:eastAsia="方正仿宋_GBK"/>
          <w:szCs w:val="32"/>
        </w:rPr>
      </w:pPr>
      <w:r>
        <w:rPr>
          <w:rFonts w:hint="eastAsia" w:eastAsia="方正仿宋_GBK"/>
          <w:szCs w:val="32"/>
        </w:rPr>
        <w:t>（6）通信准备。充分利用社会通信公共网络，与应急平台、预警信息发布平台资源共享，互联互通。健全水文、气象测报站网，确保雨情、水情、灾情信息和指挥调度指令的及时传递。</w:t>
      </w:r>
    </w:p>
    <w:p w14:paraId="4034CB1C">
      <w:pPr>
        <w:widowControl w:val="0"/>
        <w:overflowPunct w:val="0"/>
        <w:spacing w:line="578" w:lineRule="exact"/>
        <w:ind w:firstLine="652" w:firstLineChars="200"/>
        <w:jc w:val="left"/>
        <w:rPr>
          <w:rFonts w:eastAsia="方正仿宋_GBK"/>
          <w:szCs w:val="32"/>
        </w:rPr>
      </w:pPr>
      <w:r>
        <w:rPr>
          <w:rFonts w:hint="eastAsia" w:eastAsia="方正仿宋_GBK"/>
          <w:szCs w:val="32"/>
        </w:rPr>
        <w:t>（7）</w:t>
      </w:r>
      <w:r>
        <w:rPr>
          <w:rFonts w:eastAsia="方正仿宋_GBK"/>
          <w:szCs w:val="32"/>
        </w:rPr>
        <w:t>防汛安全检查</w:t>
      </w:r>
      <w:r>
        <w:rPr>
          <w:rFonts w:hint="eastAsia" w:eastAsia="方正仿宋_GBK"/>
          <w:szCs w:val="32"/>
        </w:rPr>
        <w:t>。实行分级检查制度，明确责任，对发现的薄弱环节，限期整改。</w:t>
      </w:r>
    </w:p>
    <w:p w14:paraId="4B43EF83">
      <w:pPr>
        <w:widowControl w:val="0"/>
        <w:overflowPunct w:val="0"/>
        <w:spacing w:line="578" w:lineRule="exact"/>
        <w:ind w:firstLine="652" w:firstLineChars="200"/>
        <w:jc w:val="left"/>
        <w:rPr>
          <w:rFonts w:eastAsia="方正仿宋_GBK"/>
          <w:szCs w:val="32"/>
        </w:rPr>
      </w:pPr>
      <w:r>
        <w:rPr>
          <w:rFonts w:hint="eastAsia" w:eastAsia="方正仿宋_GBK"/>
          <w:szCs w:val="32"/>
        </w:rPr>
        <w:t>（8）督查检查。按照乡镇（街道）自查、行业部门检查、县防指督查的原则，对各乡镇（街道）防汛机构设置、责任落实、隐患排查、会商制度、预案演练、物资队伍等进行重点督查检查，建立隐患台账，对发现的问题限期整改到位。</w:t>
      </w:r>
    </w:p>
    <w:p w14:paraId="6711E7EF">
      <w:pPr>
        <w:pStyle w:val="3"/>
        <w:keepNext w:val="0"/>
        <w:keepLines w:val="0"/>
        <w:overflowPunct w:val="0"/>
        <w:spacing w:line="578" w:lineRule="exact"/>
        <w:ind w:firstLine="654"/>
        <w:rPr>
          <w:rFonts w:ascii="Times New Roman" w:hAnsi="Times New Roman"/>
        </w:rPr>
      </w:pPr>
      <w:bookmarkStart w:id="34" w:name="_Toc7668"/>
      <w:bookmarkStart w:id="35" w:name="_Toc30084"/>
      <w:r>
        <w:rPr>
          <w:rFonts w:hint="eastAsia" w:ascii="Times New Roman" w:hAnsi="Times New Roman"/>
        </w:rPr>
        <w:t>3.4  预警分级</w:t>
      </w:r>
      <w:bookmarkEnd w:id="34"/>
      <w:bookmarkEnd w:id="35"/>
    </w:p>
    <w:p w14:paraId="41B865E9">
      <w:pPr>
        <w:widowControl w:val="0"/>
        <w:overflowPunct w:val="0"/>
        <w:spacing w:line="578" w:lineRule="exact"/>
        <w:ind w:firstLine="652" w:firstLineChars="200"/>
        <w:jc w:val="left"/>
      </w:pPr>
      <w:r>
        <w:rPr>
          <w:rFonts w:hint="eastAsia" w:eastAsia="方正仿宋_GBK"/>
          <w:szCs w:val="32"/>
        </w:rPr>
        <w:t>预警共划分为暴雨山洪地质灾害预警、江河洪水预警、渍涝灾害预警、工程灾害预警、供水危机预警等五类。依据紧急程度、危害大小、涉及范围、人员伤亡和财产损失以及需要调动的应急资源等情况，预警级别由高到低分为：特别重大（一级）、重大（二级）、较大（三级）和一般（四级），依次用红色、橙色、黄色和蓝色标示。</w:t>
      </w:r>
    </w:p>
    <w:p w14:paraId="6F6A73A4">
      <w:pPr>
        <w:pStyle w:val="3"/>
        <w:keepNext w:val="0"/>
        <w:keepLines w:val="0"/>
        <w:overflowPunct w:val="0"/>
        <w:spacing w:line="578" w:lineRule="exact"/>
        <w:ind w:firstLine="654"/>
        <w:rPr>
          <w:rFonts w:ascii="Times New Roman" w:hAnsi="Times New Roman"/>
        </w:rPr>
      </w:pPr>
      <w:bookmarkStart w:id="36" w:name="_Toc10878"/>
      <w:bookmarkStart w:id="37" w:name="_Toc25256"/>
      <w:r>
        <w:rPr>
          <w:rFonts w:hint="eastAsia" w:ascii="Times New Roman" w:hAnsi="Times New Roman"/>
        </w:rPr>
        <w:t>3.5  预警发布与解除</w:t>
      </w:r>
      <w:bookmarkEnd w:id="36"/>
      <w:bookmarkEnd w:id="37"/>
    </w:p>
    <w:p w14:paraId="6ED7392F">
      <w:pPr>
        <w:overflowPunct w:val="0"/>
        <w:spacing w:line="240" w:lineRule="auto"/>
        <w:ind w:firstLine="652" w:firstLineChars="200"/>
        <w:rPr>
          <w:rFonts w:hint="eastAsia" w:eastAsia="方正仿宋_GBK"/>
          <w:szCs w:val="32"/>
        </w:rPr>
      </w:pPr>
      <w:r>
        <w:rPr>
          <w:rFonts w:hint="eastAsia" w:eastAsia="方正仿宋_GBK"/>
          <w:szCs w:val="32"/>
        </w:rPr>
        <w:t>3.5.1  会商研判</w:t>
      </w:r>
    </w:p>
    <w:p w14:paraId="6A000988">
      <w:pPr>
        <w:overflowPunct w:val="0"/>
        <w:ind w:firstLine="652" w:firstLineChars="200"/>
        <w:rPr>
          <w:rFonts w:eastAsia="方正仿宋_GBK"/>
          <w:szCs w:val="32"/>
        </w:rPr>
      </w:pPr>
      <w:r>
        <w:rPr>
          <w:rFonts w:hint="eastAsia" w:eastAsia="方正仿宋_GBK"/>
          <w:szCs w:val="32"/>
        </w:rPr>
        <w:t>暴雨山洪地质灾害预警由气象部门牵头组织会商，江河洪水预警、渍涝灾害预警、</w:t>
      </w:r>
      <w:r>
        <w:rPr>
          <w:rFonts w:hint="eastAsia" w:eastAsia="方正仿宋_GBK"/>
          <w:color w:val="000000" w:themeColor="text1"/>
          <w:szCs w:val="32"/>
          <w14:textFill>
            <w14:solidFill>
              <w14:schemeClr w14:val="tx1"/>
            </w14:solidFill>
          </w14:textFill>
        </w:rPr>
        <w:t>水利工程</w:t>
      </w:r>
      <w:r>
        <w:rPr>
          <w:rFonts w:hint="eastAsia" w:eastAsia="方正仿宋_GBK"/>
          <w:szCs w:val="32"/>
        </w:rPr>
        <w:t>灾害预警、供水危机预警由</w:t>
      </w:r>
      <w:r>
        <w:rPr>
          <w:rFonts w:hint="eastAsia" w:ascii="Times New Roman" w:hAnsi="Times New Roman" w:eastAsia="方正仿宋_GBK" w:cs="方正仿宋_GBK"/>
          <w:szCs w:val="32"/>
          <w:lang w:bidi="ar"/>
        </w:rPr>
        <w:t>县汛旱灾害防治专项委员会</w:t>
      </w:r>
      <w:r>
        <w:rPr>
          <w:rFonts w:hint="eastAsia" w:eastAsia="方正仿宋_GBK"/>
          <w:szCs w:val="32"/>
        </w:rPr>
        <w:t>组织会商。</w:t>
      </w:r>
    </w:p>
    <w:p w14:paraId="64E0DE13">
      <w:pPr>
        <w:overflowPunct w:val="0"/>
        <w:ind w:firstLine="652" w:firstLineChars="200"/>
        <w:rPr>
          <w:rFonts w:eastAsia="方正仿宋_GBK"/>
          <w:color w:val="000000" w:themeColor="text1"/>
          <w:szCs w:val="32"/>
          <w14:textFill>
            <w14:solidFill>
              <w14:schemeClr w14:val="tx1"/>
            </w14:solidFill>
          </w14:textFill>
        </w:rPr>
      </w:pPr>
      <w:r>
        <w:rPr>
          <w:rFonts w:hint="eastAsia" w:eastAsia="方正仿宋_GBK"/>
          <w:color w:val="000000" w:themeColor="text1"/>
          <w:szCs w:val="32"/>
          <w14:textFill>
            <w14:solidFill>
              <w14:schemeClr w14:val="tx1"/>
            </w14:solidFill>
          </w14:textFill>
        </w:rPr>
        <w:t>一级预警由县汛旱灾害防治专项委员会主任主持会商，二级预警由县汛旱灾害防治专项委员会副主任主持会商，三级、四级预警由县汛旱灾害防治专项委员会办公室主任组织会商，研判灾害形势。</w:t>
      </w:r>
    </w:p>
    <w:p w14:paraId="4EF31C67">
      <w:pPr>
        <w:overflowPunct w:val="0"/>
        <w:spacing w:line="600" w:lineRule="exact"/>
        <w:ind w:firstLine="640"/>
        <w:rPr>
          <w:rFonts w:eastAsia="方正仿宋_GBK"/>
          <w:szCs w:val="32"/>
        </w:rPr>
      </w:pPr>
      <w:r>
        <w:rPr>
          <w:rFonts w:hint="eastAsia" w:eastAsia="方正仿宋_GBK"/>
          <w:szCs w:val="32"/>
        </w:rPr>
        <w:t>3.5.2  预警发布</w:t>
      </w:r>
    </w:p>
    <w:p w14:paraId="5DC83E49">
      <w:pPr>
        <w:overflowPunct w:val="0"/>
        <w:spacing w:line="600" w:lineRule="exact"/>
        <w:ind w:firstLine="640"/>
        <w:rPr>
          <w:rFonts w:eastAsia="方正仿宋_GBK" w:cs="方正仿宋_GBK"/>
          <w:szCs w:val="32"/>
        </w:rPr>
      </w:pPr>
      <w:r>
        <w:rPr>
          <w:rFonts w:hint="eastAsia" w:eastAsia="方正仿宋_GBK"/>
          <w:szCs w:val="32"/>
        </w:rPr>
        <w:t>洪涝灾害预警信息通过特急纸质件文本和云阳县预警信息发布中心等多种形式，同时向各相关乡镇（街道）以及有关行业部门发布。接到预警信息的相关单位要</w:t>
      </w:r>
      <w:r>
        <w:rPr>
          <w:rFonts w:hint="eastAsia" w:eastAsia="方正仿宋_GBK"/>
          <w:szCs w:val="32"/>
          <w:lang w:eastAsia="zh-CN"/>
        </w:rPr>
        <w:t>“</w:t>
      </w:r>
      <w:r>
        <w:rPr>
          <w:rFonts w:hint="eastAsia" w:eastAsia="方正仿宋_GBK"/>
          <w:szCs w:val="32"/>
        </w:rPr>
        <w:t>两提级、两叫应、五必撤</w:t>
      </w:r>
      <w:r>
        <w:rPr>
          <w:rFonts w:hint="eastAsia" w:eastAsia="方正仿宋_GBK"/>
          <w:szCs w:val="32"/>
          <w:lang w:eastAsia="zh-CN"/>
        </w:rPr>
        <w:t>”</w:t>
      </w:r>
      <w:r>
        <w:rPr>
          <w:rFonts w:hint="eastAsia" w:eastAsia="方正仿宋_GBK"/>
          <w:szCs w:val="32"/>
        </w:rPr>
        <w:t>（两提级：山洪倒房风险提级、县城严重内涝风险提级；两叫应：随时叫应干部、六分钟叫应群众；五必撤：地灾监测点和非监测点存在风险的必撤，头顶库、头顶山坪塘影响区域必撤，小流域山洪影响房屋安全的必撤，内涝严重区域和洪水浸泡过的房屋必撤，其他对人员有安全风险的区域必撤）等规定立即做出预警响应，有关领导和人员要立即到位，做好应急队伍和应急物资准备。属地乡镇（街道）要及时采取切实有效的措施，紧急疏散或转移群众，并对危险源、灾害点迅速加以处置。重大、特别重大预警报告信息，应及时向县委、县政府汇报，县委、县政府立即作出预警响应，同时在30分钟内电话、1小时内书面向市委、市政府报告，由市政府按程序发布。</w:t>
      </w:r>
    </w:p>
    <w:p w14:paraId="2D3ACAAB">
      <w:pPr>
        <w:overflowPunct w:val="0"/>
        <w:spacing w:line="578" w:lineRule="exact"/>
        <w:ind w:firstLine="640"/>
        <w:rPr>
          <w:rFonts w:eastAsia="方正仿宋_GBK" w:cs="方正仿宋_GBK"/>
          <w:szCs w:val="32"/>
        </w:rPr>
      </w:pPr>
      <w:r>
        <w:rPr>
          <w:rFonts w:hint="eastAsia" w:eastAsia="方正仿宋_GBK" w:cs="方正仿宋_GBK"/>
          <w:szCs w:val="32"/>
        </w:rPr>
        <w:t>预警信息包括洪涝灾害的类别、性质、预警级别、起始时间、影响范围、警示事项、应急措施和发布机关等。</w:t>
      </w:r>
    </w:p>
    <w:p w14:paraId="3D397AFF">
      <w:pPr>
        <w:overflowPunct w:val="0"/>
        <w:spacing w:line="578" w:lineRule="exact"/>
        <w:ind w:firstLine="640"/>
        <w:rPr>
          <w:rFonts w:eastAsia="方正仿宋_GBK" w:cs="方正仿宋_GBK"/>
          <w:szCs w:val="32"/>
        </w:rPr>
      </w:pPr>
      <w:r>
        <w:rPr>
          <w:rFonts w:hint="eastAsia" w:eastAsia="方正仿宋_GBK" w:cs="方正仿宋_GBK"/>
          <w:szCs w:val="32"/>
        </w:rPr>
        <w:t>有事实证明不可能发生洪涝灾害或者危险已经解除的，应及时宣布终止预警，并逐步解除已经采取的措施。</w:t>
      </w:r>
    </w:p>
    <w:p w14:paraId="18A20E2A">
      <w:pPr>
        <w:pStyle w:val="3"/>
        <w:keepNext w:val="0"/>
        <w:keepLines w:val="0"/>
        <w:overflowPunct w:val="0"/>
        <w:spacing w:line="578" w:lineRule="exact"/>
        <w:ind w:firstLine="654"/>
        <w:rPr>
          <w:rFonts w:ascii="Times New Roman" w:hAnsi="Times New Roman"/>
        </w:rPr>
      </w:pPr>
      <w:bookmarkStart w:id="38" w:name="_Toc511"/>
      <w:bookmarkStart w:id="39" w:name="_Toc13285"/>
      <w:r>
        <w:rPr>
          <w:rFonts w:hint="eastAsia" w:ascii="Times New Roman" w:hAnsi="Times New Roman"/>
        </w:rPr>
        <w:t>3.6  预警行动</w:t>
      </w:r>
      <w:bookmarkEnd w:id="38"/>
      <w:bookmarkEnd w:id="39"/>
    </w:p>
    <w:p w14:paraId="35987763">
      <w:pPr>
        <w:widowControl w:val="0"/>
        <w:overflowPunct w:val="0"/>
        <w:spacing w:line="578" w:lineRule="exact"/>
        <w:ind w:firstLine="652" w:firstLineChars="200"/>
        <w:jc w:val="left"/>
        <w:rPr>
          <w:rFonts w:eastAsia="方正仿宋_GBK" w:cs="方正仿宋_GBK"/>
          <w:bCs/>
          <w:color w:val="000000"/>
          <w:kern w:val="0"/>
          <w:szCs w:val="32"/>
          <w:lang w:bidi="ar"/>
        </w:rPr>
      </w:pPr>
      <w:r>
        <w:rPr>
          <w:rFonts w:hint="eastAsia" w:eastAsia="方正仿宋_GBK"/>
          <w:szCs w:val="32"/>
          <w:lang w:eastAsia="zh-CN"/>
        </w:rPr>
        <w:t>“</w:t>
      </w:r>
      <w:r>
        <w:rPr>
          <w:rFonts w:hint="eastAsia" w:eastAsia="方正仿宋_GBK"/>
          <w:szCs w:val="32"/>
        </w:rPr>
        <w:t>两提级、两叫应、五必撤</w:t>
      </w:r>
      <w:r>
        <w:rPr>
          <w:rFonts w:hint="eastAsia" w:eastAsia="方正仿宋_GBK"/>
          <w:szCs w:val="32"/>
          <w:lang w:eastAsia="zh-CN"/>
        </w:rPr>
        <w:t>”</w:t>
      </w:r>
      <w:r>
        <w:rPr>
          <w:rFonts w:hint="eastAsia" w:eastAsia="方正仿宋_GBK"/>
          <w:szCs w:val="32"/>
        </w:rPr>
        <w:t>工作机制是预警行动的基本要求。</w:t>
      </w:r>
      <w:r>
        <w:rPr>
          <w:rFonts w:hint="eastAsia" w:eastAsia="方正仿宋_GBK" w:cs="方正仿宋_GBK"/>
          <w:bCs/>
          <w:color w:val="000000"/>
          <w:kern w:val="0"/>
          <w:szCs w:val="32"/>
          <w:lang w:bidi="ar"/>
        </w:rPr>
        <w:t>一般、较大预警信息，由</w:t>
      </w:r>
      <w:r>
        <w:rPr>
          <w:rFonts w:hint="eastAsia" w:eastAsia="方正仿宋_GBK"/>
          <w:color w:val="000000" w:themeColor="text1"/>
          <w:szCs w:val="32"/>
          <w14:textFill>
            <w14:solidFill>
              <w14:schemeClr w14:val="tx1"/>
            </w14:solidFill>
          </w14:textFill>
        </w:rPr>
        <w:t>县汛旱灾害防治专项委员会</w:t>
      </w:r>
      <w:r>
        <w:rPr>
          <w:rFonts w:hint="eastAsia" w:eastAsia="方正仿宋_GBK"/>
          <w:color w:val="000000" w:themeColor="text1"/>
          <w:szCs w:val="32"/>
          <w:lang w:eastAsia="zh"/>
          <w14:textFill>
            <w14:solidFill>
              <w14:schemeClr w14:val="tx1"/>
            </w14:solidFill>
          </w14:textFill>
        </w:rPr>
        <w:t>牵头，</w:t>
      </w:r>
      <w:r>
        <w:rPr>
          <w:rFonts w:hint="eastAsia" w:eastAsia="方正仿宋_GBK" w:cs="方正仿宋_GBK"/>
          <w:bCs/>
          <w:color w:val="000000"/>
          <w:kern w:val="0"/>
          <w:szCs w:val="32"/>
          <w:lang w:bidi="ar"/>
        </w:rPr>
        <w:t>按照行业分类，及时向相关责任人、网格员、高风险区域等发布预警信息并分层分级分类叫应相关责任人，并组织开展预警行动。重大、特别重大预警信息，由县防指</w:t>
      </w:r>
      <w:r>
        <w:rPr>
          <w:rFonts w:hint="eastAsia" w:eastAsia="方正仿宋_GBK"/>
          <w:szCs w:val="32"/>
        </w:rPr>
        <w:t>牵头开展预警行动。</w:t>
      </w:r>
    </w:p>
    <w:p w14:paraId="5B1369B2">
      <w:pPr>
        <w:widowControl w:val="0"/>
        <w:overflowPunct w:val="0"/>
        <w:spacing w:line="578" w:lineRule="exact"/>
        <w:ind w:firstLine="652" w:firstLineChars="200"/>
        <w:jc w:val="left"/>
        <w:rPr>
          <w:rFonts w:eastAsia="方正仿宋_GBK" w:cs="方正仿宋_GBK"/>
          <w:bCs/>
          <w:color w:val="000000"/>
          <w:kern w:val="0"/>
          <w:szCs w:val="32"/>
          <w:lang w:bidi="ar"/>
        </w:rPr>
      </w:pPr>
      <w:r>
        <w:rPr>
          <w:rFonts w:hint="eastAsia" w:eastAsia="方正仿宋_GBK" w:cs="方正仿宋_GBK"/>
          <w:bCs/>
          <w:color w:val="000000"/>
          <w:kern w:val="0"/>
          <w:szCs w:val="32"/>
          <w:lang w:bidi="ar"/>
        </w:rPr>
        <w:t>3.6.1  县防指行动</w:t>
      </w:r>
    </w:p>
    <w:p w14:paraId="5876397C">
      <w:pPr>
        <w:widowControl w:val="0"/>
        <w:overflowPunct w:val="0"/>
        <w:spacing w:line="578" w:lineRule="exact"/>
        <w:ind w:firstLine="652" w:firstLineChars="200"/>
        <w:jc w:val="left"/>
        <w:rPr>
          <w:rFonts w:eastAsia="方正仿宋_GBK" w:cs="方正仿宋_GBK"/>
          <w:bCs/>
          <w:color w:val="000000"/>
          <w:kern w:val="0"/>
          <w:szCs w:val="32"/>
          <w:lang w:bidi="ar"/>
        </w:rPr>
      </w:pPr>
      <w:r>
        <w:rPr>
          <w:rFonts w:hint="eastAsia" w:eastAsia="方正仿宋_GBK" w:cs="方正仿宋_GBK"/>
          <w:bCs/>
          <w:color w:val="000000"/>
          <w:kern w:val="0"/>
          <w:szCs w:val="32"/>
          <w:lang w:bidi="ar"/>
        </w:rPr>
        <w:t>组织工作组赴一线指导防汛工作；视情况组织相关部门、单位提前做好安置点设置及相关物资准备，组织县级综合性消防救援队伍、专业救援队伍、军队应急力量、社会力量做好应急救援准备，向高风险区域前置力量，做好人员转移等准备工作。负责统筹协调、了解掌握灾害情况，依据灾害类别、发生范围、处置情况、发展趋势等作出初步研判，及时报告市防办和市级部门，并通知各成员单位。</w:t>
      </w:r>
    </w:p>
    <w:p w14:paraId="3676A717">
      <w:pPr>
        <w:widowControl w:val="0"/>
        <w:overflowPunct w:val="0"/>
        <w:spacing w:line="578" w:lineRule="exact"/>
        <w:ind w:firstLine="652" w:firstLineChars="200"/>
        <w:jc w:val="left"/>
        <w:rPr>
          <w:spacing w:val="0"/>
        </w:rPr>
      </w:pPr>
      <w:r>
        <w:rPr>
          <w:rFonts w:hint="eastAsia" w:eastAsia="方正仿宋_GBK" w:cs="方正仿宋_GBK"/>
          <w:bCs/>
          <w:color w:val="000000"/>
          <w:kern w:val="0"/>
          <w:szCs w:val="32"/>
          <w:lang w:bidi="ar"/>
        </w:rPr>
        <w:t xml:space="preserve">3.6.2  </w:t>
      </w:r>
      <w:r>
        <w:rPr>
          <w:rFonts w:hint="eastAsia" w:eastAsia="方正仿宋_GBK" w:cs="方正仿宋_GBK"/>
          <w:bCs/>
          <w:color w:val="000000"/>
          <w:spacing w:val="0"/>
          <w:kern w:val="0"/>
          <w:szCs w:val="32"/>
          <w:lang w:bidi="ar"/>
        </w:rPr>
        <w:t>乡镇（街道）和县防指成员单位行动</w:t>
      </w:r>
    </w:p>
    <w:p w14:paraId="0C39F1EF">
      <w:pPr>
        <w:overflowPunct w:val="0"/>
        <w:adjustRightInd w:val="0"/>
        <w:snapToGrid w:val="0"/>
        <w:spacing w:line="578" w:lineRule="exact"/>
        <w:ind w:firstLine="652" w:firstLineChars="200"/>
        <w:rPr>
          <w:rFonts w:eastAsia="方正仿宋_GBK"/>
          <w:color w:val="FF0000"/>
          <w:szCs w:val="32"/>
        </w:rPr>
      </w:pPr>
      <w:r>
        <w:rPr>
          <w:rFonts w:eastAsia="方正仿宋_GBK"/>
          <w:szCs w:val="32"/>
        </w:rPr>
        <w:t>（</w:t>
      </w:r>
      <w:r>
        <w:rPr>
          <w:rFonts w:hint="eastAsia" w:eastAsia="方正仿宋_GBK"/>
          <w:szCs w:val="32"/>
        </w:rPr>
        <w:t>1</w:t>
      </w:r>
      <w:r>
        <w:rPr>
          <w:rFonts w:eastAsia="方正仿宋_GBK"/>
          <w:szCs w:val="32"/>
        </w:rPr>
        <w:t>）县气象局、县水利局、县农业农村委等部门要做好雨情、水情、墒情等信息监测预报，及时向县</w:t>
      </w:r>
      <w:r>
        <w:rPr>
          <w:rFonts w:hint="eastAsia" w:eastAsia="方正仿宋_GBK"/>
          <w:szCs w:val="32"/>
        </w:rPr>
        <w:t>防</w:t>
      </w:r>
      <w:r>
        <w:rPr>
          <w:rFonts w:eastAsia="方正仿宋_GBK"/>
          <w:szCs w:val="32"/>
        </w:rPr>
        <w:t>办报送相关信息</w:t>
      </w:r>
      <w:r>
        <w:rPr>
          <w:rFonts w:hint="eastAsia" w:eastAsia="方正仿宋_GBK"/>
          <w:szCs w:val="32"/>
        </w:rPr>
        <w:t>。</w:t>
      </w:r>
    </w:p>
    <w:p w14:paraId="0694C2CF">
      <w:pPr>
        <w:overflowPunct w:val="0"/>
        <w:adjustRightInd w:val="0"/>
        <w:snapToGrid w:val="0"/>
        <w:spacing w:line="600" w:lineRule="exact"/>
        <w:ind w:firstLine="652" w:firstLineChars="200"/>
        <w:rPr>
          <w:rFonts w:eastAsia="方正仿宋_GBK"/>
          <w:szCs w:val="32"/>
        </w:rPr>
      </w:pPr>
      <w:r>
        <w:rPr>
          <w:rFonts w:hint="eastAsia" w:eastAsia="方正仿宋_GBK"/>
          <w:szCs w:val="32"/>
        </w:rPr>
        <w:t>（2）住房城乡建设、交通、水利等部门加强值班值守，根据行业特点，分析研判风险，及时发布信息，提前采取应对措施，重点对内涝点、交通、隧道、车库、地下商场、水源工程等重要部位进行排查、整治，确保人防、物防、技防措施和队伍、物资装备等应急准备到位。</w:t>
      </w:r>
    </w:p>
    <w:p w14:paraId="0BF4943B">
      <w:pPr>
        <w:overflowPunct w:val="0"/>
        <w:adjustRightInd w:val="0"/>
        <w:snapToGrid w:val="0"/>
        <w:spacing w:line="600" w:lineRule="exact"/>
        <w:ind w:firstLine="652" w:firstLineChars="200"/>
        <w:outlineLvl w:val="1"/>
        <w:rPr>
          <w:rFonts w:eastAsia="方正仿宋_GBK"/>
          <w:szCs w:val="32"/>
        </w:rPr>
      </w:pPr>
      <w:bookmarkStart w:id="40" w:name="_Toc12370"/>
      <w:r>
        <w:rPr>
          <w:rFonts w:eastAsia="方正仿宋_GBK"/>
          <w:szCs w:val="32"/>
        </w:rPr>
        <w:t>（</w:t>
      </w:r>
      <w:r>
        <w:rPr>
          <w:rFonts w:hint="eastAsia" w:eastAsia="方正仿宋_GBK"/>
          <w:szCs w:val="32"/>
        </w:rPr>
        <w:t>3</w:t>
      </w:r>
      <w:r>
        <w:rPr>
          <w:rFonts w:eastAsia="方正仿宋_GBK"/>
          <w:szCs w:val="32"/>
        </w:rPr>
        <w:t>）各乡镇（街道）、县防</w:t>
      </w:r>
      <w:r>
        <w:rPr>
          <w:rFonts w:hint="eastAsia" w:eastAsia="方正仿宋_GBK"/>
          <w:szCs w:val="32"/>
        </w:rPr>
        <w:t>指</w:t>
      </w:r>
      <w:r>
        <w:rPr>
          <w:rFonts w:eastAsia="方正仿宋_GBK"/>
          <w:szCs w:val="32"/>
        </w:rPr>
        <w:t>成员单位和其他有防汛任务的单位应坚持24小时值班和领导带班制度。</w:t>
      </w:r>
      <w:bookmarkEnd w:id="40"/>
      <w:bookmarkStart w:id="41" w:name="_Toc1697"/>
    </w:p>
    <w:p w14:paraId="39412A25">
      <w:pPr>
        <w:pStyle w:val="3"/>
        <w:keepNext w:val="0"/>
        <w:keepLines w:val="0"/>
        <w:overflowPunct w:val="0"/>
        <w:spacing w:line="578" w:lineRule="exact"/>
        <w:ind w:firstLine="654"/>
        <w:rPr>
          <w:rFonts w:ascii="Times New Roman" w:hAnsi="Times New Roman"/>
        </w:rPr>
      </w:pPr>
      <w:bookmarkStart w:id="42" w:name="_Toc16961"/>
      <w:r>
        <w:rPr>
          <w:rFonts w:hint="eastAsia" w:ascii="Times New Roman" w:hAnsi="Times New Roman"/>
        </w:rPr>
        <w:drawing>
          <wp:anchor distT="0" distB="0" distL="114300" distR="114300" simplePos="0" relativeHeight="251660288" behindDoc="0" locked="0" layoutInCell="1" allowOverlap="1">
            <wp:simplePos x="0" y="0"/>
            <wp:positionH relativeFrom="column">
              <wp:posOffset>191135</wp:posOffset>
            </wp:positionH>
            <wp:positionV relativeFrom="paragraph">
              <wp:posOffset>372745</wp:posOffset>
            </wp:positionV>
            <wp:extent cx="5177155" cy="2356485"/>
            <wp:effectExtent l="0" t="0" r="4445" b="5715"/>
            <wp:wrapTopAndBottom/>
            <wp:docPr id="11" name="图片 11" descr="171673497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6734976266"/>
                    <pic:cNvPicPr>
                      <a:picLocks noChangeAspect="1"/>
                    </pic:cNvPicPr>
                  </pic:nvPicPr>
                  <pic:blipFill>
                    <a:blip r:embed="rId13"/>
                    <a:stretch>
                      <a:fillRect/>
                    </a:stretch>
                  </pic:blipFill>
                  <pic:spPr>
                    <a:xfrm>
                      <a:off x="0" y="0"/>
                      <a:ext cx="5177155" cy="2356485"/>
                    </a:xfrm>
                    <a:prstGeom prst="rect">
                      <a:avLst/>
                    </a:prstGeom>
                  </pic:spPr>
                </pic:pic>
              </a:graphicData>
            </a:graphic>
          </wp:anchor>
        </w:drawing>
      </w:r>
      <w:r>
        <w:rPr>
          <w:rFonts w:hint="eastAsia" w:ascii="Times New Roman" w:hAnsi="Times New Roman"/>
        </w:rPr>
        <w:t>3.7  预警发布流程图</w:t>
      </w:r>
      <w:bookmarkEnd w:id="42"/>
    </w:p>
    <w:bookmarkEnd w:id="41"/>
    <w:p w14:paraId="67CDF880">
      <w:pPr>
        <w:pStyle w:val="2"/>
        <w:keepNext w:val="0"/>
        <w:keepLines w:val="0"/>
        <w:overflowPunct w:val="0"/>
        <w:spacing w:beforeLines="0" w:afterLines="0" w:line="578" w:lineRule="exact"/>
        <w:ind w:firstLine="652" w:firstLineChars="200"/>
        <w:jc w:val="both"/>
        <w:rPr>
          <w:rStyle w:val="22"/>
          <w:rFonts w:hint="eastAsia" w:ascii="Times New Roman" w:hAnsi="Times New Roman" w:eastAsia="方正黑体_GBK" w:cs="方正黑体_GBK"/>
          <w:b w:val="0"/>
          <w:bCs w:val="0"/>
          <w:color w:val="auto"/>
          <w:sz w:val="32"/>
          <w:szCs w:val="32"/>
          <w:u w:val="none"/>
        </w:rPr>
      </w:pPr>
      <w:bookmarkStart w:id="43" w:name="_Toc17261"/>
      <w:bookmarkStart w:id="44" w:name="_Toc18882"/>
      <w:r>
        <w:rPr>
          <w:rStyle w:val="22"/>
          <w:rFonts w:hint="eastAsia" w:ascii="Times New Roman" w:hAnsi="Times New Roman" w:eastAsia="方正黑体_GBK" w:cs="方正黑体_GBK"/>
          <w:b w:val="0"/>
          <w:bCs w:val="0"/>
          <w:color w:val="auto"/>
          <w:sz w:val="32"/>
          <w:szCs w:val="32"/>
          <w:u w:val="none"/>
        </w:rPr>
        <w:t>4  应急响应</w:t>
      </w:r>
      <w:bookmarkEnd w:id="43"/>
      <w:bookmarkEnd w:id="44"/>
    </w:p>
    <w:p w14:paraId="46E8624F">
      <w:pPr>
        <w:pStyle w:val="3"/>
        <w:keepNext w:val="0"/>
        <w:keepLines w:val="0"/>
        <w:overflowPunct w:val="0"/>
        <w:spacing w:line="578" w:lineRule="exact"/>
        <w:ind w:firstLine="654"/>
        <w:rPr>
          <w:rFonts w:ascii="Times New Roman" w:hAnsi="Times New Roman"/>
        </w:rPr>
      </w:pPr>
      <w:bookmarkStart w:id="45" w:name="_Toc20865"/>
      <w:bookmarkStart w:id="46" w:name="_Toc12783"/>
      <w:bookmarkStart w:id="47" w:name="_Toc30452"/>
      <w:r>
        <w:rPr>
          <w:rFonts w:hint="eastAsia" w:ascii="Times New Roman" w:hAnsi="Times New Roman"/>
        </w:rPr>
        <w:t>4.1  响应分级</w:t>
      </w:r>
      <w:bookmarkEnd w:id="45"/>
      <w:bookmarkEnd w:id="46"/>
    </w:p>
    <w:p w14:paraId="33CE737C">
      <w:pPr>
        <w:overflowPunct w:val="0"/>
        <w:adjustRightInd w:val="0"/>
        <w:snapToGrid w:val="0"/>
        <w:spacing w:line="578" w:lineRule="exact"/>
        <w:ind w:firstLine="652" w:firstLineChars="200"/>
        <w:rPr>
          <w:rFonts w:eastAsia="方正仿宋_GBK"/>
          <w:szCs w:val="32"/>
        </w:rPr>
      </w:pPr>
      <w:r>
        <w:rPr>
          <w:rFonts w:hint="eastAsia" w:eastAsia="方正仿宋_GBK"/>
          <w:szCs w:val="32"/>
        </w:rPr>
        <w:t>按照严重程度和影响范围，洪涝灾害应急响应由高到低分为一级、二级、三级、四级。</w:t>
      </w:r>
    </w:p>
    <w:bookmarkEnd w:id="47"/>
    <w:p w14:paraId="41E94182">
      <w:pPr>
        <w:pStyle w:val="3"/>
        <w:keepNext w:val="0"/>
        <w:keepLines w:val="0"/>
        <w:overflowPunct w:val="0"/>
        <w:spacing w:line="578" w:lineRule="exact"/>
        <w:ind w:firstLine="654"/>
        <w:rPr>
          <w:rFonts w:ascii="Times New Roman" w:hAnsi="Times New Roman"/>
        </w:rPr>
      </w:pPr>
      <w:bookmarkStart w:id="48" w:name="_Toc2954"/>
      <w:r>
        <w:rPr>
          <w:rFonts w:hint="eastAsia" w:ascii="Times New Roman" w:hAnsi="Times New Roman"/>
        </w:rPr>
        <w:t>4.2  先期处置</w:t>
      </w:r>
      <w:bookmarkEnd w:id="48"/>
    </w:p>
    <w:p w14:paraId="3EF8EE7F">
      <w:pPr>
        <w:overflowPunct w:val="0"/>
        <w:adjustRightInd w:val="0"/>
        <w:snapToGrid w:val="0"/>
        <w:spacing w:line="578" w:lineRule="exact"/>
        <w:ind w:firstLine="652" w:firstLineChars="200"/>
        <w:rPr>
          <w:rFonts w:eastAsia="方正仿宋_GBK"/>
          <w:szCs w:val="32"/>
        </w:rPr>
      </w:pPr>
      <w:r>
        <w:rPr>
          <w:rFonts w:hint="eastAsia" w:eastAsia="方正仿宋_GBK"/>
          <w:szCs w:val="32"/>
        </w:rPr>
        <w:t>事发地乡镇（街道）、村（社区）是先期处置的主要责任单位。灾害发生后，应采取有效处置措施，尽力减少人员伤亡，尽力减少次生、衍生灾害发生，收集掌握受灾情况并报送。洪涝灾害发生后，应立即组织紧急疏散周边人员，对现场进行警戒；县级行业主管部门负责组织和指导本行业领域的先期处置工作。</w:t>
      </w:r>
    </w:p>
    <w:p w14:paraId="040224D0">
      <w:pPr>
        <w:pStyle w:val="3"/>
        <w:keepNext w:val="0"/>
        <w:keepLines w:val="0"/>
        <w:overflowPunct w:val="0"/>
        <w:spacing w:line="578" w:lineRule="exact"/>
        <w:ind w:firstLine="654"/>
        <w:rPr>
          <w:rFonts w:ascii="Times New Roman" w:hAnsi="Times New Roman"/>
        </w:rPr>
      </w:pPr>
      <w:bookmarkStart w:id="49" w:name="_Toc24005"/>
      <w:r>
        <w:rPr>
          <w:rFonts w:hint="eastAsia" w:ascii="Times New Roman" w:hAnsi="Times New Roman"/>
        </w:rPr>
        <w:t>4.3  启动条件</w:t>
      </w:r>
      <w:bookmarkEnd w:id="49"/>
    </w:p>
    <w:p w14:paraId="0D45693C">
      <w:pPr>
        <w:widowControl w:val="0"/>
        <w:overflowPunct w:val="0"/>
        <w:spacing w:line="578" w:lineRule="exact"/>
        <w:ind w:firstLine="652" w:firstLineChars="200"/>
        <w:rPr>
          <w:rFonts w:eastAsia="方正仿宋_GBK"/>
          <w:szCs w:val="32"/>
        </w:rPr>
      </w:pPr>
      <w:r>
        <w:rPr>
          <w:rFonts w:hint="eastAsia" w:eastAsia="方正仿宋_GBK"/>
          <w:bCs/>
          <w:color w:val="000000"/>
          <w:kern w:val="0"/>
          <w:szCs w:val="32"/>
          <w:lang w:bidi="ar"/>
        </w:rPr>
        <w:t>4.3.1  一</w:t>
      </w:r>
      <w:r>
        <w:rPr>
          <w:rFonts w:eastAsia="方正仿宋_GBK"/>
          <w:bCs/>
          <w:color w:val="000000"/>
          <w:kern w:val="0"/>
          <w:szCs w:val="32"/>
          <w:lang w:bidi="ar"/>
        </w:rPr>
        <w:t>级应急响应启动条件</w:t>
      </w:r>
    </w:p>
    <w:p w14:paraId="151979A2">
      <w:pPr>
        <w:overflowPunct w:val="0"/>
        <w:adjustRightInd w:val="0"/>
        <w:snapToGrid w:val="0"/>
        <w:spacing w:line="578" w:lineRule="exact"/>
        <w:ind w:firstLine="652" w:firstLineChars="200"/>
        <w:rPr>
          <w:rFonts w:eastAsia="方正仿宋_GBK"/>
          <w:szCs w:val="32"/>
        </w:rPr>
      </w:pPr>
      <w:r>
        <w:rPr>
          <w:rFonts w:eastAsia="方正仿宋_GBK"/>
          <w:szCs w:val="32"/>
        </w:rPr>
        <w:t>出现下列情况之一者，启动</w:t>
      </w:r>
      <w:r>
        <w:rPr>
          <w:rFonts w:hint="eastAsia" w:eastAsia="方正仿宋_GBK"/>
          <w:szCs w:val="32"/>
        </w:rPr>
        <w:t>一</w:t>
      </w:r>
      <w:r>
        <w:rPr>
          <w:rFonts w:eastAsia="方正仿宋_GBK"/>
          <w:szCs w:val="32"/>
        </w:rPr>
        <w:t>级响应：</w:t>
      </w:r>
    </w:p>
    <w:p w14:paraId="14A10BCD">
      <w:pPr>
        <w:overflowPunct w:val="0"/>
        <w:adjustRightInd w:val="0"/>
        <w:snapToGrid w:val="0"/>
        <w:spacing w:line="578" w:lineRule="exact"/>
        <w:ind w:firstLine="652" w:firstLineChars="200"/>
        <w:rPr>
          <w:rFonts w:eastAsia="方正仿宋_GBK"/>
          <w:szCs w:val="32"/>
        </w:rPr>
      </w:pPr>
      <w:r>
        <w:rPr>
          <w:rFonts w:eastAsia="方正仿宋_GBK"/>
          <w:szCs w:val="32"/>
        </w:rPr>
        <w:t>（1）</w:t>
      </w:r>
      <w:r>
        <w:rPr>
          <w:rFonts w:hint="eastAsia" w:eastAsia="方正仿宋_GBK"/>
          <w:szCs w:val="32"/>
        </w:rPr>
        <w:t>县政府发布洪涝灾害一级（红色）预警，或气象部门发布暴雨山洪地质灾害一级（红色）预警，或水利部门发布水情红色预警，经</w:t>
      </w:r>
      <w:r>
        <w:rPr>
          <w:rFonts w:eastAsia="方正仿宋_GBK"/>
          <w:szCs w:val="32"/>
        </w:rPr>
        <w:t>县防</w:t>
      </w:r>
      <w:r>
        <w:rPr>
          <w:rFonts w:hint="eastAsia" w:eastAsia="方正仿宋_GBK"/>
          <w:szCs w:val="32"/>
        </w:rPr>
        <w:t>指研判可能出现重大或特别重大洪涝灾害。</w:t>
      </w:r>
    </w:p>
    <w:p w14:paraId="488D42B9">
      <w:pPr>
        <w:overflowPunct w:val="0"/>
        <w:adjustRightInd w:val="0"/>
        <w:snapToGrid w:val="0"/>
        <w:spacing w:line="578" w:lineRule="exact"/>
        <w:ind w:firstLine="652" w:firstLineChars="200"/>
        <w:rPr>
          <w:rFonts w:eastAsia="方正仿宋_GBK"/>
          <w:color w:val="FF0000"/>
          <w:szCs w:val="32"/>
        </w:rPr>
      </w:pPr>
      <w:r>
        <w:rPr>
          <w:rFonts w:hint="eastAsia" w:eastAsia="方正仿宋_GBK"/>
          <w:szCs w:val="32"/>
        </w:rPr>
        <w:t>（2）预报或实况出现1小时150毫米以上或3小时降雨量200毫米以上且降雨还将持续；6个及以上乡镇（街道）过程累计降雨量已达250毫米以上且降雨可能持续。</w:t>
      </w:r>
    </w:p>
    <w:p w14:paraId="406323A3">
      <w:pPr>
        <w:overflowPunct w:val="0"/>
        <w:adjustRightInd w:val="0"/>
        <w:snapToGrid w:val="0"/>
        <w:spacing w:line="578" w:lineRule="exact"/>
        <w:ind w:firstLine="652" w:firstLineChars="200"/>
        <w:rPr>
          <w:rFonts w:eastAsia="方正仿宋_GBK"/>
          <w:szCs w:val="32"/>
        </w:rPr>
      </w:pPr>
      <w:r>
        <w:rPr>
          <w:rFonts w:hint="eastAsia" w:eastAsia="方正仿宋_GBK"/>
          <w:szCs w:val="32"/>
        </w:rPr>
        <w:t>（3）长江、汤溪河、澎溪河、长滩河、磨刀溪等重要河流可能发生特大洪水或多个流域同时发生或可能发生大洪水。</w:t>
      </w:r>
    </w:p>
    <w:p w14:paraId="60F504DC">
      <w:pPr>
        <w:overflowPunct w:val="0"/>
        <w:spacing w:line="578" w:lineRule="exact"/>
        <w:ind w:firstLine="652" w:firstLineChars="200"/>
        <w:rPr>
          <w:rFonts w:eastAsia="方正仿宋_GBK"/>
          <w:szCs w:val="32"/>
        </w:rPr>
      </w:pPr>
      <w:r>
        <w:rPr>
          <w:rFonts w:eastAsia="方正仿宋_GBK"/>
          <w:szCs w:val="32"/>
        </w:rPr>
        <w:t>（4）</w:t>
      </w:r>
      <w:r>
        <w:rPr>
          <w:rFonts w:hint="eastAsia" w:eastAsia="方正仿宋_GBK"/>
          <w:szCs w:val="32"/>
        </w:rPr>
        <w:t>出现或可能出现危及公共安全的跨堤、小（一）型以上水库出现溃坝、堰塞湖等灾害险情，危及人口1万人以上。</w:t>
      </w:r>
    </w:p>
    <w:p w14:paraId="03B554A1">
      <w:pPr>
        <w:overflowPunct w:val="0"/>
        <w:adjustRightInd w:val="0"/>
        <w:snapToGrid w:val="0"/>
        <w:spacing w:line="578" w:lineRule="exact"/>
        <w:ind w:firstLine="652" w:firstLineChars="200"/>
        <w:rPr>
          <w:rFonts w:eastAsia="方正仿宋_GBK"/>
          <w:szCs w:val="32"/>
        </w:rPr>
      </w:pPr>
      <w:r>
        <w:rPr>
          <w:rFonts w:eastAsia="方正仿宋_GBK"/>
          <w:szCs w:val="32"/>
        </w:rPr>
        <w:t>（5）</w:t>
      </w:r>
      <w:r>
        <w:rPr>
          <w:rFonts w:hint="eastAsia" w:eastAsia="方正仿宋_GBK"/>
          <w:szCs w:val="32"/>
        </w:rPr>
        <w:t>洪水可能造成铁路干线、高速公路和三级以上航道中断，24小时无法恢复通行。</w:t>
      </w:r>
    </w:p>
    <w:p w14:paraId="29EFA2D0">
      <w:pPr>
        <w:overflowPunct w:val="0"/>
        <w:adjustRightInd w:val="0"/>
        <w:snapToGrid w:val="0"/>
        <w:spacing w:line="578" w:lineRule="exact"/>
        <w:ind w:firstLine="652" w:firstLineChars="200"/>
        <w:rPr>
          <w:rFonts w:eastAsia="方正仿宋_GBK"/>
          <w:szCs w:val="32"/>
        </w:rPr>
      </w:pPr>
      <w:r>
        <w:rPr>
          <w:rFonts w:eastAsia="方正仿宋_GBK"/>
          <w:szCs w:val="32"/>
        </w:rPr>
        <w:t>（6）</w:t>
      </w:r>
      <w:r>
        <w:rPr>
          <w:rFonts w:hint="eastAsia" w:eastAsia="方正仿宋_GBK"/>
          <w:szCs w:val="32"/>
        </w:rPr>
        <w:t>发生其他特别严重危及公共安全或有特别重大社会影响的防汛突发事件，或按照上级防指和县委、县政府的要求需要启动一级响应的事件</w:t>
      </w:r>
      <w:r>
        <w:rPr>
          <w:rFonts w:eastAsia="方正仿宋_GBK"/>
          <w:szCs w:val="32"/>
        </w:rPr>
        <w:t>。</w:t>
      </w:r>
    </w:p>
    <w:p w14:paraId="2858DA6F">
      <w:pPr>
        <w:widowControl w:val="0"/>
        <w:overflowPunct w:val="0"/>
        <w:spacing w:line="578" w:lineRule="exact"/>
        <w:ind w:firstLine="632" w:firstLineChars="200"/>
        <w:rPr>
          <w:bCs/>
        </w:rPr>
      </w:pPr>
      <w:r>
        <w:rPr>
          <w:bCs/>
          <w:color w:val="000000"/>
          <w:kern w:val="0"/>
          <w:sz w:val="31"/>
          <w:szCs w:val="31"/>
          <w:lang w:bidi="ar"/>
        </w:rPr>
        <w:t>4.</w:t>
      </w:r>
      <w:r>
        <w:rPr>
          <w:rFonts w:hint="eastAsia"/>
          <w:bCs/>
          <w:color w:val="000000"/>
          <w:kern w:val="0"/>
          <w:sz w:val="31"/>
          <w:szCs w:val="31"/>
          <w:lang w:bidi="ar"/>
        </w:rPr>
        <w:t xml:space="preserve">3.2 </w:t>
      </w:r>
      <w:r>
        <w:rPr>
          <w:bCs/>
          <w:color w:val="000000"/>
          <w:kern w:val="0"/>
          <w:sz w:val="31"/>
          <w:szCs w:val="31"/>
          <w:lang w:bidi="ar"/>
        </w:rPr>
        <w:t xml:space="preserve"> </w:t>
      </w:r>
      <w:r>
        <w:rPr>
          <w:rFonts w:hint="eastAsia" w:eastAsia="方正仿宋_GBK" w:cs="方正仿宋_GBK"/>
          <w:bCs/>
          <w:color w:val="000000"/>
          <w:kern w:val="0"/>
          <w:sz w:val="31"/>
          <w:szCs w:val="31"/>
          <w:lang w:bidi="ar"/>
        </w:rPr>
        <w:t>二级应急响应启动条件</w:t>
      </w:r>
    </w:p>
    <w:p w14:paraId="7439F8F9">
      <w:pPr>
        <w:overflowPunct w:val="0"/>
        <w:adjustRightInd w:val="0"/>
        <w:snapToGrid w:val="0"/>
        <w:spacing w:line="578" w:lineRule="exact"/>
        <w:ind w:firstLine="652" w:firstLineChars="200"/>
        <w:rPr>
          <w:rFonts w:eastAsia="方正仿宋_GBK"/>
          <w:szCs w:val="32"/>
        </w:rPr>
      </w:pPr>
      <w:r>
        <w:rPr>
          <w:rFonts w:hint="eastAsia" w:eastAsia="方正仿宋_GBK"/>
          <w:szCs w:val="32"/>
        </w:rPr>
        <w:t>出现下列情况之一者，启动二级响应：</w:t>
      </w:r>
    </w:p>
    <w:p w14:paraId="2F50278D">
      <w:pPr>
        <w:overflowPunct w:val="0"/>
        <w:adjustRightInd w:val="0"/>
        <w:snapToGrid w:val="0"/>
        <w:spacing w:line="578" w:lineRule="exact"/>
        <w:ind w:firstLine="652" w:firstLineChars="200"/>
        <w:rPr>
          <w:rFonts w:eastAsia="方正仿宋_GBK"/>
          <w:szCs w:val="32"/>
        </w:rPr>
      </w:pPr>
      <w:r>
        <w:rPr>
          <w:rFonts w:hint="eastAsia" w:eastAsia="方正仿宋_GBK"/>
          <w:szCs w:val="32"/>
        </w:rPr>
        <w:t>（1）</w:t>
      </w:r>
      <w:r>
        <w:rPr>
          <w:rFonts w:eastAsia="方正仿宋_GBK"/>
          <w:szCs w:val="32"/>
        </w:rPr>
        <w:t>县政府发布灾害</w:t>
      </w:r>
      <w:r>
        <w:rPr>
          <w:rFonts w:hint="eastAsia" w:eastAsia="方正仿宋_GBK"/>
          <w:szCs w:val="32"/>
        </w:rPr>
        <w:t>二</w:t>
      </w:r>
      <w:r>
        <w:rPr>
          <w:rFonts w:eastAsia="方正仿宋_GBK"/>
          <w:szCs w:val="32"/>
        </w:rPr>
        <w:t>级（橙色）预警，或气象部门发布暴雨山洪地质灾害</w:t>
      </w:r>
      <w:r>
        <w:rPr>
          <w:rFonts w:hint="eastAsia" w:eastAsia="方正仿宋_GBK"/>
          <w:szCs w:val="32"/>
        </w:rPr>
        <w:t>二</w:t>
      </w:r>
      <w:r>
        <w:rPr>
          <w:rFonts w:eastAsia="方正仿宋_GBK"/>
          <w:szCs w:val="32"/>
        </w:rPr>
        <w:t>级（橙色）预警，或水利部门发布水情橙色预警，经县防</w:t>
      </w:r>
      <w:r>
        <w:rPr>
          <w:rFonts w:hint="eastAsia" w:eastAsia="方正仿宋_GBK"/>
          <w:szCs w:val="32"/>
        </w:rPr>
        <w:t>指</w:t>
      </w:r>
      <w:r>
        <w:rPr>
          <w:rFonts w:eastAsia="方正仿宋_GBK"/>
          <w:szCs w:val="32"/>
        </w:rPr>
        <w:t>研判可能出现较大及以上洪涝灾害</w:t>
      </w:r>
      <w:r>
        <w:rPr>
          <w:rFonts w:hint="eastAsia" w:eastAsia="方正仿宋_GBK"/>
          <w:szCs w:val="32"/>
        </w:rPr>
        <w:t>。</w:t>
      </w:r>
    </w:p>
    <w:p w14:paraId="7FD1713A">
      <w:pPr>
        <w:overflowPunct w:val="0"/>
        <w:adjustRightInd w:val="0"/>
        <w:snapToGrid w:val="0"/>
        <w:spacing w:line="578" w:lineRule="exact"/>
        <w:ind w:firstLine="652" w:firstLineChars="200"/>
        <w:rPr>
          <w:rFonts w:eastAsia="方正仿宋_GBK"/>
          <w:szCs w:val="32"/>
        </w:rPr>
      </w:pPr>
      <w:r>
        <w:rPr>
          <w:rFonts w:eastAsia="方正仿宋_GBK"/>
          <w:szCs w:val="32"/>
        </w:rPr>
        <w:t>（2）</w:t>
      </w:r>
      <w:r>
        <w:rPr>
          <w:rFonts w:hint="eastAsia" w:eastAsia="方正仿宋_GBK"/>
          <w:szCs w:val="32"/>
        </w:rPr>
        <w:t>预报或实况出现1小时90毫米以上或6小时降雨量200毫米以上且降雨还将持续；3个及以上乡镇（街道）过程累计降雨量已达250毫米以上且降雨可能持续。</w:t>
      </w:r>
    </w:p>
    <w:p w14:paraId="3FE21D47">
      <w:pPr>
        <w:overflowPunct w:val="0"/>
        <w:adjustRightInd w:val="0"/>
        <w:snapToGrid w:val="0"/>
        <w:spacing w:line="578" w:lineRule="exact"/>
        <w:ind w:firstLine="652" w:firstLineChars="200"/>
        <w:rPr>
          <w:rFonts w:eastAsia="方正仿宋_GBK"/>
          <w:szCs w:val="32"/>
        </w:rPr>
      </w:pPr>
      <w:r>
        <w:rPr>
          <w:rFonts w:eastAsia="方正仿宋_GBK"/>
          <w:szCs w:val="32"/>
        </w:rPr>
        <w:t>（3）</w:t>
      </w:r>
      <w:r>
        <w:rPr>
          <w:rFonts w:hint="eastAsia" w:eastAsia="方正仿宋_GBK"/>
          <w:szCs w:val="32"/>
        </w:rPr>
        <w:t>长江、汤溪河、澎溪河、长滩河、磨刀溪等重要河流可能发生洪水或多个流域同时发生或可能发生较大洪水。</w:t>
      </w:r>
    </w:p>
    <w:p w14:paraId="3B9366C0">
      <w:pPr>
        <w:overflowPunct w:val="0"/>
        <w:adjustRightInd w:val="0"/>
        <w:snapToGrid w:val="0"/>
        <w:spacing w:line="578" w:lineRule="exact"/>
        <w:ind w:firstLine="652" w:firstLineChars="200"/>
        <w:rPr>
          <w:rFonts w:eastAsia="方正仿宋_GBK"/>
          <w:szCs w:val="32"/>
        </w:rPr>
      </w:pPr>
      <w:r>
        <w:rPr>
          <w:rFonts w:eastAsia="方正仿宋_GBK"/>
          <w:szCs w:val="32"/>
        </w:rPr>
        <w:t>（4）</w:t>
      </w:r>
      <w:r>
        <w:rPr>
          <w:rFonts w:hint="eastAsia" w:eastAsia="方正仿宋_GBK"/>
          <w:szCs w:val="32"/>
        </w:rPr>
        <w:t>重点乡镇堤防发生大面积垮塌，或小型水库可能出现溃坝，或大中型水库、县级在建涉水工程出现严重险情。</w:t>
      </w:r>
    </w:p>
    <w:p w14:paraId="3908E848">
      <w:pPr>
        <w:overflowPunct w:val="0"/>
        <w:adjustRightInd w:val="0"/>
        <w:snapToGrid w:val="0"/>
        <w:spacing w:line="578" w:lineRule="exact"/>
        <w:ind w:firstLine="652" w:firstLineChars="200"/>
        <w:rPr>
          <w:rFonts w:eastAsia="方正仿宋_GBK"/>
          <w:szCs w:val="32"/>
        </w:rPr>
      </w:pPr>
      <w:r>
        <w:rPr>
          <w:rFonts w:eastAsia="方正仿宋_GBK"/>
          <w:szCs w:val="32"/>
        </w:rPr>
        <w:t>（5）</w:t>
      </w:r>
      <w:r>
        <w:rPr>
          <w:rFonts w:hint="eastAsia" w:eastAsia="方正仿宋_GBK"/>
          <w:szCs w:val="32"/>
        </w:rPr>
        <w:t>洪水可能造成铁路干线、高速公路和三级以上航道中断，12小时无法恢复通行。</w:t>
      </w:r>
    </w:p>
    <w:p w14:paraId="405789A2">
      <w:pPr>
        <w:overflowPunct w:val="0"/>
        <w:adjustRightInd w:val="0"/>
        <w:snapToGrid w:val="0"/>
        <w:spacing w:line="578" w:lineRule="exact"/>
        <w:ind w:firstLine="652" w:firstLineChars="200"/>
        <w:rPr>
          <w:rFonts w:eastAsia="方正仿宋_GBK"/>
          <w:szCs w:val="32"/>
        </w:rPr>
      </w:pPr>
      <w:r>
        <w:rPr>
          <w:rFonts w:eastAsia="方正仿宋_GBK"/>
          <w:szCs w:val="32"/>
        </w:rPr>
        <w:t>（6）</w:t>
      </w:r>
      <w:r>
        <w:rPr>
          <w:rFonts w:hint="eastAsia" w:eastAsia="方正仿宋_GBK"/>
          <w:szCs w:val="32"/>
        </w:rPr>
        <w:t>发生其他严重危及公共安全或有重大社会影响的防汛突发事件，或按照上级防指和县委、县政府的要求需要启动二级响应的事件</w:t>
      </w:r>
      <w:r>
        <w:rPr>
          <w:rFonts w:eastAsia="方正仿宋_GBK"/>
          <w:szCs w:val="32"/>
        </w:rPr>
        <w:t>。</w:t>
      </w:r>
    </w:p>
    <w:p w14:paraId="65F354AD">
      <w:pPr>
        <w:widowControl w:val="0"/>
        <w:overflowPunct w:val="0"/>
        <w:spacing w:line="578" w:lineRule="exact"/>
        <w:ind w:firstLine="632" w:firstLineChars="200"/>
        <w:rPr>
          <w:bCs/>
        </w:rPr>
      </w:pPr>
      <w:r>
        <w:rPr>
          <w:bCs/>
          <w:color w:val="000000"/>
          <w:kern w:val="0"/>
          <w:sz w:val="31"/>
          <w:szCs w:val="31"/>
          <w:lang w:bidi="ar"/>
        </w:rPr>
        <w:t>4.</w:t>
      </w:r>
      <w:r>
        <w:rPr>
          <w:rFonts w:hint="eastAsia"/>
          <w:bCs/>
          <w:color w:val="000000"/>
          <w:kern w:val="0"/>
          <w:sz w:val="31"/>
          <w:szCs w:val="31"/>
          <w:lang w:bidi="ar"/>
        </w:rPr>
        <w:t xml:space="preserve">3.3 </w:t>
      </w:r>
      <w:r>
        <w:rPr>
          <w:bCs/>
          <w:color w:val="000000"/>
          <w:kern w:val="0"/>
          <w:sz w:val="31"/>
          <w:szCs w:val="31"/>
          <w:lang w:bidi="ar"/>
        </w:rPr>
        <w:t xml:space="preserve"> </w:t>
      </w:r>
      <w:r>
        <w:rPr>
          <w:rFonts w:hint="eastAsia" w:eastAsia="方正仿宋_GBK"/>
          <w:bCs/>
          <w:color w:val="000000"/>
          <w:kern w:val="0"/>
          <w:sz w:val="31"/>
          <w:szCs w:val="31"/>
          <w:lang w:bidi="ar"/>
        </w:rPr>
        <w:t>三</w:t>
      </w:r>
      <w:r>
        <w:rPr>
          <w:rFonts w:eastAsia="方正仿宋_GBK"/>
          <w:bCs/>
          <w:color w:val="000000"/>
          <w:kern w:val="0"/>
          <w:sz w:val="31"/>
          <w:szCs w:val="31"/>
          <w:lang w:bidi="ar"/>
        </w:rPr>
        <w:t>级应急响应启动条件</w:t>
      </w:r>
    </w:p>
    <w:p w14:paraId="2C3E8030">
      <w:pPr>
        <w:overflowPunct w:val="0"/>
        <w:adjustRightInd w:val="0"/>
        <w:snapToGrid w:val="0"/>
        <w:spacing w:line="578" w:lineRule="exact"/>
        <w:ind w:firstLine="652" w:firstLineChars="200"/>
        <w:rPr>
          <w:rFonts w:eastAsia="方正仿宋_GBK"/>
          <w:szCs w:val="32"/>
        </w:rPr>
      </w:pPr>
      <w:r>
        <w:rPr>
          <w:rFonts w:eastAsia="方正仿宋_GBK"/>
          <w:szCs w:val="32"/>
        </w:rPr>
        <w:t>出现下列情形之一时，启动</w:t>
      </w:r>
      <w:r>
        <w:rPr>
          <w:rFonts w:hint="eastAsia" w:eastAsia="方正仿宋_GBK"/>
          <w:szCs w:val="32"/>
        </w:rPr>
        <w:t>三</w:t>
      </w:r>
      <w:r>
        <w:rPr>
          <w:rFonts w:eastAsia="方正仿宋_GBK"/>
          <w:szCs w:val="32"/>
        </w:rPr>
        <w:t>级应急响应：</w:t>
      </w:r>
    </w:p>
    <w:p w14:paraId="58B39B85">
      <w:pPr>
        <w:overflowPunct w:val="0"/>
        <w:adjustRightInd w:val="0"/>
        <w:snapToGrid w:val="0"/>
        <w:spacing w:line="578" w:lineRule="exact"/>
        <w:ind w:firstLine="652" w:firstLineChars="200"/>
        <w:rPr>
          <w:rFonts w:eastAsia="方正仿宋_GBK"/>
          <w:szCs w:val="32"/>
        </w:rPr>
      </w:pPr>
      <w:r>
        <w:rPr>
          <w:rFonts w:hint="eastAsia" w:eastAsia="方正仿宋_GBK"/>
          <w:szCs w:val="32"/>
        </w:rPr>
        <w:t>（1）</w:t>
      </w:r>
      <w:r>
        <w:rPr>
          <w:rFonts w:eastAsia="方正仿宋_GBK"/>
          <w:szCs w:val="32"/>
        </w:rPr>
        <w:t>县政府发布灾害</w:t>
      </w:r>
      <w:r>
        <w:rPr>
          <w:rFonts w:hint="eastAsia" w:eastAsia="方正仿宋_GBK"/>
          <w:szCs w:val="32"/>
        </w:rPr>
        <w:t>三</w:t>
      </w:r>
      <w:r>
        <w:rPr>
          <w:rFonts w:eastAsia="方正仿宋_GBK"/>
          <w:szCs w:val="32"/>
        </w:rPr>
        <w:t>级（黄色）预警，或气象部门发布暴雨山洪地质灾害</w:t>
      </w:r>
      <w:r>
        <w:rPr>
          <w:rFonts w:hint="eastAsia" w:eastAsia="方正仿宋_GBK"/>
          <w:szCs w:val="32"/>
        </w:rPr>
        <w:t>三</w:t>
      </w:r>
      <w:r>
        <w:rPr>
          <w:rFonts w:eastAsia="方正仿宋_GBK"/>
          <w:szCs w:val="32"/>
        </w:rPr>
        <w:t>级（黄色）预警，或水利部门发布水情黄色预警，经县防</w:t>
      </w:r>
      <w:r>
        <w:rPr>
          <w:rFonts w:hint="eastAsia" w:eastAsia="方正仿宋_GBK"/>
          <w:szCs w:val="32"/>
        </w:rPr>
        <w:t>指</w:t>
      </w:r>
      <w:r>
        <w:rPr>
          <w:rFonts w:eastAsia="方正仿宋_GBK"/>
          <w:szCs w:val="32"/>
        </w:rPr>
        <w:t>研判可能出现一般及以上洪涝灾害</w:t>
      </w:r>
      <w:r>
        <w:rPr>
          <w:rFonts w:hint="eastAsia" w:eastAsia="方正仿宋_GBK"/>
          <w:szCs w:val="32"/>
        </w:rPr>
        <w:t>。</w:t>
      </w:r>
    </w:p>
    <w:p w14:paraId="47329E0A">
      <w:pPr>
        <w:overflowPunct w:val="0"/>
        <w:adjustRightInd w:val="0"/>
        <w:snapToGrid w:val="0"/>
        <w:spacing w:line="578" w:lineRule="exact"/>
        <w:ind w:firstLine="652" w:firstLineChars="200"/>
        <w:rPr>
          <w:rFonts w:eastAsia="方正仿宋_GBK"/>
          <w:szCs w:val="32"/>
        </w:rPr>
      </w:pPr>
      <w:r>
        <w:rPr>
          <w:rFonts w:eastAsia="方正仿宋_GBK"/>
          <w:szCs w:val="32"/>
        </w:rPr>
        <w:t>（2）</w:t>
      </w:r>
      <w:r>
        <w:rPr>
          <w:rFonts w:hint="eastAsia" w:eastAsia="方正仿宋_GBK"/>
          <w:szCs w:val="32"/>
        </w:rPr>
        <w:t>预报或实况出现1小时70—90毫米或6小时降雨量150—200毫米且降雨还将持续；3个及以上乡镇（街道）过程累计降雨量200—250毫米且降雨可能持续。</w:t>
      </w:r>
    </w:p>
    <w:p w14:paraId="7309B207">
      <w:pPr>
        <w:overflowPunct w:val="0"/>
        <w:adjustRightInd w:val="0"/>
        <w:snapToGrid w:val="0"/>
        <w:spacing w:line="578" w:lineRule="exact"/>
        <w:ind w:firstLine="652" w:firstLineChars="200"/>
        <w:rPr>
          <w:rFonts w:eastAsia="方正仿宋_GBK"/>
          <w:szCs w:val="32"/>
        </w:rPr>
      </w:pPr>
      <w:r>
        <w:rPr>
          <w:rFonts w:eastAsia="方正仿宋_GBK"/>
          <w:szCs w:val="32"/>
        </w:rPr>
        <w:t>（3）</w:t>
      </w:r>
      <w:r>
        <w:rPr>
          <w:rFonts w:hint="eastAsia" w:eastAsia="方正仿宋_GBK"/>
          <w:szCs w:val="32"/>
        </w:rPr>
        <w:t>长江、汤溪河、澎溪河、长滩河、磨刀溪等重要河流任意一条发生超保证水位，或多条河流同时发生超警戒洪水</w:t>
      </w:r>
      <w:r>
        <w:rPr>
          <w:rFonts w:eastAsia="方正仿宋_GBK"/>
          <w:szCs w:val="32"/>
        </w:rPr>
        <w:t>。</w:t>
      </w:r>
    </w:p>
    <w:p w14:paraId="0EAE009D">
      <w:pPr>
        <w:overflowPunct w:val="0"/>
        <w:adjustRightInd w:val="0"/>
        <w:snapToGrid w:val="0"/>
        <w:spacing w:line="578" w:lineRule="exact"/>
        <w:ind w:firstLine="652" w:firstLineChars="200"/>
        <w:rPr>
          <w:rFonts w:eastAsia="方正仿宋_GBK"/>
          <w:szCs w:val="32"/>
        </w:rPr>
      </w:pPr>
      <w:r>
        <w:rPr>
          <w:rFonts w:eastAsia="方正仿宋_GBK"/>
          <w:szCs w:val="32"/>
        </w:rPr>
        <w:t>（4）</w:t>
      </w:r>
      <w:r>
        <w:rPr>
          <w:rFonts w:hint="eastAsia" w:eastAsia="方正仿宋_GBK"/>
          <w:szCs w:val="32"/>
        </w:rPr>
        <w:t>乡镇（街道）堤防发生大面积垮塌，或一般小型水库出现溃坝，或重点小型水库、重点在建涉水工程出现严重险情</w:t>
      </w:r>
      <w:r>
        <w:rPr>
          <w:rFonts w:eastAsia="方正仿宋_GBK"/>
          <w:szCs w:val="32"/>
        </w:rPr>
        <w:t>。</w:t>
      </w:r>
    </w:p>
    <w:p w14:paraId="7CDC6F02">
      <w:pPr>
        <w:overflowPunct w:val="0"/>
        <w:adjustRightInd w:val="0"/>
        <w:snapToGrid w:val="0"/>
        <w:spacing w:line="578" w:lineRule="exact"/>
        <w:ind w:firstLine="652" w:firstLineChars="200"/>
        <w:rPr>
          <w:rFonts w:eastAsia="方正仿宋_GBK"/>
          <w:szCs w:val="32"/>
        </w:rPr>
      </w:pPr>
      <w:r>
        <w:rPr>
          <w:rFonts w:eastAsia="方正仿宋_GBK"/>
          <w:szCs w:val="32"/>
        </w:rPr>
        <w:t>（5）</w:t>
      </w:r>
      <w:r>
        <w:rPr>
          <w:rFonts w:hint="eastAsia" w:eastAsia="方正仿宋_GBK"/>
          <w:szCs w:val="32"/>
        </w:rPr>
        <w:t>洪水造成县级交通中断，24小时无法恢复通行</w:t>
      </w:r>
      <w:r>
        <w:rPr>
          <w:rFonts w:eastAsia="方正仿宋_GBK"/>
          <w:szCs w:val="32"/>
        </w:rPr>
        <w:t>。</w:t>
      </w:r>
    </w:p>
    <w:p w14:paraId="03921F93">
      <w:pPr>
        <w:overflowPunct w:val="0"/>
        <w:adjustRightInd w:val="0"/>
        <w:snapToGrid w:val="0"/>
        <w:spacing w:line="578" w:lineRule="exact"/>
        <w:ind w:firstLine="652" w:firstLineChars="200"/>
        <w:rPr>
          <w:rFonts w:eastAsia="方正仿宋_GBK"/>
          <w:szCs w:val="32"/>
        </w:rPr>
      </w:pPr>
      <w:r>
        <w:rPr>
          <w:rFonts w:eastAsia="方正仿宋_GBK"/>
          <w:szCs w:val="32"/>
        </w:rPr>
        <w:t>（6）</w:t>
      </w:r>
      <w:r>
        <w:rPr>
          <w:rFonts w:hint="eastAsia" w:eastAsia="方正仿宋_GBK"/>
          <w:szCs w:val="32"/>
        </w:rPr>
        <w:t>发生其他较严重危及公共安全或有较大社会影响的防汛突发事件，或按照上级防指和县委、县政府的要求需要启动三级响应的事件</w:t>
      </w:r>
      <w:r>
        <w:rPr>
          <w:rFonts w:eastAsia="方正仿宋_GBK"/>
          <w:szCs w:val="32"/>
        </w:rPr>
        <w:t>。</w:t>
      </w:r>
    </w:p>
    <w:p w14:paraId="522D991D">
      <w:pPr>
        <w:widowControl w:val="0"/>
        <w:overflowPunct w:val="0"/>
        <w:spacing w:line="578" w:lineRule="exact"/>
        <w:ind w:firstLine="632" w:firstLineChars="200"/>
        <w:rPr>
          <w:rFonts w:eastAsia="方正仿宋_GBK"/>
          <w:bCs/>
          <w:color w:val="000000"/>
          <w:kern w:val="0"/>
          <w:sz w:val="31"/>
          <w:szCs w:val="31"/>
          <w:lang w:bidi="ar"/>
        </w:rPr>
      </w:pPr>
      <w:r>
        <w:rPr>
          <w:rFonts w:eastAsia="方正仿宋_GBK"/>
          <w:bCs/>
          <w:color w:val="000000"/>
          <w:kern w:val="0"/>
          <w:sz w:val="31"/>
          <w:szCs w:val="31"/>
          <w:lang w:bidi="ar"/>
        </w:rPr>
        <w:t>4</w:t>
      </w:r>
      <w:r>
        <w:rPr>
          <w:rFonts w:hint="eastAsia" w:eastAsia="方正仿宋_GBK"/>
          <w:bCs/>
          <w:color w:val="000000"/>
          <w:kern w:val="0"/>
          <w:sz w:val="31"/>
          <w:szCs w:val="31"/>
          <w:lang w:bidi="ar"/>
        </w:rPr>
        <w:t xml:space="preserve">.3.4 </w:t>
      </w:r>
      <w:r>
        <w:rPr>
          <w:rFonts w:eastAsia="方正仿宋_GBK"/>
          <w:bCs/>
          <w:color w:val="000000"/>
          <w:kern w:val="0"/>
          <w:sz w:val="31"/>
          <w:szCs w:val="31"/>
          <w:lang w:bidi="ar"/>
        </w:rPr>
        <w:t xml:space="preserve"> </w:t>
      </w:r>
      <w:r>
        <w:rPr>
          <w:rFonts w:hint="eastAsia" w:eastAsia="方正仿宋_GBK"/>
          <w:bCs/>
          <w:color w:val="000000"/>
          <w:kern w:val="0"/>
          <w:sz w:val="31"/>
          <w:szCs w:val="31"/>
          <w:lang w:bidi="ar"/>
        </w:rPr>
        <w:t>四</w:t>
      </w:r>
      <w:r>
        <w:rPr>
          <w:rFonts w:eastAsia="方正仿宋_GBK"/>
          <w:bCs/>
          <w:color w:val="000000"/>
          <w:kern w:val="0"/>
          <w:sz w:val="31"/>
          <w:szCs w:val="31"/>
          <w:lang w:bidi="ar"/>
        </w:rPr>
        <w:t>级应急响应启动条件</w:t>
      </w:r>
    </w:p>
    <w:p w14:paraId="4F3C8EF8">
      <w:pPr>
        <w:overflowPunct w:val="0"/>
        <w:adjustRightInd w:val="0"/>
        <w:snapToGrid w:val="0"/>
        <w:spacing w:line="578" w:lineRule="exact"/>
        <w:ind w:firstLine="652" w:firstLineChars="200"/>
        <w:rPr>
          <w:rFonts w:eastAsia="方正仿宋_GBK"/>
          <w:szCs w:val="32"/>
        </w:rPr>
      </w:pPr>
      <w:r>
        <w:rPr>
          <w:rFonts w:eastAsia="方正仿宋_GBK"/>
          <w:szCs w:val="32"/>
        </w:rPr>
        <w:t>出现下列情形之一时，启动</w:t>
      </w:r>
      <w:r>
        <w:rPr>
          <w:rFonts w:hint="eastAsia" w:eastAsia="方正仿宋_GBK"/>
          <w:szCs w:val="32"/>
        </w:rPr>
        <w:t>四</w:t>
      </w:r>
      <w:r>
        <w:rPr>
          <w:rFonts w:eastAsia="方正仿宋_GBK"/>
          <w:szCs w:val="32"/>
        </w:rPr>
        <w:t>级应急响应：</w:t>
      </w:r>
    </w:p>
    <w:p w14:paraId="00921DF6">
      <w:pPr>
        <w:overflowPunct w:val="0"/>
        <w:adjustRightInd w:val="0"/>
        <w:snapToGrid w:val="0"/>
        <w:spacing w:line="578" w:lineRule="exact"/>
        <w:ind w:firstLine="652" w:firstLineChars="200"/>
        <w:rPr>
          <w:rFonts w:eastAsia="方正仿宋_GBK"/>
          <w:szCs w:val="32"/>
        </w:rPr>
      </w:pPr>
      <w:r>
        <w:rPr>
          <w:rFonts w:eastAsia="方正仿宋_GBK"/>
          <w:szCs w:val="32"/>
        </w:rPr>
        <w:t>（1）</w:t>
      </w:r>
      <w:r>
        <w:rPr>
          <w:rFonts w:hint="eastAsia" w:eastAsia="方正仿宋_GBK"/>
          <w:szCs w:val="32"/>
        </w:rPr>
        <w:t>县政府发布灾害四级（蓝色）预警，或气象部门发布暴雨山洪地质灾害四级（蓝色）预警，或水利部门发布水情蓝色预警，经</w:t>
      </w:r>
      <w:r>
        <w:rPr>
          <w:rFonts w:eastAsia="方正仿宋_GBK"/>
          <w:szCs w:val="32"/>
        </w:rPr>
        <w:t>县</w:t>
      </w:r>
      <w:r>
        <w:rPr>
          <w:rFonts w:hint="eastAsia" w:eastAsia="方正仿宋_GBK"/>
          <w:szCs w:val="32"/>
        </w:rPr>
        <w:t>防指研判可能出现一般及以上洪涝灾害。</w:t>
      </w:r>
    </w:p>
    <w:p w14:paraId="1A49FAF4">
      <w:pPr>
        <w:overflowPunct w:val="0"/>
        <w:adjustRightInd w:val="0"/>
        <w:snapToGrid w:val="0"/>
        <w:spacing w:line="578" w:lineRule="exact"/>
        <w:ind w:firstLine="652" w:firstLineChars="200"/>
        <w:rPr>
          <w:rFonts w:eastAsia="方正仿宋_GBK"/>
          <w:szCs w:val="32"/>
        </w:rPr>
      </w:pPr>
      <w:r>
        <w:rPr>
          <w:rFonts w:hint="eastAsia" w:eastAsia="方正仿宋_GBK"/>
          <w:szCs w:val="32"/>
        </w:rPr>
        <w:t>（2）预报或实况3个乡镇（街道）1小时降雨量50—70毫米或6小时降雨量100—150毫米且降雨还将持续；3个及以上乡镇（街道）过程累计降雨量150—200毫米且降雨可能持续。</w:t>
      </w:r>
    </w:p>
    <w:p w14:paraId="436B5AF8">
      <w:pPr>
        <w:overflowPunct w:val="0"/>
        <w:adjustRightInd w:val="0"/>
        <w:snapToGrid w:val="0"/>
        <w:spacing w:line="578" w:lineRule="exact"/>
        <w:ind w:firstLine="652" w:firstLineChars="200"/>
        <w:rPr>
          <w:rFonts w:eastAsia="方正仿宋_GBK"/>
          <w:szCs w:val="32"/>
        </w:rPr>
      </w:pPr>
      <w:r>
        <w:rPr>
          <w:rFonts w:eastAsia="方正仿宋_GBK"/>
          <w:szCs w:val="32"/>
        </w:rPr>
        <w:t>（3）</w:t>
      </w:r>
      <w:r>
        <w:rPr>
          <w:rFonts w:hint="eastAsia" w:eastAsia="方正仿宋_GBK"/>
          <w:szCs w:val="32"/>
        </w:rPr>
        <w:t>多条重要河流同时发生超警戒水位。</w:t>
      </w:r>
    </w:p>
    <w:p w14:paraId="747923DA">
      <w:pPr>
        <w:overflowPunct w:val="0"/>
        <w:adjustRightInd w:val="0"/>
        <w:snapToGrid w:val="0"/>
        <w:spacing w:line="578" w:lineRule="exact"/>
        <w:ind w:firstLine="652" w:firstLineChars="200"/>
        <w:rPr>
          <w:rFonts w:eastAsia="方正仿宋_GBK"/>
          <w:szCs w:val="32"/>
        </w:rPr>
      </w:pPr>
      <w:r>
        <w:rPr>
          <w:rFonts w:eastAsia="方正仿宋_GBK"/>
          <w:szCs w:val="32"/>
        </w:rPr>
        <w:t>（4）</w:t>
      </w:r>
      <w:r>
        <w:rPr>
          <w:rFonts w:hint="eastAsia" w:eastAsia="方正仿宋_GBK"/>
          <w:szCs w:val="32"/>
        </w:rPr>
        <w:t>一般乡镇（街道）堤防发生大面积垮塌，或一般小型水库、在建涉水工程出现严重险情。</w:t>
      </w:r>
    </w:p>
    <w:p w14:paraId="38D65768">
      <w:pPr>
        <w:overflowPunct w:val="0"/>
        <w:adjustRightInd w:val="0"/>
        <w:snapToGrid w:val="0"/>
        <w:spacing w:line="578" w:lineRule="exact"/>
        <w:ind w:firstLine="652" w:firstLineChars="200"/>
        <w:rPr>
          <w:rFonts w:eastAsia="方正仿宋_GBK"/>
          <w:szCs w:val="32"/>
        </w:rPr>
      </w:pPr>
      <w:r>
        <w:rPr>
          <w:rFonts w:eastAsia="方正仿宋_GBK"/>
          <w:szCs w:val="32"/>
        </w:rPr>
        <w:t>（5）</w:t>
      </w:r>
      <w:r>
        <w:rPr>
          <w:rFonts w:hint="eastAsia" w:eastAsia="方正仿宋_GBK"/>
          <w:szCs w:val="32"/>
        </w:rPr>
        <w:t>洪水造成县内交通中断，24小时无法恢复通行。</w:t>
      </w:r>
    </w:p>
    <w:p w14:paraId="45811EE9">
      <w:pPr>
        <w:overflowPunct w:val="0"/>
        <w:spacing w:line="578" w:lineRule="exact"/>
        <w:ind w:firstLine="652" w:firstLineChars="200"/>
        <w:rPr>
          <w:rFonts w:eastAsia="方正仿宋_GBK"/>
        </w:rPr>
      </w:pPr>
      <w:r>
        <w:rPr>
          <w:rFonts w:hint="eastAsia" w:eastAsia="方正仿宋_GBK"/>
          <w:szCs w:val="32"/>
        </w:rPr>
        <w:t>（6）发生其他危及公共安全或有社会影响的防汛突发事件，或按照上级防指和县委、县政府的要求需要启动四级响应的事件。</w:t>
      </w:r>
    </w:p>
    <w:p w14:paraId="54680687">
      <w:pPr>
        <w:pStyle w:val="3"/>
        <w:keepNext w:val="0"/>
        <w:keepLines w:val="0"/>
        <w:overflowPunct w:val="0"/>
        <w:spacing w:line="578" w:lineRule="exact"/>
        <w:ind w:firstLine="654"/>
        <w:rPr>
          <w:rFonts w:ascii="Times New Roman" w:hAnsi="Times New Roman"/>
        </w:rPr>
      </w:pPr>
      <w:bookmarkStart w:id="50" w:name="_Toc7837"/>
      <w:bookmarkStart w:id="51" w:name="_Toc7486"/>
      <w:r>
        <w:rPr>
          <w:rFonts w:hint="eastAsia" w:ascii="Times New Roman" w:hAnsi="Times New Roman"/>
        </w:rPr>
        <w:t>4.4  启动程序</w:t>
      </w:r>
      <w:bookmarkEnd w:id="50"/>
    </w:p>
    <w:p w14:paraId="58C4EEB1">
      <w:pPr>
        <w:overflowPunct w:val="0"/>
        <w:spacing w:line="578" w:lineRule="exact"/>
        <w:ind w:firstLine="652" w:firstLineChars="200"/>
        <w:rPr>
          <w:rFonts w:eastAsia="方正仿宋_GBK"/>
          <w:szCs w:val="20"/>
        </w:rPr>
      </w:pPr>
      <w:r>
        <w:rPr>
          <w:rFonts w:hint="eastAsia" w:eastAsia="方正仿宋_GBK"/>
          <w:szCs w:val="20"/>
        </w:rPr>
        <w:t>一级应急响应由县防办书面提出启动应急响应建议，由县防指指挥长组织会商后报县长决定启动一级应急响应。二级应急响应由县防办书面提出启动应急响应建议，由县防指指挥长组织会商后决定启动二级应急响应。三级应急响应由县防办提出启动应急响应建议，由县防指副指挥长组织会商后报指挥长决定启动三级应急响应。四级应急响应由县防办提出启动应急响应建议，由县防办主任组织会商后报县防指副指挥长决定启动四级应急响应。</w:t>
      </w:r>
    </w:p>
    <w:p w14:paraId="57478D4A">
      <w:pPr>
        <w:pStyle w:val="3"/>
        <w:keepNext w:val="0"/>
        <w:keepLines w:val="0"/>
        <w:overflowPunct w:val="0"/>
        <w:spacing w:line="578" w:lineRule="exact"/>
        <w:ind w:firstLine="654"/>
        <w:rPr>
          <w:rFonts w:ascii="Times New Roman" w:hAnsi="Times New Roman"/>
        </w:rPr>
      </w:pPr>
      <w:bookmarkStart w:id="52" w:name="_Toc30573"/>
      <w:r>
        <w:rPr>
          <w:rFonts w:hint="eastAsia" w:ascii="Times New Roman" w:hAnsi="Times New Roman"/>
        </w:rPr>
        <w:t>4.5  响应措施</w:t>
      </w:r>
      <w:bookmarkEnd w:id="51"/>
      <w:bookmarkEnd w:id="52"/>
    </w:p>
    <w:p w14:paraId="1401C489">
      <w:pPr>
        <w:overflowPunct w:val="0"/>
        <w:adjustRightInd w:val="0"/>
        <w:snapToGrid w:val="0"/>
        <w:spacing w:line="578" w:lineRule="exact"/>
        <w:ind w:firstLine="652" w:firstLineChars="200"/>
        <w:rPr>
          <w:rFonts w:eastAsia="方正仿宋_GBK"/>
          <w:szCs w:val="32"/>
        </w:rPr>
      </w:pPr>
      <w:r>
        <w:rPr>
          <w:rFonts w:eastAsia="方正仿宋_GBK"/>
          <w:szCs w:val="32"/>
        </w:rPr>
        <w:t>4.</w:t>
      </w:r>
      <w:r>
        <w:rPr>
          <w:rFonts w:hint="eastAsia" w:eastAsia="方正仿宋_GBK"/>
          <w:szCs w:val="32"/>
        </w:rPr>
        <w:t>5</w:t>
      </w:r>
      <w:r>
        <w:rPr>
          <w:rFonts w:eastAsia="方正仿宋_GBK"/>
          <w:szCs w:val="32"/>
        </w:rPr>
        <w:t>.1</w:t>
      </w:r>
      <w:r>
        <w:rPr>
          <w:rFonts w:hint="eastAsia" w:eastAsia="方正仿宋_GBK"/>
          <w:szCs w:val="32"/>
        </w:rPr>
        <w:t xml:space="preserve"> </w:t>
      </w:r>
      <w:r>
        <w:rPr>
          <w:rFonts w:eastAsia="方正仿宋_GBK"/>
          <w:szCs w:val="32"/>
        </w:rPr>
        <w:t xml:space="preserve"> </w:t>
      </w:r>
      <w:r>
        <w:rPr>
          <w:rFonts w:hint="eastAsia" w:eastAsia="方正仿宋_GBK"/>
          <w:szCs w:val="32"/>
        </w:rPr>
        <w:t>一</w:t>
      </w:r>
      <w:r>
        <w:rPr>
          <w:rFonts w:eastAsia="方正仿宋_GBK"/>
          <w:szCs w:val="32"/>
        </w:rPr>
        <w:t>级应急响应措施</w:t>
      </w:r>
    </w:p>
    <w:p w14:paraId="11245312">
      <w:pPr>
        <w:overflowPunct w:val="0"/>
        <w:adjustRightInd w:val="0"/>
        <w:snapToGrid w:val="0"/>
        <w:spacing w:line="578" w:lineRule="exact"/>
        <w:ind w:firstLine="652" w:firstLineChars="200"/>
        <w:rPr>
          <w:rFonts w:eastAsia="方正仿宋_GBK"/>
          <w:szCs w:val="32"/>
        </w:rPr>
      </w:pPr>
      <w:r>
        <w:rPr>
          <w:rFonts w:eastAsia="方正仿宋_GBK"/>
          <w:szCs w:val="32"/>
        </w:rPr>
        <w:t>（1）</w:t>
      </w:r>
      <w:r>
        <w:rPr>
          <w:rFonts w:hint="eastAsia" w:eastAsia="方正仿宋_GBK"/>
          <w:szCs w:val="32"/>
        </w:rPr>
        <w:t>县防指启动战时状态</w:t>
      </w:r>
      <w:r>
        <w:rPr>
          <w:rFonts w:eastAsia="方正仿宋_GBK"/>
          <w:szCs w:val="32"/>
        </w:rPr>
        <w:t>。组织召开会议，明确</w:t>
      </w:r>
      <w:r>
        <w:rPr>
          <w:rFonts w:hint="eastAsia" w:eastAsia="方正仿宋_GBK"/>
          <w:szCs w:val="32"/>
        </w:rPr>
        <w:t>指挥部</w:t>
      </w:r>
      <w:r>
        <w:rPr>
          <w:rFonts w:eastAsia="方正仿宋_GBK"/>
          <w:szCs w:val="32"/>
        </w:rPr>
        <w:t>各工作组组成及职责分工，开设统一的队伍集结点、物资接收和分发点、新闻中心等；成立专家组，明确专家组组长。</w:t>
      </w:r>
    </w:p>
    <w:p w14:paraId="5DFDB684">
      <w:pPr>
        <w:overflowPunct w:val="0"/>
        <w:adjustRightInd w:val="0"/>
        <w:snapToGrid w:val="0"/>
        <w:spacing w:line="578" w:lineRule="exact"/>
        <w:ind w:firstLine="652" w:firstLineChars="200"/>
        <w:rPr>
          <w:rFonts w:eastAsia="方正仿宋_GBK"/>
          <w:szCs w:val="32"/>
        </w:rPr>
      </w:pPr>
      <w:r>
        <w:rPr>
          <w:rFonts w:eastAsia="方正仿宋_GBK"/>
          <w:szCs w:val="32"/>
        </w:rPr>
        <w:t>（2）坐镇指挥。县政府主要领导在县</w:t>
      </w:r>
      <w:r>
        <w:rPr>
          <w:rFonts w:hint="eastAsia" w:eastAsia="方正仿宋_GBK"/>
          <w:szCs w:val="32"/>
        </w:rPr>
        <w:t>联合</w:t>
      </w:r>
      <w:r>
        <w:rPr>
          <w:rFonts w:eastAsia="方正仿宋_GBK"/>
          <w:szCs w:val="32"/>
        </w:rPr>
        <w:t>指挥中心坐镇统一领导指挥并主持会商，部署</w:t>
      </w:r>
      <w:r>
        <w:rPr>
          <w:rFonts w:hint="eastAsia" w:eastAsia="方正仿宋_GBK"/>
          <w:szCs w:val="32"/>
        </w:rPr>
        <w:t>防汛</w:t>
      </w:r>
      <w:r>
        <w:rPr>
          <w:rFonts w:eastAsia="方正仿宋_GBK"/>
          <w:szCs w:val="32"/>
        </w:rPr>
        <w:t>抢险救灾工作。组织有关乡镇（街道），气象、水利、规划自然资源、住房城乡建设等部门和专家对灾害风险、发展态势等，滚动开展联合会商，通报雨情、水情、险情、灾情和</w:t>
      </w:r>
      <w:r>
        <w:rPr>
          <w:rFonts w:hint="eastAsia" w:eastAsia="方正仿宋_GBK"/>
          <w:szCs w:val="32"/>
        </w:rPr>
        <w:t>防汛</w:t>
      </w:r>
      <w:r>
        <w:rPr>
          <w:rFonts w:eastAsia="方正仿宋_GBK"/>
          <w:szCs w:val="32"/>
        </w:rPr>
        <w:t>工作情况，共同研判</w:t>
      </w:r>
      <w:r>
        <w:rPr>
          <w:rFonts w:hint="eastAsia" w:eastAsia="方正仿宋_GBK"/>
          <w:szCs w:val="32"/>
        </w:rPr>
        <w:t>洪涝</w:t>
      </w:r>
      <w:r>
        <w:rPr>
          <w:rFonts w:eastAsia="方正仿宋_GBK"/>
          <w:szCs w:val="32"/>
        </w:rPr>
        <w:t>灾害以及山洪地质灾害、工程出险等次生、衍生灾害风险。根据综合会商研判意见，作出有针对性安排部署，明确防御工作重点，提出防洪调度、危险区域划分、转移撤离、停供电范围等抢险救灾方案。</w:t>
      </w:r>
    </w:p>
    <w:p w14:paraId="497D426A">
      <w:pPr>
        <w:overflowPunct w:val="0"/>
        <w:adjustRightInd w:val="0"/>
        <w:snapToGrid w:val="0"/>
        <w:spacing w:line="578" w:lineRule="exact"/>
        <w:ind w:firstLine="652" w:firstLineChars="200"/>
        <w:rPr>
          <w:rFonts w:eastAsia="方正仿宋_GBK"/>
          <w:szCs w:val="32"/>
        </w:rPr>
      </w:pPr>
      <w:r>
        <w:rPr>
          <w:rFonts w:eastAsia="方正仿宋_GBK"/>
          <w:szCs w:val="32"/>
        </w:rPr>
        <w:t>（3）靠前指挥。</w:t>
      </w:r>
      <w:r>
        <w:rPr>
          <w:rFonts w:hint="eastAsia" w:eastAsia="方正仿宋_GBK"/>
          <w:szCs w:val="32"/>
        </w:rPr>
        <w:t>县防指</w:t>
      </w:r>
      <w:r>
        <w:rPr>
          <w:rFonts w:eastAsia="方正仿宋_GBK"/>
          <w:szCs w:val="32"/>
        </w:rPr>
        <w:t>指挥长</w:t>
      </w:r>
      <w:r>
        <w:rPr>
          <w:rFonts w:hint="eastAsia" w:eastAsia="方正仿宋_GBK"/>
          <w:szCs w:val="32"/>
        </w:rPr>
        <w:t>或其他县领导按县长要求</w:t>
      </w:r>
      <w:r>
        <w:rPr>
          <w:rFonts w:eastAsia="方正仿宋_GBK"/>
          <w:szCs w:val="32"/>
        </w:rPr>
        <w:t>率队（</w:t>
      </w:r>
      <w:r>
        <w:rPr>
          <w:rFonts w:hint="eastAsia" w:eastAsia="方正仿宋_GBK"/>
          <w:szCs w:val="32"/>
        </w:rPr>
        <w:t>县防指</w:t>
      </w:r>
      <w:r>
        <w:rPr>
          <w:rFonts w:eastAsia="方正仿宋_GBK"/>
          <w:szCs w:val="32"/>
        </w:rPr>
        <w:t>有关成员单位、县级救援队和专家）赴灾区一线负责现场指挥，视情况成立现场指挥部，组织实施现场抢险救援工作。</w:t>
      </w:r>
    </w:p>
    <w:p w14:paraId="001D0B9C">
      <w:pPr>
        <w:overflowPunct w:val="0"/>
        <w:adjustRightInd w:val="0"/>
        <w:snapToGrid w:val="0"/>
        <w:spacing w:line="578" w:lineRule="exact"/>
        <w:ind w:firstLine="652" w:firstLineChars="200"/>
        <w:rPr>
          <w:rFonts w:eastAsia="方正仿宋_GBK"/>
          <w:szCs w:val="32"/>
        </w:rPr>
      </w:pPr>
      <w:r>
        <w:rPr>
          <w:rFonts w:eastAsia="方正仿宋_GBK"/>
          <w:szCs w:val="32"/>
        </w:rPr>
        <w:t>（4）加强值班力量。气象、水利等部门集中在县</w:t>
      </w:r>
      <w:r>
        <w:rPr>
          <w:rFonts w:hint="eastAsia" w:eastAsia="方正仿宋_GBK"/>
          <w:szCs w:val="32"/>
        </w:rPr>
        <w:t>联合</w:t>
      </w:r>
      <w:r>
        <w:rPr>
          <w:rFonts w:eastAsia="方正仿宋_GBK"/>
          <w:szCs w:val="32"/>
        </w:rPr>
        <w:t>指挥中心联合值守、集中办公，实行24小时值班，密切监视雨情、水情、汛情、险情。</w:t>
      </w:r>
    </w:p>
    <w:p w14:paraId="5A5C3F33">
      <w:pPr>
        <w:overflowPunct w:val="0"/>
        <w:adjustRightInd w:val="0"/>
        <w:snapToGrid w:val="0"/>
        <w:spacing w:line="578" w:lineRule="exact"/>
        <w:ind w:firstLine="652" w:firstLineChars="200"/>
        <w:rPr>
          <w:rFonts w:eastAsia="方正仿宋_GBK"/>
          <w:szCs w:val="32"/>
        </w:rPr>
      </w:pPr>
      <w:r>
        <w:rPr>
          <w:rFonts w:eastAsia="方正仿宋_GBK"/>
          <w:szCs w:val="32"/>
        </w:rPr>
        <w:t>（5）实施现场管控。有关乡镇（街道）、有关部门第一时间组织疏散转移受威胁区域的群众；水利部门实施水量调度；公安部门实施交通管制，畅通救援通道，开展治安秩序维护工作，并对危险区域实施警戒，除救援人员外，严禁人员进入；交通管理部门实施水上交通管制；电力、燃气等单位根据需要切断危险区域内的供电、供气；必要时，可采取停学、停工、停业、停运、停游、停航等措施。</w:t>
      </w:r>
    </w:p>
    <w:p w14:paraId="2E7D4554">
      <w:pPr>
        <w:overflowPunct w:val="0"/>
        <w:adjustRightInd w:val="0"/>
        <w:snapToGrid w:val="0"/>
        <w:spacing w:line="578" w:lineRule="exact"/>
        <w:ind w:firstLine="652" w:firstLineChars="200"/>
        <w:rPr>
          <w:rFonts w:eastAsia="方正仿宋_GBK"/>
          <w:szCs w:val="32"/>
        </w:rPr>
      </w:pPr>
      <w:r>
        <w:rPr>
          <w:rFonts w:hint="eastAsia" w:eastAsia="方正仿宋_GBK"/>
          <w:szCs w:val="32"/>
        </w:rPr>
        <w:t>（6）转移撤离。对可能出现灾害的重要场所、部位、设施设备明确专人值守，实施紧急管控，第一时间组织对地灾监测点和非监测点存在风险的，头顶库、头顶山坪塘影响区域，小流域山洪影响房屋安全的，内涝严重区域和洪水浸泡过的房屋以及其他对人员有安全风险的区域等人员、车辆和重要物资提前实施撤离转移，对老幼病残孕等弱势群体进行</w:t>
      </w:r>
      <w:r>
        <w:rPr>
          <w:rFonts w:hint="eastAsia" w:eastAsia="方正仿宋_GBK"/>
          <w:szCs w:val="32"/>
          <w:lang w:eastAsia="zh-CN"/>
        </w:rPr>
        <w:t>“</w:t>
      </w:r>
      <w:r>
        <w:rPr>
          <w:rFonts w:hint="eastAsia" w:eastAsia="方正仿宋_GBK"/>
          <w:szCs w:val="32"/>
        </w:rPr>
        <w:t>一对一</w:t>
      </w:r>
      <w:r>
        <w:rPr>
          <w:rFonts w:hint="eastAsia" w:eastAsia="方正仿宋_GBK"/>
          <w:szCs w:val="32"/>
          <w:lang w:eastAsia="zh-CN"/>
        </w:rPr>
        <w:t>”</w:t>
      </w:r>
      <w:r>
        <w:rPr>
          <w:rFonts w:hint="eastAsia" w:eastAsia="方正仿宋_GBK"/>
          <w:szCs w:val="32"/>
        </w:rPr>
        <w:t>帮助转移。</w:t>
      </w:r>
    </w:p>
    <w:p w14:paraId="04BAD578">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7</w:t>
      </w:r>
      <w:r>
        <w:rPr>
          <w:rFonts w:eastAsia="方正仿宋_GBK"/>
          <w:szCs w:val="32"/>
        </w:rPr>
        <w:t>）开展救援行动。指定现场救援负责人，授予其救援行动方案制定、实施和指挥救援，紧急情况下达撤离或暂停救援行动指令等权限；审批救援行动方案，必要时组织讨论研究。应急部门提出队伍、物资调度意见，按照指令依法依规发布调用和征用应急资源等；视情况请求调集上级救援队伍增援。专家组提供抢险救灾技术支撑和决策建议，接受指挥调度。</w:t>
      </w:r>
    </w:p>
    <w:p w14:paraId="41FCB269">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8</w:t>
      </w:r>
      <w:r>
        <w:rPr>
          <w:rFonts w:eastAsia="方正仿宋_GBK"/>
          <w:szCs w:val="32"/>
        </w:rPr>
        <w:t>）应急保障。教育、经济信息、规划自然资源、住房城乡建设、交通、水利、农业农村、商务、文化旅游、卫生健康、国资、海事、电力</w:t>
      </w:r>
      <w:r>
        <w:rPr>
          <w:rFonts w:hint="eastAsia" w:eastAsia="方正仿宋_GBK"/>
          <w:szCs w:val="32"/>
        </w:rPr>
        <w:t>、通信</w:t>
      </w:r>
      <w:r>
        <w:rPr>
          <w:rFonts w:eastAsia="方正仿宋_GBK"/>
          <w:szCs w:val="32"/>
        </w:rPr>
        <w:t>等部门和单位负责组织和指导受灾区域涉及行业监管的重要单位、重要工程、重要设施的抢险救灾。</w:t>
      </w:r>
    </w:p>
    <w:p w14:paraId="5B8D0BF9">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9</w:t>
      </w:r>
      <w:r>
        <w:rPr>
          <w:rFonts w:eastAsia="方正仿宋_GBK"/>
          <w:szCs w:val="32"/>
        </w:rPr>
        <w:t>）发布灾情信息和救援动态。有关乡镇（街道）及时收集汇总上报灾情动态；</w:t>
      </w:r>
      <w:r>
        <w:rPr>
          <w:rFonts w:hint="eastAsia" w:eastAsia="方正仿宋_GBK"/>
          <w:szCs w:val="32"/>
        </w:rPr>
        <w:t>县防</w:t>
      </w:r>
      <w:r>
        <w:rPr>
          <w:rFonts w:eastAsia="方正仿宋_GBK"/>
          <w:szCs w:val="32"/>
        </w:rPr>
        <w:t>指组织新闻报道和媒体接待，召开新闻发布会等。宣传部门组织媒体开展宣传报道；网信部门做好网上舆情监测和引导，及时回应社会关切。</w:t>
      </w:r>
    </w:p>
    <w:p w14:paraId="46C986D8">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10</w:t>
      </w:r>
      <w:r>
        <w:rPr>
          <w:rFonts w:eastAsia="方正仿宋_GBK"/>
          <w:szCs w:val="32"/>
        </w:rPr>
        <w:t>）做好上级对接。</w:t>
      </w:r>
      <w:r>
        <w:rPr>
          <w:rFonts w:hint="eastAsia" w:eastAsia="方正仿宋_GBK"/>
          <w:szCs w:val="32"/>
        </w:rPr>
        <w:t>县防</w:t>
      </w:r>
      <w:r>
        <w:rPr>
          <w:rFonts w:eastAsia="方正仿宋_GBK"/>
          <w:szCs w:val="32"/>
        </w:rPr>
        <w:t>指负责对接上级派出的工作组和专家组，接受其指导或指挥；财政、应急、水利等部门视情申请物资和资金增援。</w:t>
      </w:r>
    </w:p>
    <w:p w14:paraId="0A86355D">
      <w:pPr>
        <w:overflowPunct w:val="0"/>
        <w:adjustRightInd w:val="0"/>
        <w:snapToGrid w:val="0"/>
        <w:spacing w:line="578" w:lineRule="exact"/>
        <w:ind w:firstLine="652" w:firstLineChars="200"/>
        <w:rPr>
          <w:rFonts w:eastAsia="方正仿宋_GBK"/>
          <w:szCs w:val="32"/>
        </w:rPr>
      </w:pPr>
      <w:r>
        <w:rPr>
          <w:rFonts w:eastAsia="方正仿宋_GBK"/>
          <w:szCs w:val="32"/>
        </w:rPr>
        <w:t>（1</w:t>
      </w:r>
      <w:r>
        <w:rPr>
          <w:rFonts w:hint="eastAsia" w:eastAsia="方正仿宋_GBK"/>
          <w:szCs w:val="32"/>
        </w:rPr>
        <w:t>1</w:t>
      </w:r>
      <w:r>
        <w:rPr>
          <w:rFonts w:eastAsia="方正仿宋_GBK"/>
          <w:szCs w:val="32"/>
        </w:rPr>
        <w:t>）军地协调联动。当灾险情超出处置能力时，及时按程序商请驻地解放军和武警部队参与抢险救灾。</w:t>
      </w:r>
    </w:p>
    <w:p w14:paraId="655E790C">
      <w:pPr>
        <w:widowControl w:val="0"/>
        <w:overflowPunct w:val="0"/>
        <w:spacing w:line="578" w:lineRule="exact"/>
        <w:ind w:firstLine="632" w:firstLineChars="200"/>
        <w:rPr>
          <w:rFonts w:eastAsia="方正仿宋_GBK"/>
          <w:bCs/>
          <w:color w:val="000000" w:themeColor="text1"/>
          <w:kern w:val="0"/>
          <w:sz w:val="31"/>
          <w:szCs w:val="31"/>
          <w:lang w:bidi="ar"/>
          <w14:textFill>
            <w14:solidFill>
              <w14:schemeClr w14:val="tx1"/>
            </w14:solidFill>
          </w14:textFill>
        </w:rPr>
      </w:pPr>
      <w:r>
        <w:rPr>
          <w:rFonts w:eastAsia="方正仿宋_GBK"/>
          <w:bCs/>
          <w:color w:val="000000" w:themeColor="text1"/>
          <w:kern w:val="0"/>
          <w:sz w:val="31"/>
          <w:szCs w:val="31"/>
          <w:lang w:bidi="ar"/>
          <w14:textFill>
            <w14:solidFill>
              <w14:schemeClr w14:val="tx1"/>
            </w14:solidFill>
          </w14:textFill>
        </w:rPr>
        <w:t>4.</w:t>
      </w:r>
      <w:r>
        <w:rPr>
          <w:rFonts w:hint="eastAsia" w:eastAsia="方正仿宋_GBK"/>
          <w:bCs/>
          <w:color w:val="000000" w:themeColor="text1"/>
          <w:kern w:val="0"/>
          <w:sz w:val="31"/>
          <w:szCs w:val="31"/>
          <w:lang w:bidi="ar"/>
          <w14:textFill>
            <w14:solidFill>
              <w14:schemeClr w14:val="tx1"/>
            </w14:solidFill>
          </w14:textFill>
        </w:rPr>
        <w:t>5</w:t>
      </w:r>
      <w:r>
        <w:rPr>
          <w:rFonts w:eastAsia="方正仿宋_GBK"/>
          <w:bCs/>
          <w:color w:val="000000" w:themeColor="text1"/>
          <w:kern w:val="0"/>
          <w:sz w:val="31"/>
          <w:szCs w:val="31"/>
          <w:lang w:bidi="ar"/>
          <w14:textFill>
            <w14:solidFill>
              <w14:schemeClr w14:val="tx1"/>
            </w14:solidFill>
          </w14:textFill>
        </w:rPr>
        <w:t>.2</w:t>
      </w:r>
      <w:r>
        <w:rPr>
          <w:rFonts w:hint="eastAsia" w:eastAsia="方正仿宋_GBK"/>
          <w:bCs/>
          <w:color w:val="000000" w:themeColor="text1"/>
          <w:kern w:val="0"/>
          <w:sz w:val="31"/>
          <w:szCs w:val="31"/>
          <w:lang w:bidi="ar"/>
          <w14:textFill>
            <w14:solidFill>
              <w14:schemeClr w14:val="tx1"/>
            </w14:solidFill>
          </w14:textFill>
        </w:rPr>
        <w:t xml:space="preserve"> </w:t>
      </w:r>
      <w:r>
        <w:rPr>
          <w:rFonts w:eastAsia="方正仿宋_GBK"/>
          <w:bCs/>
          <w:color w:val="000000" w:themeColor="text1"/>
          <w:kern w:val="0"/>
          <w:sz w:val="31"/>
          <w:szCs w:val="31"/>
          <w:lang w:bidi="ar"/>
          <w14:textFill>
            <w14:solidFill>
              <w14:schemeClr w14:val="tx1"/>
            </w14:solidFill>
          </w14:textFill>
        </w:rPr>
        <w:t xml:space="preserve"> </w:t>
      </w:r>
      <w:r>
        <w:rPr>
          <w:rFonts w:hint="eastAsia" w:eastAsia="方正仿宋_GBK"/>
          <w:bCs/>
          <w:color w:val="000000" w:themeColor="text1"/>
          <w:kern w:val="0"/>
          <w:sz w:val="31"/>
          <w:szCs w:val="31"/>
          <w:lang w:bidi="ar"/>
          <w14:textFill>
            <w14:solidFill>
              <w14:schemeClr w14:val="tx1"/>
            </w14:solidFill>
          </w14:textFill>
        </w:rPr>
        <w:t>二</w:t>
      </w:r>
      <w:r>
        <w:rPr>
          <w:rFonts w:eastAsia="方正仿宋_GBK"/>
          <w:bCs/>
          <w:color w:val="000000" w:themeColor="text1"/>
          <w:kern w:val="0"/>
          <w:sz w:val="31"/>
          <w:szCs w:val="31"/>
          <w:lang w:bidi="ar"/>
          <w14:textFill>
            <w14:solidFill>
              <w14:schemeClr w14:val="tx1"/>
            </w14:solidFill>
          </w14:textFill>
        </w:rPr>
        <w:t>级应急响应措施</w:t>
      </w:r>
    </w:p>
    <w:p w14:paraId="2D9E6520">
      <w:pPr>
        <w:overflowPunct w:val="0"/>
        <w:adjustRightInd w:val="0"/>
        <w:snapToGrid w:val="0"/>
        <w:spacing w:line="578" w:lineRule="exact"/>
        <w:ind w:firstLine="652" w:firstLineChars="200"/>
        <w:rPr>
          <w:rFonts w:eastAsia="方正仿宋_GBK"/>
          <w:szCs w:val="32"/>
        </w:rPr>
      </w:pPr>
      <w:r>
        <w:rPr>
          <w:rFonts w:eastAsia="方正仿宋_GBK"/>
          <w:szCs w:val="32"/>
        </w:rPr>
        <w:t>（1）</w:t>
      </w:r>
      <w:r>
        <w:rPr>
          <w:rFonts w:hint="eastAsia" w:eastAsia="方正仿宋_GBK"/>
          <w:szCs w:val="32"/>
        </w:rPr>
        <w:t>县防指启动战时状态</w:t>
      </w:r>
      <w:r>
        <w:rPr>
          <w:rFonts w:eastAsia="方正仿宋_GBK"/>
          <w:szCs w:val="32"/>
        </w:rPr>
        <w:t>。组织召开会议，明确各工作组组成及职责分工，开设统一的队伍集结点、物资接收和分发点、新闻中心等；成立专家组，明确专家组组长。</w:t>
      </w:r>
    </w:p>
    <w:p w14:paraId="6A268DD8">
      <w:pPr>
        <w:overflowPunct w:val="0"/>
        <w:adjustRightInd w:val="0"/>
        <w:snapToGrid w:val="0"/>
        <w:spacing w:line="578" w:lineRule="exact"/>
        <w:ind w:firstLine="652" w:firstLineChars="200"/>
        <w:rPr>
          <w:rFonts w:eastAsia="方正仿宋_GBK"/>
          <w:szCs w:val="32"/>
        </w:rPr>
      </w:pPr>
      <w:r>
        <w:rPr>
          <w:rFonts w:eastAsia="方正仿宋_GBK"/>
          <w:szCs w:val="32"/>
        </w:rPr>
        <w:t>（2）坐镇指挥。县政府主要领导或</w:t>
      </w:r>
      <w:r>
        <w:rPr>
          <w:rFonts w:hint="eastAsia" w:eastAsia="方正仿宋_GBK"/>
          <w:szCs w:val="32"/>
        </w:rPr>
        <w:t>县防指</w:t>
      </w:r>
      <w:r>
        <w:rPr>
          <w:rFonts w:eastAsia="方正仿宋_GBK"/>
          <w:szCs w:val="32"/>
        </w:rPr>
        <w:t>指挥长在县联合指挥中心坐镇统一领导指挥并主持会商，部署</w:t>
      </w:r>
      <w:r>
        <w:rPr>
          <w:rFonts w:hint="eastAsia" w:eastAsia="方正仿宋_GBK"/>
          <w:szCs w:val="32"/>
        </w:rPr>
        <w:t>防汛</w:t>
      </w:r>
      <w:r>
        <w:rPr>
          <w:rFonts w:eastAsia="方正仿宋_GBK"/>
          <w:szCs w:val="32"/>
        </w:rPr>
        <w:t>抢险救灾工作。组织有关乡镇（街道），气象、水利、规划自然资源、住房城乡建设等部门和专家对灾害风险、发展态势等，滚动开展联合会商，通报雨情、水情、险情、灾情和</w:t>
      </w:r>
      <w:r>
        <w:rPr>
          <w:rFonts w:hint="eastAsia" w:eastAsia="方正仿宋_GBK"/>
          <w:szCs w:val="32"/>
        </w:rPr>
        <w:t>防汛</w:t>
      </w:r>
      <w:r>
        <w:rPr>
          <w:rFonts w:eastAsia="方正仿宋_GBK"/>
          <w:szCs w:val="32"/>
        </w:rPr>
        <w:t>工作情况，共同研判</w:t>
      </w:r>
      <w:r>
        <w:rPr>
          <w:rFonts w:hint="eastAsia" w:eastAsia="方正仿宋_GBK"/>
          <w:szCs w:val="32"/>
        </w:rPr>
        <w:t>洪涝</w:t>
      </w:r>
      <w:r>
        <w:rPr>
          <w:rFonts w:eastAsia="方正仿宋_GBK"/>
          <w:szCs w:val="32"/>
        </w:rPr>
        <w:t>灾害以及山洪地质灾害、工程出险等次生、衍生灾害风险。根据综合会商研判意见，作出有针对性安排部署，明确防御工作重点，提出防洪调度、危险区域划分、转移撤离、停供电范围等抢险救灾方案。</w:t>
      </w:r>
    </w:p>
    <w:p w14:paraId="738B2E32">
      <w:pPr>
        <w:overflowPunct w:val="0"/>
        <w:adjustRightInd w:val="0"/>
        <w:snapToGrid w:val="0"/>
        <w:spacing w:line="578" w:lineRule="exact"/>
        <w:ind w:firstLine="652" w:firstLineChars="200"/>
        <w:rPr>
          <w:rFonts w:eastAsia="方正仿宋_GBK"/>
          <w:szCs w:val="32"/>
        </w:rPr>
      </w:pPr>
      <w:r>
        <w:rPr>
          <w:rFonts w:eastAsia="方正仿宋_GBK"/>
          <w:szCs w:val="32"/>
        </w:rPr>
        <w:t>（3）靠前指挥。按照</w:t>
      </w:r>
      <w:r>
        <w:rPr>
          <w:rFonts w:hint="eastAsia" w:eastAsia="方正仿宋_GBK"/>
          <w:szCs w:val="32"/>
        </w:rPr>
        <w:t>县防</w:t>
      </w:r>
      <w:r>
        <w:rPr>
          <w:rFonts w:eastAsia="方正仿宋_GBK"/>
          <w:szCs w:val="32"/>
        </w:rPr>
        <w:t>指安排，</w:t>
      </w:r>
      <w:r>
        <w:rPr>
          <w:rFonts w:hint="eastAsia" w:eastAsia="方正仿宋_GBK"/>
          <w:szCs w:val="32"/>
        </w:rPr>
        <w:t>县防指</w:t>
      </w:r>
      <w:r>
        <w:rPr>
          <w:rFonts w:eastAsia="方正仿宋_GBK"/>
          <w:szCs w:val="32"/>
        </w:rPr>
        <w:t>指挥长或</w:t>
      </w:r>
      <w:r>
        <w:rPr>
          <w:rFonts w:hint="eastAsia" w:eastAsia="方正仿宋_GBK"/>
          <w:szCs w:val="32"/>
        </w:rPr>
        <w:t>其他县领导</w:t>
      </w:r>
      <w:r>
        <w:rPr>
          <w:rFonts w:eastAsia="方正仿宋_GBK"/>
          <w:szCs w:val="32"/>
        </w:rPr>
        <w:t>率队（</w:t>
      </w:r>
      <w:r>
        <w:rPr>
          <w:rFonts w:hint="eastAsia" w:eastAsia="方正仿宋_GBK"/>
          <w:szCs w:val="32"/>
        </w:rPr>
        <w:t>县防指</w:t>
      </w:r>
      <w:r>
        <w:rPr>
          <w:rFonts w:eastAsia="方正仿宋_GBK"/>
          <w:szCs w:val="32"/>
        </w:rPr>
        <w:t>有关成员单位、县级救援队和专家）赴灾区一线负责现场指挥，视情况成立现场指挥部，组织实施现场抢险救援工作。</w:t>
      </w:r>
    </w:p>
    <w:p w14:paraId="32EE6A6E">
      <w:pPr>
        <w:overflowPunct w:val="0"/>
        <w:adjustRightInd w:val="0"/>
        <w:snapToGrid w:val="0"/>
        <w:spacing w:line="578" w:lineRule="exact"/>
        <w:ind w:firstLine="652" w:firstLineChars="200"/>
        <w:rPr>
          <w:rFonts w:eastAsia="方正仿宋_GBK"/>
          <w:szCs w:val="32"/>
        </w:rPr>
      </w:pPr>
      <w:r>
        <w:rPr>
          <w:rFonts w:eastAsia="方正仿宋_GBK"/>
          <w:szCs w:val="32"/>
        </w:rPr>
        <w:t>（4）加强值班力量。气象、水利等部门集中在县联合指挥中心联合值守、集中办公，实行24小时值班，密切监视雨情、水情、工情、汛情、险情。</w:t>
      </w:r>
    </w:p>
    <w:p w14:paraId="7527FD0E">
      <w:pPr>
        <w:overflowPunct w:val="0"/>
        <w:adjustRightInd w:val="0"/>
        <w:snapToGrid w:val="0"/>
        <w:spacing w:line="578" w:lineRule="exact"/>
        <w:ind w:firstLine="652" w:firstLineChars="200"/>
        <w:rPr>
          <w:rFonts w:eastAsia="方正仿宋_GBK"/>
          <w:szCs w:val="32"/>
        </w:rPr>
      </w:pPr>
      <w:r>
        <w:rPr>
          <w:rFonts w:eastAsia="方正仿宋_GBK"/>
          <w:szCs w:val="32"/>
        </w:rPr>
        <w:t>（5）实施现场管控。有关乡镇（街道）、有关部门组织疏散受威胁区域的群众；水利部门实施水量调度；公安部门实施交通管制，畅通救援通道，开展治安秩序维护工作，并对危险区域实施警戒，除救援人员外，严禁人员进入；水上交通管理部门实施水上交通管制；电力、燃气等单位根据需要切断危险区域内的供电、供气；必要时，可采取停学、停工、停业、停运、停游、停航等措施。</w:t>
      </w:r>
    </w:p>
    <w:p w14:paraId="437A31D2">
      <w:pPr>
        <w:overflowPunct w:val="0"/>
        <w:adjustRightInd w:val="0"/>
        <w:snapToGrid w:val="0"/>
        <w:spacing w:line="578" w:lineRule="exact"/>
        <w:ind w:firstLine="652" w:firstLineChars="200"/>
        <w:rPr>
          <w:rFonts w:eastAsia="方正仿宋_GBK"/>
          <w:szCs w:val="32"/>
        </w:rPr>
      </w:pPr>
      <w:r>
        <w:rPr>
          <w:rFonts w:hint="eastAsia" w:eastAsia="方正仿宋_GBK"/>
          <w:szCs w:val="32"/>
        </w:rPr>
        <w:t>（6）转移撤离。对可能出现灾害的重要场所、部位、设施设备明确专人值守，实施紧急管控，第一时间组织对地灾监测点和非监测点存在风险的，头顶库、头顶山坪塘影响区域，小流域山洪影响房屋安全的，内涝严重区域和洪水浸泡过的房屋以及其他对人员有安全风险的区域等人员、车辆重要物资提前实施撤离转移，对老幼病残孕等弱势群体进行</w:t>
      </w:r>
      <w:r>
        <w:rPr>
          <w:rFonts w:hint="eastAsia" w:eastAsia="方正仿宋_GBK"/>
          <w:szCs w:val="32"/>
          <w:lang w:eastAsia="zh-CN"/>
        </w:rPr>
        <w:t>“</w:t>
      </w:r>
      <w:r>
        <w:rPr>
          <w:rFonts w:hint="eastAsia" w:eastAsia="方正仿宋_GBK"/>
          <w:szCs w:val="32"/>
        </w:rPr>
        <w:t>一对一</w:t>
      </w:r>
      <w:r>
        <w:rPr>
          <w:rFonts w:hint="eastAsia" w:eastAsia="方正仿宋_GBK"/>
          <w:szCs w:val="32"/>
          <w:lang w:eastAsia="zh-CN"/>
        </w:rPr>
        <w:t>”</w:t>
      </w:r>
      <w:r>
        <w:rPr>
          <w:rFonts w:hint="eastAsia" w:eastAsia="方正仿宋_GBK"/>
          <w:szCs w:val="32"/>
        </w:rPr>
        <w:t>帮助转移。</w:t>
      </w:r>
    </w:p>
    <w:p w14:paraId="608401F3">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7</w:t>
      </w:r>
      <w:r>
        <w:rPr>
          <w:rFonts w:eastAsia="方正仿宋_GBK"/>
          <w:szCs w:val="32"/>
        </w:rPr>
        <w:t>）开展救援行动。指定现场救援负责人，授予其救援行动方案制定、实施和指挥救援，紧急情况下达撤离或暂停救援行动指令等权限；审批救援行动方案，必要时组织讨论研究。应急部门提出队伍、物资调度意见，按照指令依法依规发布调用和征用应急资源等；视情况请求上级救援队伍增援。专家组提供抢险救灾技术支撑和决策建议，接受指挥调度。</w:t>
      </w:r>
    </w:p>
    <w:p w14:paraId="211B8A19">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8</w:t>
      </w:r>
      <w:r>
        <w:rPr>
          <w:rFonts w:eastAsia="方正仿宋_GBK"/>
          <w:szCs w:val="32"/>
        </w:rPr>
        <w:t>）应急保障。教育、经济信息、</w:t>
      </w:r>
      <w:r>
        <w:rPr>
          <w:rFonts w:hint="eastAsia" w:eastAsia="方正仿宋_GBK"/>
          <w:szCs w:val="32"/>
          <w:lang w:eastAsia="zh-CN"/>
        </w:rPr>
        <w:t>规划自然</w:t>
      </w:r>
      <w:r>
        <w:rPr>
          <w:rFonts w:eastAsia="方正仿宋_GBK"/>
          <w:szCs w:val="32"/>
        </w:rPr>
        <w:t>资源、住房城乡建设、交通、水利、农业农村、商务、文化旅游、卫生健康、能源、国资、通信管理、海事、铁路、电力等部门和单位负责组织和指导受灾区域涉及行业监管的重要单位、重要工程、重要设施的抢险救灾。</w:t>
      </w:r>
    </w:p>
    <w:p w14:paraId="60F38E93">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9</w:t>
      </w:r>
      <w:r>
        <w:rPr>
          <w:rFonts w:eastAsia="方正仿宋_GBK"/>
          <w:szCs w:val="32"/>
        </w:rPr>
        <w:t>）发布灾情信息和救援动态。有关乡镇（街道）及时收集汇总上报灾情动态；</w:t>
      </w:r>
      <w:r>
        <w:rPr>
          <w:rFonts w:hint="eastAsia" w:eastAsia="方正仿宋_GBK"/>
          <w:szCs w:val="32"/>
        </w:rPr>
        <w:t>县防</w:t>
      </w:r>
      <w:r>
        <w:rPr>
          <w:rFonts w:eastAsia="方正仿宋_GBK"/>
          <w:szCs w:val="32"/>
        </w:rPr>
        <w:t>指组织新闻报道和媒体接待，召开新闻发布会等。宣传部门组织媒体开展宣传报道；网信部门做好网上舆情监测和引导，及时回应社会关切。</w:t>
      </w:r>
    </w:p>
    <w:p w14:paraId="26B92330">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10</w:t>
      </w:r>
      <w:r>
        <w:rPr>
          <w:rFonts w:eastAsia="方正仿宋_GBK"/>
          <w:szCs w:val="32"/>
        </w:rPr>
        <w:t>）做好上级对接。</w:t>
      </w:r>
      <w:r>
        <w:rPr>
          <w:rFonts w:hint="eastAsia" w:eastAsia="方正仿宋_GBK"/>
          <w:szCs w:val="32"/>
        </w:rPr>
        <w:t>县防</w:t>
      </w:r>
      <w:r>
        <w:rPr>
          <w:rFonts w:eastAsia="方正仿宋_GBK"/>
          <w:szCs w:val="32"/>
        </w:rPr>
        <w:t>指负责对接上级派出的工作组和专家组，接受其指导或指挥；财政、应急、水利等部门视情申请物资和资金增援。</w:t>
      </w:r>
    </w:p>
    <w:p w14:paraId="1037AA26">
      <w:pPr>
        <w:overflowPunct w:val="0"/>
        <w:adjustRightInd w:val="0"/>
        <w:snapToGrid w:val="0"/>
        <w:spacing w:line="578" w:lineRule="exact"/>
        <w:ind w:firstLine="652" w:firstLineChars="200"/>
        <w:rPr>
          <w:rFonts w:eastAsia="方正仿宋_GBK"/>
          <w:szCs w:val="32"/>
        </w:rPr>
      </w:pPr>
      <w:r>
        <w:rPr>
          <w:rFonts w:eastAsia="方正仿宋_GBK"/>
          <w:szCs w:val="32"/>
        </w:rPr>
        <w:t>（1</w:t>
      </w:r>
      <w:r>
        <w:rPr>
          <w:rFonts w:hint="eastAsia" w:eastAsia="方正仿宋_GBK"/>
          <w:szCs w:val="32"/>
        </w:rPr>
        <w:t>1</w:t>
      </w:r>
      <w:r>
        <w:rPr>
          <w:rFonts w:eastAsia="方正仿宋_GBK"/>
          <w:szCs w:val="32"/>
        </w:rPr>
        <w:t>）军地协调联动。当灾险情超出处置能力时，及时按程序商请驻地解放军和武警部队参与抢险救灾。</w:t>
      </w:r>
    </w:p>
    <w:p w14:paraId="51A8FA1C">
      <w:pPr>
        <w:widowControl w:val="0"/>
        <w:overflowPunct w:val="0"/>
        <w:spacing w:line="578" w:lineRule="exact"/>
        <w:ind w:firstLine="632" w:firstLineChars="200"/>
        <w:rPr>
          <w:rFonts w:eastAsia="方正仿宋_GBK"/>
          <w:bCs/>
          <w:color w:val="0000FF"/>
          <w:kern w:val="0"/>
          <w:sz w:val="31"/>
          <w:szCs w:val="31"/>
          <w:lang w:bidi="ar"/>
        </w:rPr>
      </w:pPr>
      <w:r>
        <w:rPr>
          <w:rFonts w:eastAsia="方正仿宋_GBK"/>
          <w:bCs/>
          <w:color w:val="000000" w:themeColor="text1"/>
          <w:kern w:val="0"/>
          <w:sz w:val="31"/>
          <w:szCs w:val="31"/>
          <w:lang w:bidi="ar"/>
          <w14:textFill>
            <w14:solidFill>
              <w14:schemeClr w14:val="tx1"/>
            </w14:solidFill>
          </w14:textFill>
        </w:rPr>
        <w:t>4.</w:t>
      </w:r>
      <w:r>
        <w:rPr>
          <w:rFonts w:hint="eastAsia" w:eastAsia="方正仿宋_GBK"/>
          <w:bCs/>
          <w:color w:val="000000" w:themeColor="text1"/>
          <w:kern w:val="0"/>
          <w:sz w:val="31"/>
          <w:szCs w:val="31"/>
          <w:lang w:bidi="ar"/>
          <w14:textFill>
            <w14:solidFill>
              <w14:schemeClr w14:val="tx1"/>
            </w14:solidFill>
          </w14:textFill>
        </w:rPr>
        <w:t>5</w:t>
      </w:r>
      <w:r>
        <w:rPr>
          <w:rFonts w:eastAsia="方正仿宋_GBK"/>
          <w:bCs/>
          <w:color w:val="000000" w:themeColor="text1"/>
          <w:kern w:val="0"/>
          <w:sz w:val="31"/>
          <w:szCs w:val="31"/>
          <w:lang w:bidi="ar"/>
          <w14:textFill>
            <w14:solidFill>
              <w14:schemeClr w14:val="tx1"/>
            </w14:solidFill>
          </w14:textFill>
        </w:rPr>
        <w:t xml:space="preserve">.3 </w:t>
      </w:r>
      <w:r>
        <w:rPr>
          <w:rFonts w:hint="eastAsia" w:eastAsia="方正仿宋_GBK"/>
          <w:bCs/>
          <w:color w:val="000000" w:themeColor="text1"/>
          <w:kern w:val="0"/>
          <w:sz w:val="31"/>
          <w:szCs w:val="31"/>
          <w:lang w:bidi="ar"/>
          <w14:textFill>
            <w14:solidFill>
              <w14:schemeClr w14:val="tx1"/>
            </w14:solidFill>
          </w14:textFill>
        </w:rPr>
        <w:t xml:space="preserve"> 三</w:t>
      </w:r>
      <w:r>
        <w:rPr>
          <w:rFonts w:eastAsia="方正仿宋_GBK"/>
          <w:bCs/>
          <w:color w:val="000000" w:themeColor="text1"/>
          <w:kern w:val="0"/>
          <w:sz w:val="31"/>
          <w:szCs w:val="31"/>
          <w:lang w:bidi="ar"/>
          <w14:textFill>
            <w14:solidFill>
              <w14:schemeClr w14:val="tx1"/>
            </w14:solidFill>
          </w14:textFill>
        </w:rPr>
        <w:t>级应急响应措施</w:t>
      </w:r>
    </w:p>
    <w:p w14:paraId="2E3912FB">
      <w:pPr>
        <w:overflowPunct w:val="0"/>
        <w:adjustRightInd w:val="0"/>
        <w:snapToGrid w:val="0"/>
        <w:spacing w:line="578" w:lineRule="exact"/>
        <w:ind w:firstLine="652" w:firstLineChars="200"/>
        <w:rPr>
          <w:rFonts w:eastAsia="方正仿宋_GBK"/>
          <w:szCs w:val="32"/>
        </w:rPr>
      </w:pPr>
      <w:r>
        <w:rPr>
          <w:rFonts w:eastAsia="方正仿宋_GBK"/>
          <w:szCs w:val="32"/>
        </w:rPr>
        <w:t>（1）</w:t>
      </w:r>
      <w:r>
        <w:rPr>
          <w:rFonts w:hint="eastAsia" w:eastAsia="方正仿宋_GBK"/>
          <w:szCs w:val="32"/>
        </w:rPr>
        <w:t>县防指启动战时状态</w:t>
      </w:r>
      <w:r>
        <w:rPr>
          <w:rFonts w:eastAsia="方正仿宋_GBK"/>
          <w:szCs w:val="32"/>
        </w:rPr>
        <w:t>。组织召开会议，明确各工作组组长及职责分工，</w:t>
      </w:r>
      <w:r>
        <w:rPr>
          <w:rFonts w:hint="eastAsia" w:eastAsia="方正仿宋_GBK"/>
          <w:szCs w:val="32"/>
        </w:rPr>
        <w:t>视情</w:t>
      </w:r>
      <w:r>
        <w:rPr>
          <w:rFonts w:eastAsia="方正仿宋_GBK"/>
          <w:szCs w:val="32"/>
        </w:rPr>
        <w:t>开设统一的队伍集结点、物资接收和分发点、新闻中心等；</w:t>
      </w:r>
      <w:r>
        <w:rPr>
          <w:rFonts w:hint="eastAsia" w:eastAsia="方正仿宋_GBK"/>
          <w:szCs w:val="32"/>
        </w:rPr>
        <w:t>视情</w:t>
      </w:r>
      <w:r>
        <w:rPr>
          <w:rFonts w:eastAsia="方正仿宋_GBK"/>
          <w:szCs w:val="32"/>
        </w:rPr>
        <w:t>成立专家组，明确专家组组长。</w:t>
      </w:r>
    </w:p>
    <w:p w14:paraId="5536AF25">
      <w:pPr>
        <w:overflowPunct w:val="0"/>
        <w:adjustRightInd w:val="0"/>
        <w:snapToGrid w:val="0"/>
        <w:spacing w:line="578" w:lineRule="exact"/>
        <w:ind w:firstLine="652" w:firstLineChars="200"/>
        <w:rPr>
          <w:rFonts w:eastAsia="方正仿宋_GBK"/>
          <w:szCs w:val="32"/>
        </w:rPr>
      </w:pPr>
      <w:r>
        <w:rPr>
          <w:rFonts w:hint="eastAsia" w:eastAsia="方正仿宋_GBK"/>
          <w:szCs w:val="32"/>
        </w:rPr>
        <w:t>（</w:t>
      </w:r>
      <w:r>
        <w:rPr>
          <w:rFonts w:eastAsia="方正仿宋_GBK"/>
          <w:szCs w:val="32"/>
        </w:rPr>
        <w:t>2</w:t>
      </w:r>
      <w:r>
        <w:rPr>
          <w:rFonts w:hint="eastAsia" w:eastAsia="方正仿宋_GBK"/>
          <w:szCs w:val="32"/>
        </w:rPr>
        <w:t>）</w:t>
      </w:r>
      <w:r>
        <w:rPr>
          <w:rFonts w:eastAsia="方正仿宋_GBK"/>
          <w:szCs w:val="32"/>
        </w:rPr>
        <w:t>坐镇指挥。</w:t>
      </w:r>
      <w:r>
        <w:rPr>
          <w:rFonts w:hint="eastAsia" w:eastAsia="方正仿宋_GBK"/>
          <w:szCs w:val="32"/>
        </w:rPr>
        <w:t>县防指</w:t>
      </w:r>
      <w:r>
        <w:rPr>
          <w:rFonts w:eastAsia="方正仿宋_GBK"/>
          <w:szCs w:val="32"/>
        </w:rPr>
        <w:t>指挥长</w:t>
      </w:r>
      <w:r>
        <w:rPr>
          <w:rFonts w:hint="eastAsia" w:eastAsia="方正仿宋_GBK"/>
          <w:szCs w:val="32"/>
        </w:rPr>
        <w:t>或</w:t>
      </w:r>
      <w:r>
        <w:rPr>
          <w:rFonts w:hint="eastAsia" w:eastAsia="方正仿宋_GBK"/>
          <w:color w:val="000000" w:themeColor="text1"/>
          <w:szCs w:val="32"/>
          <w14:textFill>
            <w14:solidFill>
              <w14:schemeClr w14:val="tx1"/>
            </w14:solidFill>
          </w14:textFill>
        </w:rPr>
        <w:t>委托</w:t>
      </w:r>
      <w:r>
        <w:rPr>
          <w:rFonts w:eastAsia="方正仿宋_GBK"/>
          <w:color w:val="000000" w:themeColor="text1"/>
          <w:szCs w:val="32"/>
          <w14:textFill>
            <w14:solidFill>
              <w14:schemeClr w14:val="tx1"/>
            </w14:solidFill>
          </w14:textFill>
        </w:rPr>
        <w:t>副指挥长</w:t>
      </w:r>
      <w:r>
        <w:rPr>
          <w:rFonts w:eastAsia="方正仿宋_GBK"/>
          <w:szCs w:val="32"/>
        </w:rPr>
        <w:t>在县</w:t>
      </w:r>
      <w:r>
        <w:rPr>
          <w:rFonts w:hint="eastAsia" w:eastAsia="方正仿宋_GBK"/>
          <w:szCs w:val="32"/>
        </w:rPr>
        <w:t>应急</w:t>
      </w:r>
      <w:r>
        <w:rPr>
          <w:rFonts w:eastAsia="方正仿宋_GBK"/>
          <w:szCs w:val="32"/>
        </w:rPr>
        <w:t>指挥中心坐镇统一领导指挥并主持会商，部署</w:t>
      </w:r>
      <w:r>
        <w:rPr>
          <w:rFonts w:hint="eastAsia" w:eastAsia="方正仿宋_GBK"/>
          <w:szCs w:val="32"/>
        </w:rPr>
        <w:t>防汛</w:t>
      </w:r>
      <w:r>
        <w:rPr>
          <w:rFonts w:eastAsia="方正仿宋_GBK"/>
          <w:szCs w:val="32"/>
        </w:rPr>
        <w:t>抢险救灾工作；组织有关乡镇（街道），气象、水利、规划自然资源、住房城乡建设等部门和专家对雨情、水情、险情发展态势以及</w:t>
      </w:r>
      <w:r>
        <w:rPr>
          <w:rFonts w:hint="eastAsia" w:eastAsia="方正仿宋_GBK"/>
          <w:szCs w:val="32"/>
        </w:rPr>
        <w:t>洪涝</w:t>
      </w:r>
      <w:r>
        <w:rPr>
          <w:rFonts w:eastAsia="方正仿宋_GBK"/>
          <w:szCs w:val="32"/>
        </w:rPr>
        <w:t>灾害风险滚动开展联合会商研判。根据综合会商研判意见，作出有针对性安排部署，明确防御工作重点，提出防洪调度、危险区域划分、转移撤离、停供电范围等抢险救灾方案。</w:t>
      </w:r>
    </w:p>
    <w:p w14:paraId="17863B1A">
      <w:pPr>
        <w:overflowPunct w:val="0"/>
        <w:adjustRightInd w:val="0"/>
        <w:snapToGrid w:val="0"/>
        <w:spacing w:line="578" w:lineRule="exact"/>
        <w:ind w:firstLine="652" w:firstLineChars="200"/>
        <w:rPr>
          <w:rFonts w:eastAsia="方正仿宋_GBK"/>
          <w:szCs w:val="32"/>
        </w:rPr>
      </w:pPr>
      <w:r>
        <w:rPr>
          <w:rFonts w:eastAsia="方正仿宋_GBK"/>
          <w:szCs w:val="32"/>
        </w:rPr>
        <w:t>（3）靠前指导。按照</w:t>
      </w:r>
      <w:r>
        <w:rPr>
          <w:rFonts w:hint="eastAsia" w:eastAsia="方正仿宋_GBK"/>
          <w:szCs w:val="32"/>
        </w:rPr>
        <w:t>县防指</w:t>
      </w:r>
      <w:r>
        <w:rPr>
          <w:rFonts w:eastAsia="方正仿宋_GBK"/>
          <w:szCs w:val="32"/>
        </w:rPr>
        <w:t>安排，</w:t>
      </w:r>
      <w:r>
        <w:rPr>
          <w:rFonts w:hint="eastAsia" w:eastAsia="方正仿宋_GBK"/>
          <w:szCs w:val="32"/>
        </w:rPr>
        <w:t>县防指</w:t>
      </w:r>
      <w:r>
        <w:rPr>
          <w:rFonts w:eastAsia="方正仿宋_GBK"/>
          <w:szCs w:val="32"/>
        </w:rPr>
        <w:t>副指挥长率队（县防</w:t>
      </w:r>
      <w:r>
        <w:rPr>
          <w:rFonts w:hint="eastAsia" w:eastAsia="方正仿宋_GBK"/>
          <w:szCs w:val="32"/>
        </w:rPr>
        <w:t>指</w:t>
      </w:r>
      <w:r>
        <w:rPr>
          <w:rFonts w:eastAsia="方正仿宋_GBK"/>
          <w:szCs w:val="32"/>
        </w:rPr>
        <w:t>有关成员单位、县级救援队和专家）赴灾区一线，视情况成立现场指挥部，组织实施现场抢险救援工作。</w:t>
      </w:r>
    </w:p>
    <w:p w14:paraId="61A6142B">
      <w:pPr>
        <w:overflowPunct w:val="0"/>
        <w:adjustRightInd w:val="0"/>
        <w:snapToGrid w:val="0"/>
        <w:spacing w:line="578" w:lineRule="exact"/>
        <w:ind w:firstLine="652" w:firstLineChars="200"/>
        <w:rPr>
          <w:rFonts w:eastAsia="方正仿宋_GBK"/>
          <w:szCs w:val="32"/>
        </w:rPr>
      </w:pPr>
      <w:r>
        <w:rPr>
          <w:rFonts w:eastAsia="方正仿宋_GBK"/>
          <w:szCs w:val="32"/>
        </w:rPr>
        <w:t>（4）加强值班力量。气象、水利等部门，实行领导带班和24小时值班，密切监视雨情、水情、工情、汛情、险情，及时向县防办报送有关灾险情信息。</w:t>
      </w:r>
    </w:p>
    <w:p w14:paraId="541E5812">
      <w:pPr>
        <w:overflowPunct w:val="0"/>
        <w:adjustRightInd w:val="0"/>
        <w:snapToGrid w:val="0"/>
        <w:spacing w:line="578" w:lineRule="exact"/>
        <w:ind w:firstLine="652" w:firstLineChars="200"/>
        <w:rPr>
          <w:rFonts w:eastAsia="方正仿宋_GBK"/>
          <w:szCs w:val="32"/>
        </w:rPr>
      </w:pPr>
      <w:r>
        <w:rPr>
          <w:rFonts w:eastAsia="方正仿宋_GBK"/>
          <w:szCs w:val="32"/>
        </w:rPr>
        <w:t>（5）实施现场管控。有关乡镇（街道）、有关部门组织疏散受威胁区域的群众；水利部门实施水量调度；公安部门实施交通管制，畅通救援通道，开展治安秩序维护工作，并对危险区域实施警戒，除救援人员外，严禁人员进入；水上交通管理部门实施水上交通管制；电力、燃气等单位根据需要切断危险区域内的供电、供气；必要时，可采取停学、停工、停业、停运、停游、停航等措施。</w:t>
      </w:r>
    </w:p>
    <w:p w14:paraId="44DECDA0">
      <w:pPr>
        <w:overflowPunct w:val="0"/>
        <w:adjustRightInd w:val="0"/>
        <w:snapToGrid w:val="0"/>
        <w:spacing w:line="578" w:lineRule="exact"/>
        <w:ind w:firstLine="652" w:firstLineChars="200"/>
        <w:rPr>
          <w:rFonts w:eastAsia="方正仿宋_GBK"/>
          <w:szCs w:val="32"/>
        </w:rPr>
      </w:pPr>
      <w:r>
        <w:rPr>
          <w:rFonts w:hint="eastAsia" w:eastAsia="方正仿宋_GBK"/>
          <w:szCs w:val="32"/>
        </w:rPr>
        <w:t>（6）转移撤离。对可能出现灾害的重要场所、部位、设施设备明确专人值守，实施紧急管控，第一时间组织对可能受威胁的人员、车辆等重要物资提前实施撤离转移，对老幼病残孕等弱势群体进行</w:t>
      </w:r>
      <w:r>
        <w:rPr>
          <w:rFonts w:hint="eastAsia" w:eastAsia="方正仿宋_GBK"/>
          <w:szCs w:val="32"/>
          <w:lang w:eastAsia="zh-CN"/>
        </w:rPr>
        <w:t>“</w:t>
      </w:r>
      <w:r>
        <w:rPr>
          <w:rFonts w:hint="eastAsia" w:eastAsia="方正仿宋_GBK"/>
          <w:szCs w:val="32"/>
        </w:rPr>
        <w:t>一对一</w:t>
      </w:r>
      <w:r>
        <w:rPr>
          <w:rFonts w:hint="eastAsia" w:eastAsia="方正仿宋_GBK"/>
          <w:szCs w:val="32"/>
          <w:lang w:eastAsia="zh-CN"/>
        </w:rPr>
        <w:t>”</w:t>
      </w:r>
      <w:r>
        <w:rPr>
          <w:rFonts w:hint="eastAsia" w:eastAsia="方正仿宋_GBK"/>
          <w:szCs w:val="32"/>
        </w:rPr>
        <w:t>帮助转移。</w:t>
      </w:r>
    </w:p>
    <w:p w14:paraId="39FFDB63">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7</w:t>
      </w:r>
      <w:r>
        <w:rPr>
          <w:rFonts w:eastAsia="方正仿宋_GBK"/>
          <w:szCs w:val="32"/>
        </w:rPr>
        <w:t>）开展救援行动。工作组指导现场救援，参与救援行动方案制定、实施，视情请求上级救援队伍增援。专家提供抢险救灾技术支撑和决策建议。</w:t>
      </w:r>
    </w:p>
    <w:p w14:paraId="020C67D7">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8</w:t>
      </w:r>
      <w:r>
        <w:rPr>
          <w:rFonts w:eastAsia="方正仿宋_GBK"/>
          <w:szCs w:val="32"/>
        </w:rPr>
        <w:t>）应急保障。教育、经济信息、</w:t>
      </w:r>
      <w:r>
        <w:rPr>
          <w:rFonts w:hint="eastAsia" w:eastAsia="方正仿宋_GBK"/>
          <w:szCs w:val="32"/>
          <w:lang w:eastAsia="zh-CN"/>
        </w:rPr>
        <w:t>规划自然</w:t>
      </w:r>
      <w:r>
        <w:rPr>
          <w:rFonts w:eastAsia="方正仿宋_GBK"/>
          <w:szCs w:val="32"/>
        </w:rPr>
        <w:t>资源、住房城乡建设、交通、水利、农业农村、商务、文化旅游、卫生健康、能源、国资、通信管理、海事、铁路、电力等部门和单位负责组织和指导受灾区域涉及行业监管的重要单位、重要工程、重要设施的抢险救灾。</w:t>
      </w:r>
    </w:p>
    <w:p w14:paraId="16FFC2D6">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9</w:t>
      </w:r>
      <w:r>
        <w:rPr>
          <w:rFonts w:eastAsia="方正仿宋_GBK"/>
          <w:szCs w:val="32"/>
        </w:rPr>
        <w:t>）发布灾情信息和救援动态。有关乡镇（街道）及时收集汇总上报灾情动态；宣传部门组织媒体开展宣传报道；网信部门做好网上舆情监测和引导，及时回应社会关切。</w:t>
      </w:r>
    </w:p>
    <w:p w14:paraId="1491D25C">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10</w:t>
      </w:r>
      <w:r>
        <w:rPr>
          <w:rFonts w:eastAsia="方正仿宋_GBK"/>
          <w:szCs w:val="32"/>
        </w:rPr>
        <w:t>）做好上级对接。行业部门负责对接上级派出的领导和专家，财政、应急、水利等部门视情申请物资和资金增援。</w:t>
      </w:r>
    </w:p>
    <w:p w14:paraId="15453DA5">
      <w:pPr>
        <w:overflowPunct w:val="0"/>
        <w:adjustRightInd w:val="0"/>
        <w:snapToGrid w:val="0"/>
        <w:spacing w:line="578" w:lineRule="exact"/>
        <w:ind w:firstLine="652" w:firstLineChars="200"/>
        <w:rPr>
          <w:rFonts w:eastAsia="方正仿宋_GBK"/>
          <w:szCs w:val="32"/>
        </w:rPr>
      </w:pPr>
      <w:r>
        <w:rPr>
          <w:rFonts w:eastAsia="方正仿宋_GBK"/>
          <w:szCs w:val="32"/>
        </w:rPr>
        <w:t>（1</w:t>
      </w:r>
      <w:r>
        <w:rPr>
          <w:rFonts w:hint="eastAsia" w:eastAsia="方正仿宋_GBK"/>
          <w:szCs w:val="32"/>
        </w:rPr>
        <w:t>1</w:t>
      </w:r>
      <w:r>
        <w:rPr>
          <w:rFonts w:eastAsia="方正仿宋_GBK"/>
          <w:szCs w:val="32"/>
        </w:rPr>
        <w:t>）军地协调联动。当灾险情超出处置能力时，及时按程序商请驻地解放军和武警部队参与抢险救灾。</w:t>
      </w:r>
    </w:p>
    <w:p w14:paraId="5E30A7DF">
      <w:pPr>
        <w:widowControl w:val="0"/>
        <w:overflowPunct w:val="0"/>
        <w:spacing w:line="578" w:lineRule="exact"/>
        <w:ind w:firstLine="632" w:firstLineChars="200"/>
        <w:rPr>
          <w:rFonts w:eastAsia="方正仿宋_GBK"/>
          <w:bCs/>
          <w:color w:val="000000" w:themeColor="text1"/>
          <w:kern w:val="0"/>
          <w:sz w:val="31"/>
          <w:szCs w:val="31"/>
          <w:lang w:bidi="ar"/>
          <w14:textFill>
            <w14:solidFill>
              <w14:schemeClr w14:val="tx1"/>
            </w14:solidFill>
          </w14:textFill>
        </w:rPr>
      </w:pPr>
      <w:r>
        <w:rPr>
          <w:rFonts w:eastAsia="方正仿宋_GBK"/>
          <w:bCs/>
          <w:color w:val="000000" w:themeColor="text1"/>
          <w:kern w:val="0"/>
          <w:sz w:val="31"/>
          <w:szCs w:val="31"/>
          <w:lang w:bidi="ar"/>
          <w14:textFill>
            <w14:solidFill>
              <w14:schemeClr w14:val="tx1"/>
            </w14:solidFill>
          </w14:textFill>
        </w:rPr>
        <w:t>4.</w:t>
      </w:r>
      <w:r>
        <w:rPr>
          <w:rFonts w:hint="eastAsia" w:eastAsia="方正仿宋_GBK"/>
          <w:bCs/>
          <w:color w:val="000000" w:themeColor="text1"/>
          <w:kern w:val="0"/>
          <w:sz w:val="31"/>
          <w:szCs w:val="31"/>
          <w:lang w:bidi="ar"/>
          <w14:textFill>
            <w14:solidFill>
              <w14:schemeClr w14:val="tx1"/>
            </w14:solidFill>
          </w14:textFill>
        </w:rPr>
        <w:t>5</w:t>
      </w:r>
      <w:r>
        <w:rPr>
          <w:rFonts w:eastAsia="方正仿宋_GBK"/>
          <w:bCs/>
          <w:color w:val="000000" w:themeColor="text1"/>
          <w:kern w:val="0"/>
          <w:sz w:val="31"/>
          <w:szCs w:val="31"/>
          <w:lang w:bidi="ar"/>
          <w14:textFill>
            <w14:solidFill>
              <w14:schemeClr w14:val="tx1"/>
            </w14:solidFill>
          </w14:textFill>
        </w:rPr>
        <w:t xml:space="preserve">.4 </w:t>
      </w:r>
      <w:r>
        <w:rPr>
          <w:rFonts w:hint="eastAsia" w:eastAsia="方正仿宋_GBK"/>
          <w:bCs/>
          <w:color w:val="000000" w:themeColor="text1"/>
          <w:kern w:val="0"/>
          <w:sz w:val="31"/>
          <w:szCs w:val="31"/>
          <w:lang w:bidi="ar"/>
          <w14:textFill>
            <w14:solidFill>
              <w14:schemeClr w14:val="tx1"/>
            </w14:solidFill>
          </w14:textFill>
        </w:rPr>
        <w:t xml:space="preserve"> 四</w:t>
      </w:r>
      <w:r>
        <w:rPr>
          <w:rFonts w:eastAsia="方正仿宋_GBK"/>
          <w:bCs/>
          <w:color w:val="000000" w:themeColor="text1"/>
          <w:kern w:val="0"/>
          <w:sz w:val="31"/>
          <w:szCs w:val="31"/>
          <w:lang w:bidi="ar"/>
          <w14:textFill>
            <w14:solidFill>
              <w14:schemeClr w14:val="tx1"/>
            </w14:solidFill>
          </w14:textFill>
        </w:rPr>
        <w:t xml:space="preserve">级应急响应措施 </w:t>
      </w:r>
    </w:p>
    <w:p w14:paraId="73815D5E">
      <w:pPr>
        <w:overflowPunct w:val="0"/>
        <w:adjustRightInd w:val="0"/>
        <w:snapToGrid w:val="0"/>
        <w:spacing w:line="578" w:lineRule="exact"/>
        <w:ind w:firstLine="652" w:firstLineChars="200"/>
        <w:rPr>
          <w:rFonts w:eastAsia="方正仿宋_GBK"/>
          <w:szCs w:val="32"/>
        </w:rPr>
      </w:pPr>
      <w:r>
        <w:rPr>
          <w:rFonts w:eastAsia="方正仿宋_GBK"/>
          <w:szCs w:val="32"/>
        </w:rPr>
        <w:t>（1）</w:t>
      </w:r>
      <w:r>
        <w:rPr>
          <w:rFonts w:hint="eastAsia" w:eastAsia="方正仿宋_GBK"/>
          <w:szCs w:val="32"/>
        </w:rPr>
        <w:t>县防指启动战时状态</w:t>
      </w:r>
      <w:r>
        <w:rPr>
          <w:rFonts w:eastAsia="方正仿宋_GBK"/>
          <w:szCs w:val="32"/>
        </w:rPr>
        <w:t>。组织召开会议，明确各工作组组长及职责分工，</w:t>
      </w:r>
      <w:r>
        <w:rPr>
          <w:rFonts w:hint="eastAsia" w:eastAsia="方正仿宋_GBK"/>
          <w:szCs w:val="32"/>
        </w:rPr>
        <w:t>视情</w:t>
      </w:r>
      <w:r>
        <w:rPr>
          <w:rFonts w:eastAsia="方正仿宋_GBK"/>
          <w:szCs w:val="32"/>
        </w:rPr>
        <w:t>开设统一的队伍集结点、物资接收和分发点、新闻中心等；</w:t>
      </w:r>
      <w:r>
        <w:rPr>
          <w:rFonts w:hint="eastAsia" w:eastAsia="方正仿宋_GBK"/>
          <w:szCs w:val="32"/>
        </w:rPr>
        <w:t>视情</w:t>
      </w:r>
      <w:r>
        <w:rPr>
          <w:rFonts w:eastAsia="方正仿宋_GBK"/>
          <w:szCs w:val="32"/>
        </w:rPr>
        <w:t>成立专家组，明确专家组组长。</w:t>
      </w:r>
    </w:p>
    <w:p w14:paraId="1A36FBA0">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2</w:t>
      </w:r>
      <w:r>
        <w:rPr>
          <w:rFonts w:eastAsia="方正仿宋_GBK"/>
          <w:szCs w:val="32"/>
        </w:rPr>
        <w:t>）坐镇指挥。</w:t>
      </w:r>
      <w:r>
        <w:rPr>
          <w:rFonts w:hint="eastAsia" w:eastAsia="方正仿宋_GBK"/>
          <w:szCs w:val="32"/>
        </w:rPr>
        <w:t>县防指</w:t>
      </w:r>
      <w:r>
        <w:rPr>
          <w:rFonts w:eastAsia="方正仿宋_GBK"/>
          <w:szCs w:val="32"/>
        </w:rPr>
        <w:t>副指挥长</w:t>
      </w:r>
      <w:r>
        <w:rPr>
          <w:rFonts w:hint="eastAsia" w:eastAsia="方正仿宋_GBK"/>
          <w:szCs w:val="32"/>
        </w:rPr>
        <w:t>或</w:t>
      </w:r>
      <w:r>
        <w:rPr>
          <w:rFonts w:hint="eastAsia" w:eastAsia="方正仿宋_GBK"/>
          <w:color w:val="000000" w:themeColor="text1"/>
          <w:szCs w:val="32"/>
          <w14:textFill>
            <w14:solidFill>
              <w14:schemeClr w14:val="tx1"/>
            </w14:solidFill>
          </w14:textFill>
        </w:rPr>
        <w:t>委托</w:t>
      </w:r>
      <w:r>
        <w:rPr>
          <w:rFonts w:hint="eastAsia" w:eastAsia="方正仿宋_GBK"/>
          <w:szCs w:val="32"/>
        </w:rPr>
        <w:t>县防办领导</w:t>
      </w:r>
      <w:r>
        <w:rPr>
          <w:rFonts w:eastAsia="方正仿宋_GBK"/>
          <w:szCs w:val="32"/>
        </w:rPr>
        <w:t>在县</w:t>
      </w:r>
      <w:r>
        <w:rPr>
          <w:rFonts w:hint="eastAsia" w:eastAsia="方正仿宋_GBK"/>
          <w:szCs w:val="32"/>
        </w:rPr>
        <w:t>应急</w:t>
      </w:r>
      <w:r>
        <w:rPr>
          <w:rFonts w:eastAsia="方正仿宋_GBK"/>
          <w:szCs w:val="32"/>
        </w:rPr>
        <w:t>指挥中心坐镇统一领导指挥</w:t>
      </w:r>
      <w:r>
        <w:rPr>
          <w:rFonts w:hint="eastAsia" w:eastAsia="方正仿宋_GBK"/>
          <w:szCs w:val="32"/>
        </w:rPr>
        <w:t>，部署防汛</w:t>
      </w:r>
      <w:r>
        <w:rPr>
          <w:rFonts w:eastAsia="方正仿宋_GBK"/>
          <w:szCs w:val="32"/>
        </w:rPr>
        <w:t>抢险救灾工作，组织有关乡镇（街道）、气象、水利等部门和专家对雨情、水情、险情发展态势以及</w:t>
      </w:r>
      <w:r>
        <w:rPr>
          <w:rFonts w:hint="eastAsia" w:eastAsia="方正仿宋_GBK"/>
          <w:szCs w:val="32"/>
        </w:rPr>
        <w:t>洪涝</w:t>
      </w:r>
      <w:r>
        <w:rPr>
          <w:rFonts w:eastAsia="方正仿宋_GBK"/>
          <w:szCs w:val="32"/>
        </w:rPr>
        <w:t>灾害风险滚动开展联合会商研判。根据综合会商研判意见，作出有针对性安排部署。</w:t>
      </w:r>
    </w:p>
    <w:p w14:paraId="451FD7D5">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3</w:t>
      </w:r>
      <w:r>
        <w:rPr>
          <w:rFonts w:eastAsia="方正仿宋_GBK"/>
          <w:szCs w:val="32"/>
        </w:rPr>
        <w:t>）靠前指导。按照</w:t>
      </w:r>
      <w:r>
        <w:rPr>
          <w:rFonts w:hint="eastAsia" w:eastAsia="方正仿宋_GBK"/>
          <w:szCs w:val="32"/>
        </w:rPr>
        <w:t>县防指</w:t>
      </w:r>
      <w:r>
        <w:rPr>
          <w:rFonts w:eastAsia="方正仿宋_GBK"/>
          <w:szCs w:val="32"/>
        </w:rPr>
        <w:t>安排，</w:t>
      </w:r>
      <w:r>
        <w:rPr>
          <w:rFonts w:hint="eastAsia" w:eastAsia="方正仿宋_GBK"/>
          <w:szCs w:val="32"/>
        </w:rPr>
        <w:t>县防指</w:t>
      </w:r>
      <w:r>
        <w:rPr>
          <w:rFonts w:eastAsia="方正仿宋_GBK"/>
          <w:szCs w:val="32"/>
        </w:rPr>
        <w:t>副指挥长或</w:t>
      </w:r>
      <w:r>
        <w:rPr>
          <w:rFonts w:hint="eastAsia" w:eastAsia="方正仿宋_GBK"/>
          <w:szCs w:val="32"/>
        </w:rPr>
        <w:t>县防办</w:t>
      </w:r>
      <w:r>
        <w:rPr>
          <w:rFonts w:eastAsia="方正仿宋_GBK"/>
          <w:szCs w:val="32"/>
        </w:rPr>
        <w:t>的其他领导率队赴灾区一线指导现场抢险救援工作，必要时成立现场指挥部，接手指挥权。</w:t>
      </w:r>
    </w:p>
    <w:p w14:paraId="5DA95CEA">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4</w:t>
      </w:r>
      <w:r>
        <w:rPr>
          <w:rFonts w:eastAsia="方正仿宋_GBK"/>
          <w:szCs w:val="32"/>
        </w:rPr>
        <w:t>）加强值班力量。气象、水利等部门，实行领导带班和24小时值班，密切监视雨情、水情、工情、汛情、险情，及时向县防办报送有关灾险情信息。</w:t>
      </w:r>
    </w:p>
    <w:p w14:paraId="155815B2">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5</w:t>
      </w:r>
      <w:r>
        <w:rPr>
          <w:rFonts w:eastAsia="方正仿宋_GBK"/>
          <w:szCs w:val="32"/>
        </w:rPr>
        <w:t>）实施现场管控。受灾地乡镇（街道）对受灾现场实施管控，设立警戒区域，严控现场出入人员和车辆，开辟应急救援通道，维护现场秩序。摸排掌握灾害情况，收集受灾区域周边人口、地理、企业、物资、危险源等信息，辅助领导指挥决策。妥善应对先期到场的新闻媒体，审慎发表灾情相关言论，坚决避免因言论不当造成负面舆情。</w:t>
      </w:r>
    </w:p>
    <w:p w14:paraId="5ECA613B">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6</w:t>
      </w:r>
      <w:r>
        <w:rPr>
          <w:rFonts w:eastAsia="方正仿宋_GBK"/>
          <w:szCs w:val="32"/>
        </w:rPr>
        <w:t>）开展救援行动。受灾地乡镇（街道）根据本级预案，成立现场抢险指挥机构，主要负责人或分管负责人牵头负责开展具体抢险救援工作。疏散并妥善安置受威胁群众，组织力量开展先期救援，搜救被困人员，救治受伤群众，控制事态发展，避免灾害扩大升级。</w:t>
      </w:r>
    </w:p>
    <w:p w14:paraId="444AE58B">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7</w:t>
      </w:r>
      <w:r>
        <w:rPr>
          <w:rFonts w:eastAsia="方正仿宋_GBK"/>
          <w:szCs w:val="32"/>
        </w:rPr>
        <w:t>）对可能出现灾害的重要场所、部位、设施设备明确专人值守，实施紧急管控，第一时间组织对可能受威胁的人员、车辆等重要物资提前实施撤离转移，对老幼病残孕等弱势群体进行</w:t>
      </w:r>
      <w:r>
        <w:rPr>
          <w:rFonts w:hint="eastAsia" w:eastAsia="方正仿宋_GBK"/>
          <w:szCs w:val="32"/>
          <w:lang w:eastAsia="zh-CN"/>
        </w:rPr>
        <w:t>“</w:t>
      </w:r>
      <w:r>
        <w:rPr>
          <w:rFonts w:eastAsia="方正仿宋_GBK"/>
          <w:szCs w:val="32"/>
        </w:rPr>
        <w:t>一对一</w:t>
      </w:r>
      <w:r>
        <w:rPr>
          <w:rFonts w:hint="eastAsia" w:eastAsia="方正仿宋_GBK"/>
          <w:szCs w:val="32"/>
          <w:lang w:eastAsia="zh-CN"/>
        </w:rPr>
        <w:t>”</w:t>
      </w:r>
      <w:r>
        <w:rPr>
          <w:rFonts w:eastAsia="方正仿宋_GBK"/>
          <w:szCs w:val="32"/>
        </w:rPr>
        <w:t>帮助转移。</w:t>
      </w:r>
    </w:p>
    <w:p w14:paraId="3874F5CE">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8</w:t>
      </w:r>
      <w:r>
        <w:rPr>
          <w:rFonts w:eastAsia="方正仿宋_GBK"/>
          <w:szCs w:val="32"/>
        </w:rPr>
        <w:t>）对受困、落水人员及时施救；对可能导致次生事故灾害的失控漂流船舶、大型漂浮物、危险物品等实施应急处置；在保证安全的前提下，实施排洪、排涝、排危等救援工作。</w:t>
      </w:r>
    </w:p>
    <w:p w14:paraId="0080FADD">
      <w:pPr>
        <w:overflowPunct w:val="0"/>
        <w:adjustRightInd w:val="0"/>
        <w:snapToGrid w:val="0"/>
        <w:spacing w:line="578" w:lineRule="exact"/>
        <w:ind w:firstLine="652" w:firstLineChars="200"/>
        <w:rPr>
          <w:rFonts w:eastAsia="方正仿宋_GBK"/>
          <w:szCs w:val="32"/>
        </w:rPr>
      </w:pPr>
      <w:r>
        <w:rPr>
          <w:rFonts w:eastAsia="方正仿宋_GBK"/>
          <w:szCs w:val="32"/>
        </w:rPr>
        <w:t>（</w:t>
      </w:r>
      <w:r>
        <w:rPr>
          <w:rFonts w:hint="eastAsia" w:eastAsia="方正仿宋_GBK"/>
          <w:szCs w:val="32"/>
        </w:rPr>
        <w:t>9</w:t>
      </w:r>
      <w:r>
        <w:rPr>
          <w:rFonts w:eastAsia="方正仿宋_GBK"/>
          <w:szCs w:val="32"/>
        </w:rPr>
        <w:t>）发布灾情信息和救援动态。有关乡镇（街道）及时收集汇总上报灾情动态；宣传部门</w:t>
      </w:r>
      <w:r>
        <w:rPr>
          <w:rFonts w:hint="eastAsia" w:eastAsia="方正仿宋_GBK"/>
          <w:szCs w:val="32"/>
        </w:rPr>
        <w:t>视情</w:t>
      </w:r>
      <w:r>
        <w:rPr>
          <w:rFonts w:eastAsia="方正仿宋_GBK"/>
          <w:szCs w:val="32"/>
        </w:rPr>
        <w:t>组织媒体开展宣传报道；网信部门做好网上舆情监测和引导，及时回应社会关切。</w:t>
      </w:r>
    </w:p>
    <w:p w14:paraId="01DE9F6C">
      <w:pPr>
        <w:pStyle w:val="3"/>
        <w:keepNext w:val="0"/>
        <w:keepLines w:val="0"/>
        <w:overflowPunct w:val="0"/>
        <w:spacing w:line="578" w:lineRule="exact"/>
        <w:ind w:firstLine="654"/>
        <w:rPr>
          <w:rFonts w:ascii="Times New Roman" w:hAnsi="Times New Roman"/>
        </w:rPr>
      </w:pPr>
      <w:bookmarkStart w:id="53" w:name="_Toc28472"/>
      <w:bookmarkStart w:id="54" w:name="_Toc5413"/>
      <w:r>
        <w:rPr>
          <w:rFonts w:hint="eastAsia" w:ascii="Times New Roman" w:hAnsi="Times New Roman"/>
        </w:rPr>
        <w:t xml:space="preserve">4.6  </w:t>
      </w:r>
      <w:bookmarkEnd w:id="53"/>
      <w:r>
        <w:rPr>
          <w:rFonts w:hint="eastAsia" w:ascii="Times New Roman" w:hAnsi="Times New Roman"/>
        </w:rPr>
        <w:t>响应调整和终止</w:t>
      </w:r>
      <w:bookmarkEnd w:id="54"/>
    </w:p>
    <w:p w14:paraId="18D040BF">
      <w:pPr>
        <w:overflowPunct w:val="0"/>
        <w:adjustRightInd w:val="0"/>
        <w:snapToGrid w:val="0"/>
        <w:spacing w:line="578" w:lineRule="exact"/>
        <w:ind w:firstLine="652" w:firstLineChars="200"/>
        <w:rPr>
          <w:rFonts w:eastAsia="方正仿宋_GBK"/>
          <w:szCs w:val="32"/>
        </w:rPr>
      </w:pPr>
      <w:r>
        <w:rPr>
          <w:rFonts w:hint="eastAsia" w:eastAsia="方正仿宋_GBK"/>
          <w:szCs w:val="32"/>
        </w:rPr>
        <w:t>根据形势变化，及时调整应急响应级别和措施。当汛情、灾险情有加重趋势时及时提级响应；当事态得到有效控制时，可视情降低响应级别；当灾害过程已结束、灾害影响基本消除或事态得到全面控制时，及时宣布响应终止。</w:t>
      </w:r>
    </w:p>
    <w:p w14:paraId="4BBED47A">
      <w:pPr>
        <w:pStyle w:val="3"/>
        <w:keepNext w:val="0"/>
        <w:keepLines w:val="0"/>
        <w:overflowPunct w:val="0"/>
        <w:spacing w:line="578" w:lineRule="exact"/>
        <w:ind w:firstLine="654"/>
        <w:rPr>
          <w:rFonts w:ascii="Times New Roman" w:hAnsi="Times New Roman"/>
        </w:rPr>
      </w:pPr>
      <w:bookmarkStart w:id="55" w:name="_Toc26783"/>
      <w:bookmarkStart w:id="56" w:name="_Toc5372"/>
      <w:r>
        <w:rPr>
          <w:rFonts w:hint="eastAsia" w:ascii="Times New Roman" w:hAnsi="Times New Roman"/>
        </w:rPr>
        <w:t xml:space="preserve">4.7  </w:t>
      </w:r>
      <w:bookmarkEnd w:id="55"/>
      <w:r>
        <w:rPr>
          <w:rFonts w:hint="eastAsia" w:ascii="Times New Roman" w:hAnsi="Times New Roman"/>
        </w:rPr>
        <w:t>后期处置</w:t>
      </w:r>
      <w:bookmarkEnd w:id="56"/>
    </w:p>
    <w:p w14:paraId="4B2145FF">
      <w:pPr>
        <w:overflowPunct w:val="0"/>
        <w:adjustRightInd w:val="0"/>
        <w:spacing w:line="578" w:lineRule="exact"/>
        <w:ind w:firstLine="652" w:firstLineChars="200"/>
        <w:rPr>
          <w:rFonts w:eastAsia="方正仿宋_GBK"/>
          <w:szCs w:val="32"/>
        </w:rPr>
      </w:pPr>
      <w:r>
        <w:rPr>
          <w:rFonts w:hint="eastAsia" w:eastAsia="方正仿宋_GBK"/>
          <w:szCs w:val="32"/>
        </w:rPr>
        <w:t>4.7.1  恢复重建</w:t>
      </w:r>
    </w:p>
    <w:p w14:paraId="54BB7E32">
      <w:pPr>
        <w:overflowPunct w:val="0"/>
        <w:adjustRightInd w:val="0"/>
        <w:spacing w:line="578" w:lineRule="exact"/>
        <w:ind w:firstLine="652" w:firstLineChars="200"/>
        <w:rPr>
          <w:rFonts w:eastAsia="方正仿宋_GBK"/>
          <w:szCs w:val="32"/>
        </w:rPr>
      </w:pPr>
      <w:r>
        <w:rPr>
          <w:rFonts w:hint="eastAsia" w:eastAsia="方正仿宋_GBK"/>
          <w:szCs w:val="32"/>
        </w:rPr>
        <w:t>灾后恢复重建工作由属地政府组织，有关部门按照职责帮助灾区群众开展生产自救，尽快恢复正常的生产生活秩序。有关行业主管部门尽快组织修复遭到毁坏的城乡供水工程和交通、电力、通信、水文等基础设施。</w:t>
      </w:r>
    </w:p>
    <w:p w14:paraId="5D79C286">
      <w:pPr>
        <w:overflowPunct w:val="0"/>
        <w:adjustRightInd w:val="0"/>
        <w:spacing w:line="578" w:lineRule="exact"/>
        <w:ind w:firstLine="652" w:firstLineChars="200"/>
        <w:rPr>
          <w:rFonts w:eastAsia="方正仿宋_GBK"/>
          <w:szCs w:val="32"/>
        </w:rPr>
      </w:pPr>
      <w:r>
        <w:rPr>
          <w:rFonts w:hint="eastAsia" w:eastAsia="方正仿宋_GBK"/>
          <w:szCs w:val="32"/>
        </w:rPr>
        <w:t>4.7.2  征用补偿</w:t>
      </w:r>
    </w:p>
    <w:p w14:paraId="3D93872B">
      <w:pPr>
        <w:overflowPunct w:val="0"/>
        <w:adjustRightInd w:val="0"/>
        <w:spacing w:line="578" w:lineRule="exact"/>
        <w:ind w:firstLine="652" w:firstLineChars="200"/>
        <w:rPr>
          <w:rFonts w:eastAsia="方正仿宋_GBK"/>
          <w:szCs w:val="32"/>
        </w:rPr>
      </w:pPr>
      <w:r>
        <w:rPr>
          <w:rFonts w:hint="eastAsia" w:eastAsia="方正仿宋_GBK"/>
          <w:szCs w:val="32"/>
        </w:rPr>
        <w:t>防汛工作结束后，应当及时归还征用的物资、设备、交通运输工具等，并依法给予补偿。取土、占地、砍伐林木的，应当依法向有关部门补办手续。当地政府对取土后的土地组织复垦，对砍伐的林木组织补种。</w:t>
      </w:r>
    </w:p>
    <w:p w14:paraId="41148B78">
      <w:pPr>
        <w:overflowPunct w:val="0"/>
        <w:adjustRightInd w:val="0"/>
        <w:spacing w:line="578" w:lineRule="exact"/>
        <w:ind w:firstLine="652" w:firstLineChars="200"/>
        <w:rPr>
          <w:rFonts w:eastAsia="方正仿宋_GBK"/>
          <w:szCs w:val="32"/>
        </w:rPr>
      </w:pPr>
      <w:r>
        <w:rPr>
          <w:rFonts w:hint="eastAsia" w:eastAsia="方正仿宋_GBK"/>
          <w:szCs w:val="32"/>
        </w:rPr>
        <w:t>4.7.3  保险理赔</w:t>
      </w:r>
    </w:p>
    <w:p w14:paraId="377CC836">
      <w:pPr>
        <w:overflowPunct w:val="0"/>
        <w:adjustRightInd w:val="0"/>
        <w:spacing w:line="578" w:lineRule="exact"/>
        <w:ind w:firstLine="652" w:firstLineChars="200"/>
        <w:rPr>
          <w:rFonts w:eastAsia="方正仿宋_GBK"/>
          <w:szCs w:val="32"/>
        </w:rPr>
      </w:pPr>
      <w:r>
        <w:rPr>
          <w:rFonts w:hint="eastAsia" w:eastAsia="方正仿宋_GBK"/>
          <w:szCs w:val="32"/>
        </w:rPr>
        <w:t>灾害发生后，当地政府应及时协调有关保险公司提前介入，按照工作程序做好参保理赔工作。</w:t>
      </w:r>
    </w:p>
    <w:p w14:paraId="300DE9C3">
      <w:pPr>
        <w:overflowPunct w:val="0"/>
        <w:adjustRightInd w:val="0"/>
        <w:spacing w:line="578" w:lineRule="exact"/>
        <w:ind w:firstLine="652" w:firstLineChars="200"/>
        <w:rPr>
          <w:rFonts w:eastAsia="方正仿宋_GBK"/>
          <w:szCs w:val="32"/>
        </w:rPr>
      </w:pPr>
      <w:r>
        <w:rPr>
          <w:rFonts w:hint="eastAsia" w:eastAsia="方正仿宋_GBK"/>
          <w:szCs w:val="32"/>
        </w:rPr>
        <w:t>4.7.4  调查与评估</w:t>
      </w:r>
    </w:p>
    <w:p w14:paraId="56FA5D7C">
      <w:pPr>
        <w:overflowPunct w:val="0"/>
        <w:adjustRightInd w:val="0"/>
        <w:spacing w:line="578" w:lineRule="exact"/>
        <w:ind w:firstLine="652" w:firstLineChars="200"/>
        <w:rPr>
          <w:rFonts w:eastAsia="方正仿宋_GBK"/>
          <w:szCs w:val="32"/>
        </w:rPr>
      </w:pPr>
      <w:r>
        <w:rPr>
          <w:rFonts w:hint="eastAsia" w:eastAsia="方正仿宋_GBK"/>
          <w:szCs w:val="32"/>
        </w:rPr>
        <w:t>应急响应结束后，各级防汛机构应当组织开展灾害调查、评估工作，总结防范和应对处置工作中的经验教训，并及时将调查评估报告报送县政府和上级防汛机构。</w:t>
      </w:r>
    </w:p>
    <w:p w14:paraId="79C52C63">
      <w:pPr>
        <w:pStyle w:val="3"/>
        <w:keepNext w:val="0"/>
        <w:keepLines w:val="0"/>
        <w:overflowPunct w:val="0"/>
        <w:spacing w:line="578" w:lineRule="exact"/>
        <w:ind w:firstLine="654"/>
        <w:rPr>
          <w:rFonts w:ascii="Times New Roman" w:hAnsi="Times New Roman"/>
        </w:rPr>
      </w:pPr>
      <w:bookmarkStart w:id="57" w:name="_Toc22057"/>
      <w:r>
        <w:rPr>
          <w:rFonts w:hint="eastAsia" w:ascii="Times New Roman" w:hAnsi="Times New Roman"/>
        </w:rPr>
        <w:t>4.8  应急响应流程图</w:t>
      </w:r>
      <w:bookmarkEnd w:id="57"/>
    </w:p>
    <w:p w14:paraId="255A7579">
      <w:pPr>
        <w:overflowPunct w:val="0"/>
        <w:jc w:val="center"/>
      </w:pPr>
      <w:r>
        <w:rPr>
          <w:rFonts w:cs="宋体"/>
          <w:sz w:val="24"/>
        </w:rPr>
        <w:drawing>
          <wp:inline distT="0" distB="0" distL="114300" distR="114300">
            <wp:extent cx="5276215" cy="6120130"/>
            <wp:effectExtent l="0" t="0" r="635" b="1397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14"/>
                    <a:stretch>
                      <a:fillRect/>
                    </a:stretch>
                  </pic:blipFill>
                  <pic:spPr>
                    <a:xfrm>
                      <a:off x="0" y="0"/>
                      <a:ext cx="5276215" cy="6120130"/>
                    </a:xfrm>
                    <a:prstGeom prst="rect">
                      <a:avLst/>
                    </a:prstGeom>
                    <a:noFill/>
                    <a:ln w="9525">
                      <a:noFill/>
                    </a:ln>
                  </pic:spPr>
                </pic:pic>
              </a:graphicData>
            </a:graphic>
          </wp:inline>
        </w:drawing>
      </w:r>
    </w:p>
    <w:p w14:paraId="37CF84AF">
      <w:pPr>
        <w:pStyle w:val="2"/>
        <w:keepNext w:val="0"/>
        <w:keepLines w:val="0"/>
        <w:overflowPunct w:val="0"/>
        <w:spacing w:beforeLines="0" w:afterLines="0" w:line="578" w:lineRule="exact"/>
        <w:ind w:firstLine="652" w:firstLineChars="200"/>
        <w:jc w:val="left"/>
        <w:rPr>
          <w:rStyle w:val="22"/>
          <w:rFonts w:hint="eastAsia" w:ascii="Times New Roman" w:hAnsi="Times New Roman" w:eastAsia="方正黑体_GBK" w:cs="方正黑体_GBK"/>
          <w:b w:val="0"/>
          <w:bCs w:val="0"/>
          <w:color w:val="auto"/>
          <w:sz w:val="32"/>
          <w:szCs w:val="32"/>
          <w:u w:val="none"/>
        </w:rPr>
      </w:pPr>
      <w:bookmarkStart w:id="58" w:name="_Toc8021"/>
      <w:bookmarkStart w:id="59" w:name="_Toc11642"/>
      <w:r>
        <w:rPr>
          <w:rStyle w:val="22"/>
          <w:rFonts w:hint="eastAsia" w:ascii="Times New Roman" w:hAnsi="Times New Roman" w:eastAsia="方正黑体_GBK" w:cs="方正黑体_GBK"/>
          <w:b w:val="0"/>
          <w:bCs w:val="0"/>
          <w:color w:val="auto"/>
          <w:sz w:val="32"/>
          <w:szCs w:val="32"/>
          <w:u w:val="none"/>
        </w:rPr>
        <w:t>5  应急保障</w:t>
      </w:r>
      <w:bookmarkEnd w:id="58"/>
      <w:bookmarkEnd w:id="59"/>
    </w:p>
    <w:p w14:paraId="6CD1C08A">
      <w:pPr>
        <w:pStyle w:val="3"/>
        <w:keepNext w:val="0"/>
        <w:keepLines w:val="0"/>
        <w:overflowPunct w:val="0"/>
        <w:spacing w:beforeLines="0" w:line="578" w:lineRule="exact"/>
        <w:ind w:firstLine="654"/>
        <w:rPr>
          <w:rFonts w:ascii="Times New Roman" w:hAnsi="Times New Roman"/>
        </w:rPr>
      </w:pPr>
      <w:bookmarkStart w:id="60" w:name="_Toc13325"/>
      <w:bookmarkStart w:id="61" w:name="_Toc43"/>
      <w:r>
        <w:rPr>
          <w:rFonts w:hint="eastAsia" w:ascii="Times New Roman" w:hAnsi="Times New Roman"/>
        </w:rPr>
        <w:t>5.1  制度保障</w:t>
      </w:r>
      <w:bookmarkEnd w:id="60"/>
      <w:bookmarkEnd w:id="61"/>
    </w:p>
    <w:p w14:paraId="58D0075C">
      <w:pPr>
        <w:overflowPunct w:val="0"/>
        <w:spacing w:beforeLines="0" w:line="578" w:lineRule="exact"/>
        <w:ind w:firstLine="652" w:firstLineChars="200"/>
        <w:rPr>
          <w:rFonts w:hint="eastAsia" w:eastAsia="方正仿宋_GBK"/>
          <w:szCs w:val="32"/>
        </w:rPr>
      </w:pPr>
      <w:r>
        <w:rPr>
          <w:rFonts w:hint="eastAsia" w:eastAsia="方正仿宋_GBK"/>
          <w:szCs w:val="32"/>
        </w:rPr>
        <w:t>根据有关法规，建立和完善洪涝灾害会商、抢险技术方案会商、重大决策会商和咨询制度，以及防汛工作检查、值班、灾害报告、灾害事故调查评估及追责问责等工作制度。</w:t>
      </w:r>
    </w:p>
    <w:p w14:paraId="220A5044">
      <w:pPr>
        <w:pStyle w:val="3"/>
        <w:keepNext w:val="0"/>
        <w:keepLines w:val="0"/>
        <w:overflowPunct w:val="0"/>
        <w:spacing w:beforeLines="0" w:line="578" w:lineRule="exact"/>
        <w:ind w:firstLine="654"/>
        <w:rPr>
          <w:rFonts w:ascii="Times New Roman" w:hAnsi="Times New Roman"/>
        </w:rPr>
      </w:pPr>
      <w:bookmarkStart w:id="62" w:name="_Toc18474"/>
      <w:bookmarkStart w:id="63" w:name="_Toc17046"/>
      <w:r>
        <w:rPr>
          <w:rFonts w:hint="eastAsia" w:ascii="Times New Roman" w:hAnsi="Times New Roman"/>
        </w:rPr>
        <w:t>5.2  通信保障</w:t>
      </w:r>
      <w:bookmarkEnd w:id="62"/>
      <w:bookmarkEnd w:id="63"/>
    </w:p>
    <w:p w14:paraId="173D416E">
      <w:pPr>
        <w:overflowPunct w:val="0"/>
        <w:spacing w:beforeLines="0" w:afterLines="0" w:line="578" w:lineRule="exact"/>
        <w:ind w:firstLine="652" w:firstLineChars="200"/>
        <w:rPr>
          <w:rFonts w:eastAsia="方正仿宋_GBK"/>
          <w:szCs w:val="32"/>
        </w:rPr>
      </w:pPr>
      <w:r>
        <w:rPr>
          <w:rFonts w:hint="eastAsia" w:eastAsia="方正仿宋_GBK"/>
          <w:szCs w:val="32"/>
        </w:rPr>
        <w:t>经济信息部门统筹相关单位为防汛和现场指挥提供通信保障。县防指相关成员单位充分利用应急广播、电视等媒体以及微信、手机短信等手段发布信息，通知群众快速撤离。</w:t>
      </w:r>
    </w:p>
    <w:p w14:paraId="1F70B9C6">
      <w:pPr>
        <w:pStyle w:val="3"/>
        <w:keepNext w:val="0"/>
        <w:keepLines w:val="0"/>
        <w:overflowPunct w:val="0"/>
        <w:spacing w:beforeLines="0" w:afterLines="0" w:line="578" w:lineRule="exact"/>
        <w:ind w:firstLine="654"/>
        <w:rPr>
          <w:rFonts w:ascii="Times New Roman" w:hAnsi="Times New Roman"/>
        </w:rPr>
      </w:pPr>
      <w:bookmarkStart w:id="64" w:name="_Toc20853"/>
      <w:bookmarkStart w:id="65" w:name="_Toc16015"/>
      <w:r>
        <w:rPr>
          <w:rFonts w:hint="eastAsia" w:ascii="Times New Roman" w:hAnsi="Times New Roman"/>
        </w:rPr>
        <w:t>5.3  队伍保障</w:t>
      </w:r>
      <w:bookmarkEnd w:id="64"/>
      <w:bookmarkEnd w:id="65"/>
    </w:p>
    <w:p w14:paraId="4551BB55">
      <w:pPr>
        <w:overflowPunct w:val="0"/>
        <w:spacing w:beforeLines="0" w:afterLines="0" w:line="578" w:lineRule="exact"/>
        <w:ind w:firstLine="652" w:firstLineChars="200"/>
        <w:rPr>
          <w:rFonts w:eastAsia="方正仿宋_GBK"/>
          <w:szCs w:val="32"/>
        </w:rPr>
      </w:pPr>
      <w:bookmarkStart w:id="66" w:name="_Toc28508"/>
      <w:r>
        <w:rPr>
          <w:rFonts w:hint="eastAsia" w:eastAsia="方正仿宋_GBK"/>
          <w:szCs w:val="32"/>
        </w:rPr>
        <w:t>应急部门统筹消防救援队伍和专业抢险队伍，按照规定程序协调武警部队、民兵和预备役部队参与防汛抗旱抢险救灾。</w:t>
      </w:r>
    </w:p>
    <w:p w14:paraId="4E8ABBB6">
      <w:pPr>
        <w:pStyle w:val="3"/>
        <w:keepNext w:val="0"/>
        <w:keepLines w:val="0"/>
        <w:overflowPunct w:val="0"/>
        <w:spacing w:beforeLines="0" w:afterLines="0" w:line="578" w:lineRule="exact"/>
        <w:ind w:firstLine="654"/>
        <w:rPr>
          <w:rFonts w:ascii="Times New Roman" w:hAnsi="Times New Roman"/>
        </w:rPr>
      </w:pPr>
      <w:bookmarkStart w:id="67" w:name="_Toc26856"/>
      <w:r>
        <w:rPr>
          <w:rFonts w:hint="eastAsia" w:ascii="Times New Roman" w:hAnsi="Times New Roman"/>
        </w:rPr>
        <w:t>5.4  物资保障</w:t>
      </w:r>
      <w:bookmarkEnd w:id="66"/>
      <w:bookmarkEnd w:id="67"/>
    </w:p>
    <w:p w14:paraId="36B809FA">
      <w:pPr>
        <w:overflowPunct w:val="0"/>
        <w:spacing w:beforeLines="0" w:afterLines="0" w:line="578" w:lineRule="exact"/>
        <w:ind w:firstLine="645"/>
        <w:rPr>
          <w:rFonts w:eastAsia="方正仿宋_GBK"/>
        </w:rPr>
      </w:pPr>
      <w:r>
        <w:rPr>
          <w:rFonts w:hint="eastAsia" w:eastAsia="方正仿宋_GBK"/>
          <w:szCs w:val="32"/>
        </w:rPr>
        <w:t>按照</w:t>
      </w:r>
      <w:r>
        <w:rPr>
          <w:rFonts w:hint="eastAsia" w:eastAsia="方正仿宋_GBK"/>
          <w:szCs w:val="32"/>
          <w:lang w:eastAsia="zh-CN"/>
        </w:rPr>
        <w:t>“</w:t>
      </w:r>
      <w:r>
        <w:rPr>
          <w:rFonts w:hint="eastAsia" w:eastAsia="方正仿宋_GBK"/>
          <w:szCs w:val="32"/>
        </w:rPr>
        <w:t>属地应对、贴近实际、适量储备</w:t>
      </w:r>
      <w:r>
        <w:rPr>
          <w:rFonts w:hint="eastAsia" w:eastAsia="方正仿宋_GBK"/>
          <w:szCs w:val="32"/>
          <w:lang w:eastAsia="zh-CN"/>
        </w:rPr>
        <w:t>”</w:t>
      </w:r>
      <w:r>
        <w:rPr>
          <w:rFonts w:hint="eastAsia" w:eastAsia="方正仿宋_GBK"/>
          <w:szCs w:val="32"/>
        </w:rPr>
        <w:t>的要求，完善县级、乡镇（街道）防汛抢险装备库；防洪工程管理单位以及受洪涝灾害影响的其他单位要按照</w:t>
      </w:r>
      <w:r>
        <w:rPr>
          <w:rFonts w:hint="eastAsia" w:eastAsia="方正仿宋_GBK"/>
          <w:szCs w:val="32"/>
          <w:lang w:eastAsia="zh-CN"/>
        </w:rPr>
        <w:t>“</w:t>
      </w:r>
      <w:r>
        <w:rPr>
          <w:rFonts w:hint="eastAsia" w:eastAsia="方正仿宋_GBK"/>
          <w:szCs w:val="32"/>
        </w:rPr>
        <w:t>自救为主、准备充分</w:t>
      </w:r>
      <w:r>
        <w:rPr>
          <w:rFonts w:hint="eastAsia" w:eastAsia="方正仿宋_GBK"/>
          <w:szCs w:val="32"/>
          <w:lang w:eastAsia="zh-CN"/>
        </w:rPr>
        <w:t>”</w:t>
      </w:r>
      <w:r>
        <w:rPr>
          <w:rFonts w:hint="eastAsia" w:eastAsia="方正仿宋_GBK"/>
          <w:szCs w:val="32"/>
        </w:rPr>
        <w:t>的要求，建立防汛物资装备库，逐步形成防汛物资装备综合保障体系。</w:t>
      </w:r>
    </w:p>
    <w:p w14:paraId="56120D6C">
      <w:pPr>
        <w:pStyle w:val="3"/>
        <w:keepNext w:val="0"/>
        <w:keepLines w:val="0"/>
        <w:overflowPunct w:val="0"/>
        <w:spacing w:beforeLines="0" w:afterLines="0" w:line="578" w:lineRule="exact"/>
        <w:ind w:firstLine="654"/>
        <w:rPr>
          <w:rFonts w:ascii="Times New Roman" w:hAnsi="Times New Roman"/>
        </w:rPr>
      </w:pPr>
      <w:bookmarkStart w:id="68" w:name="_Toc2115"/>
      <w:bookmarkStart w:id="69" w:name="_Toc5953"/>
      <w:r>
        <w:rPr>
          <w:rFonts w:hint="eastAsia" w:ascii="Times New Roman" w:hAnsi="Times New Roman"/>
        </w:rPr>
        <w:t>5.5  交通运输保障</w:t>
      </w:r>
      <w:bookmarkEnd w:id="68"/>
      <w:bookmarkEnd w:id="69"/>
    </w:p>
    <w:p w14:paraId="53A1A0CD">
      <w:pPr>
        <w:overflowPunct w:val="0"/>
        <w:spacing w:beforeLines="0" w:afterLines="0" w:line="578" w:lineRule="exact"/>
        <w:ind w:firstLine="645"/>
        <w:rPr>
          <w:rFonts w:eastAsia="方正仿宋_GBK"/>
          <w:szCs w:val="32"/>
        </w:rPr>
      </w:pPr>
      <w:r>
        <w:rPr>
          <w:rFonts w:hint="eastAsia" w:eastAsia="方正仿宋_GBK"/>
          <w:szCs w:val="32"/>
        </w:rPr>
        <w:t>交通部门做好人员及物资运输保障，公安部门对重点区域实施交通管制，住房城乡建设部门做好城市道路、桥梁、隧道等设施的维护管理。</w:t>
      </w:r>
    </w:p>
    <w:p w14:paraId="19CC64E9">
      <w:pPr>
        <w:pStyle w:val="3"/>
        <w:keepNext w:val="0"/>
        <w:keepLines w:val="0"/>
        <w:overflowPunct w:val="0"/>
        <w:spacing w:beforeLines="0" w:afterLines="0" w:line="578" w:lineRule="exact"/>
        <w:ind w:firstLine="654"/>
        <w:rPr>
          <w:rFonts w:ascii="Times New Roman" w:hAnsi="Times New Roman"/>
        </w:rPr>
      </w:pPr>
      <w:bookmarkStart w:id="70" w:name="_Toc17903"/>
      <w:bookmarkStart w:id="71" w:name="_Toc11130"/>
      <w:r>
        <w:rPr>
          <w:rFonts w:hint="eastAsia" w:ascii="Times New Roman" w:hAnsi="Times New Roman"/>
        </w:rPr>
        <w:t>5.6  医疗卫生保障</w:t>
      </w:r>
      <w:bookmarkEnd w:id="70"/>
      <w:bookmarkEnd w:id="71"/>
    </w:p>
    <w:p w14:paraId="5B927A2A">
      <w:pPr>
        <w:widowControl w:val="0"/>
        <w:overflowPunct w:val="0"/>
        <w:spacing w:beforeLines="0" w:afterLines="0" w:line="578" w:lineRule="exact"/>
        <w:ind w:firstLine="652" w:firstLineChars="200"/>
        <w:jc w:val="left"/>
      </w:pPr>
      <w:r>
        <w:rPr>
          <w:rFonts w:hint="eastAsia" w:eastAsia="方正仿宋_GBK"/>
          <w:szCs w:val="32"/>
        </w:rPr>
        <w:t>卫生健康部门负责灾区紧急医学救援和疾病预防控制工作，尤其要预防因灾害而衍生的疾病流行等公共卫生事件发生。</w:t>
      </w:r>
    </w:p>
    <w:p w14:paraId="48B21D3E">
      <w:pPr>
        <w:pStyle w:val="3"/>
        <w:keepNext w:val="0"/>
        <w:keepLines w:val="0"/>
        <w:overflowPunct w:val="0"/>
        <w:spacing w:beforeLines="0" w:afterLines="0" w:line="578" w:lineRule="exact"/>
        <w:ind w:firstLine="654"/>
        <w:rPr>
          <w:rFonts w:ascii="Times New Roman" w:hAnsi="Times New Roman"/>
        </w:rPr>
      </w:pPr>
      <w:bookmarkStart w:id="72" w:name="_Toc4919"/>
      <w:bookmarkStart w:id="73" w:name="_Toc23212"/>
      <w:r>
        <w:rPr>
          <w:rFonts w:hint="eastAsia" w:ascii="Times New Roman" w:hAnsi="Times New Roman"/>
        </w:rPr>
        <w:t>5.7  供电保障</w:t>
      </w:r>
      <w:bookmarkEnd w:id="72"/>
      <w:bookmarkEnd w:id="73"/>
    </w:p>
    <w:p w14:paraId="232DE809">
      <w:pPr>
        <w:widowControl w:val="0"/>
        <w:overflowPunct w:val="0"/>
        <w:spacing w:beforeLines="0" w:afterLines="0" w:line="578" w:lineRule="exact"/>
        <w:ind w:firstLine="652" w:firstLineChars="200"/>
        <w:jc w:val="left"/>
        <w:rPr>
          <w:rFonts w:eastAsia="方正仿宋_GBK"/>
        </w:rPr>
      </w:pPr>
      <w:r>
        <w:rPr>
          <w:rFonts w:hint="eastAsia" w:eastAsia="方正仿宋_GBK"/>
          <w:szCs w:val="32"/>
        </w:rPr>
        <w:t>电力部门负责保障抗洪抢险和抗旱救灾的电力供应、电力安全，保证应急救援现场的供电需要。</w:t>
      </w:r>
    </w:p>
    <w:p w14:paraId="01596CDF">
      <w:pPr>
        <w:pStyle w:val="3"/>
        <w:keepNext w:val="0"/>
        <w:keepLines w:val="0"/>
        <w:overflowPunct w:val="0"/>
        <w:spacing w:beforeLines="0" w:afterLines="0" w:line="578" w:lineRule="exact"/>
        <w:ind w:firstLine="654"/>
        <w:rPr>
          <w:rFonts w:ascii="Times New Roman" w:hAnsi="Times New Roman"/>
        </w:rPr>
      </w:pPr>
      <w:bookmarkStart w:id="74" w:name="_Toc31271"/>
      <w:bookmarkStart w:id="75" w:name="_Toc27764"/>
      <w:r>
        <w:rPr>
          <w:rFonts w:hint="eastAsia" w:ascii="Times New Roman" w:hAnsi="Times New Roman"/>
        </w:rPr>
        <w:t>5.8  治安保障</w:t>
      </w:r>
      <w:bookmarkEnd w:id="74"/>
      <w:bookmarkEnd w:id="75"/>
    </w:p>
    <w:p w14:paraId="49B08C58">
      <w:pPr>
        <w:widowControl w:val="0"/>
        <w:overflowPunct w:val="0"/>
        <w:spacing w:beforeLines="0" w:afterLines="0" w:line="578" w:lineRule="exact"/>
        <w:ind w:firstLine="652" w:firstLineChars="200"/>
        <w:jc w:val="left"/>
      </w:pPr>
      <w:r>
        <w:rPr>
          <w:rFonts w:hint="eastAsia" w:eastAsia="方正仿宋_GBK"/>
          <w:szCs w:val="32"/>
        </w:rPr>
        <w:t>事发地政府负责组织社会力量开展自救互助、群防群治，公安部门负责治安保障，全力维护事发地的社会稳定。</w:t>
      </w:r>
    </w:p>
    <w:p w14:paraId="7A5709A6">
      <w:pPr>
        <w:pStyle w:val="3"/>
        <w:keepNext w:val="0"/>
        <w:keepLines w:val="0"/>
        <w:overflowPunct w:val="0"/>
        <w:spacing w:beforeLines="0" w:afterLines="0" w:line="578" w:lineRule="exact"/>
        <w:ind w:firstLine="654"/>
        <w:rPr>
          <w:rFonts w:ascii="Times New Roman" w:hAnsi="Times New Roman"/>
        </w:rPr>
      </w:pPr>
      <w:bookmarkStart w:id="76" w:name="_Toc28726"/>
      <w:bookmarkStart w:id="77" w:name="_Toc29674"/>
      <w:r>
        <w:rPr>
          <w:rFonts w:hint="eastAsia" w:ascii="Times New Roman" w:hAnsi="Times New Roman"/>
        </w:rPr>
        <w:t>5.9  经费保障</w:t>
      </w:r>
      <w:bookmarkEnd w:id="76"/>
      <w:bookmarkEnd w:id="77"/>
    </w:p>
    <w:p w14:paraId="67D21139">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县政府要根据国家有关法规，将防汛应急资金列入同级财政预算，财政部门要及时拨付应急资金，保证抢险救灾需要。</w:t>
      </w:r>
    </w:p>
    <w:p w14:paraId="45968FC6">
      <w:pPr>
        <w:pStyle w:val="3"/>
        <w:keepNext w:val="0"/>
        <w:keepLines w:val="0"/>
        <w:overflowPunct w:val="0"/>
        <w:spacing w:beforeLines="0" w:afterLines="0" w:line="578" w:lineRule="exact"/>
        <w:ind w:firstLine="654"/>
        <w:rPr>
          <w:rFonts w:ascii="Times New Roman" w:hAnsi="Times New Roman"/>
        </w:rPr>
      </w:pPr>
      <w:bookmarkStart w:id="78" w:name="_Toc13324"/>
      <w:bookmarkStart w:id="79" w:name="_Toc27162"/>
      <w:r>
        <w:rPr>
          <w:rFonts w:hint="eastAsia" w:ascii="Times New Roman" w:hAnsi="Times New Roman"/>
        </w:rPr>
        <w:t>5.10  社会动员保障</w:t>
      </w:r>
      <w:bookmarkEnd w:id="78"/>
      <w:bookmarkEnd w:id="79"/>
    </w:p>
    <w:p w14:paraId="1FC0FBF8">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 xml:space="preserve">由县防指报请县政府批准后进行社会动员，组织各类社会力量参加抗洪救灾，在本行政区域内调用物资、设备、交通运输工具和人力，采取取土占地、砍伐林木、清除阻水障碍物和其他必要的紧急措施，保障抢险工作顺利开展。 </w:t>
      </w:r>
    </w:p>
    <w:p w14:paraId="276B809F">
      <w:pPr>
        <w:pStyle w:val="3"/>
        <w:keepNext w:val="0"/>
        <w:keepLines w:val="0"/>
        <w:overflowPunct w:val="0"/>
        <w:spacing w:beforeLines="0" w:afterLines="0" w:line="578" w:lineRule="exact"/>
        <w:ind w:firstLine="654"/>
        <w:rPr>
          <w:rFonts w:ascii="Times New Roman" w:hAnsi="Times New Roman"/>
        </w:rPr>
      </w:pPr>
      <w:bookmarkStart w:id="80" w:name="_Toc20366"/>
      <w:bookmarkStart w:id="81" w:name="_Toc19431"/>
      <w:r>
        <w:rPr>
          <w:rFonts w:hint="eastAsia" w:ascii="Times New Roman" w:hAnsi="Times New Roman"/>
        </w:rPr>
        <w:t>5.11  技术保障</w:t>
      </w:r>
      <w:bookmarkEnd w:id="80"/>
      <w:bookmarkEnd w:id="81"/>
    </w:p>
    <w:p w14:paraId="191A1989">
      <w:pPr>
        <w:widowControl w:val="0"/>
        <w:overflowPunct w:val="0"/>
        <w:spacing w:beforeLines="0" w:afterLines="0" w:line="578" w:lineRule="exact"/>
        <w:ind w:firstLine="652" w:firstLineChars="200"/>
        <w:jc w:val="left"/>
        <w:rPr>
          <w:rFonts w:eastAsia="方正仿宋_GBK"/>
          <w:color w:val="FF0000"/>
          <w:szCs w:val="32"/>
        </w:rPr>
      </w:pPr>
      <w:r>
        <w:rPr>
          <w:rFonts w:hint="eastAsia" w:eastAsia="方正仿宋_GBK"/>
          <w:szCs w:val="32"/>
        </w:rPr>
        <w:t>充分利用现有防汛系统、自动化监测系统、防汛专家库，为防汛提供技术支撑。</w:t>
      </w:r>
    </w:p>
    <w:p w14:paraId="49098917">
      <w:pPr>
        <w:pStyle w:val="3"/>
        <w:keepNext w:val="0"/>
        <w:keepLines w:val="0"/>
        <w:overflowPunct w:val="0"/>
        <w:spacing w:beforeLines="0" w:afterLines="0" w:line="578" w:lineRule="exact"/>
        <w:ind w:firstLine="654"/>
        <w:rPr>
          <w:rFonts w:ascii="Times New Roman" w:hAnsi="Times New Roman"/>
        </w:rPr>
      </w:pPr>
      <w:bookmarkStart w:id="82" w:name="_Toc10294"/>
      <w:bookmarkStart w:id="83" w:name="_Toc12250"/>
      <w:r>
        <w:rPr>
          <w:rFonts w:hint="eastAsia" w:ascii="Times New Roman" w:hAnsi="Times New Roman"/>
        </w:rPr>
        <w:t>5.12  避难场所保障</w:t>
      </w:r>
      <w:bookmarkEnd w:id="82"/>
      <w:bookmarkEnd w:id="83"/>
    </w:p>
    <w:p w14:paraId="65160778">
      <w:pPr>
        <w:widowControl w:val="0"/>
        <w:overflowPunct w:val="0"/>
        <w:spacing w:beforeLines="0" w:afterLines="0" w:line="578" w:lineRule="exact"/>
        <w:ind w:firstLine="652" w:firstLineChars="200"/>
        <w:jc w:val="left"/>
        <w:rPr>
          <w:rFonts w:eastAsia="方正仿宋_GBK"/>
          <w:szCs w:val="32"/>
        </w:rPr>
      </w:pPr>
      <w:r>
        <w:rPr>
          <w:rFonts w:eastAsia="方正仿宋_GBK"/>
          <w:szCs w:val="32"/>
        </w:rPr>
        <w:t>乡镇（街道）、有关部门要</w:t>
      </w:r>
      <w:r>
        <w:rPr>
          <w:rFonts w:hint="eastAsia" w:eastAsia="方正仿宋_GBK"/>
          <w:szCs w:val="32"/>
        </w:rPr>
        <w:t>建立救生通道、应急避难场所，确保受灾群众有饭吃、有衣穿、有干净水喝、有住处、有病能及时就医。</w:t>
      </w:r>
    </w:p>
    <w:p w14:paraId="06F568FD">
      <w:pPr>
        <w:pStyle w:val="2"/>
        <w:keepNext w:val="0"/>
        <w:keepLines w:val="0"/>
        <w:overflowPunct w:val="0"/>
        <w:spacing w:beforeLines="0" w:afterLines="0" w:line="578" w:lineRule="exact"/>
        <w:ind w:firstLine="652" w:firstLineChars="200"/>
        <w:jc w:val="left"/>
        <w:rPr>
          <w:rStyle w:val="22"/>
          <w:rFonts w:hint="eastAsia" w:ascii="Times New Roman" w:hAnsi="Times New Roman" w:eastAsia="方正黑体_GBK" w:cs="方正黑体_GBK"/>
          <w:b w:val="0"/>
          <w:bCs w:val="0"/>
          <w:color w:val="auto"/>
          <w:sz w:val="32"/>
          <w:szCs w:val="32"/>
          <w:u w:val="none"/>
        </w:rPr>
      </w:pPr>
      <w:bookmarkStart w:id="84" w:name="_Toc32218"/>
      <w:bookmarkStart w:id="85" w:name="_Toc5994"/>
      <w:r>
        <w:rPr>
          <w:rStyle w:val="22"/>
          <w:rFonts w:hint="eastAsia" w:ascii="Times New Roman" w:hAnsi="Times New Roman" w:eastAsia="方正黑体_GBK" w:cs="方正黑体_GBK"/>
          <w:b w:val="0"/>
          <w:bCs w:val="0"/>
          <w:color w:val="auto"/>
          <w:sz w:val="32"/>
          <w:szCs w:val="32"/>
          <w:u w:val="none"/>
        </w:rPr>
        <w:t>6  培训与演练</w:t>
      </w:r>
      <w:bookmarkEnd w:id="84"/>
    </w:p>
    <w:p w14:paraId="36E940C4">
      <w:pPr>
        <w:pStyle w:val="16"/>
        <w:widowControl w:val="0"/>
        <w:shd w:val="clear" w:color="auto" w:fill="FFFFFF"/>
        <w:overflowPunct w:val="0"/>
        <w:spacing w:before="0" w:beforeLines="0" w:beforeAutospacing="0" w:after="0" w:afterLines="0" w:afterAutospacing="0" w:line="578" w:lineRule="exact"/>
        <w:ind w:firstLine="652" w:firstLineChars="200"/>
        <w:jc w:val="both"/>
        <w:rPr>
          <w:rFonts w:eastAsia="方正仿宋_GBK"/>
          <w:kern w:val="2"/>
          <w:sz w:val="32"/>
          <w:szCs w:val="32"/>
        </w:rPr>
      </w:pPr>
      <w:r>
        <w:rPr>
          <w:rFonts w:hint="eastAsia" w:eastAsia="方正仿宋_GBK"/>
          <w:kern w:val="2"/>
          <w:sz w:val="32"/>
          <w:szCs w:val="32"/>
        </w:rPr>
        <w:t>县防指应通过编印发放培训材料、举办培训班、开展工作研讨等方式，组织与应急预案实施密切相关的管理人员和专业救援人员等开展应急培训，每年至少组织开展1次。</w:t>
      </w:r>
    </w:p>
    <w:p w14:paraId="6A6050EE">
      <w:pPr>
        <w:pStyle w:val="16"/>
        <w:widowControl w:val="0"/>
        <w:shd w:val="clear" w:color="auto" w:fill="FFFFFF"/>
        <w:overflowPunct w:val="0"/>
        <w:spacing w:before="0" w:beforeLines="0" w:beforeAutospacing="0" w:after="0" w:afterLines="0" w:afterAutospacing="0" w:line="578" w:lineRule="exact"/>
        <w:ind w:firstLine="652" w:firstLineChars="200"/>
        <w:jc w:val="both"/>
        <w:rPr>
          <w:rFonts w:eastAsia="方正仿宋_GBK"/>
          <w:kern w:val="2"/>
          <w:sz w:val="32"/>
          <w:szCs w:val="32"/>
        </w:rPr>
      </w:pPr>
      <w:r>
        <w:rPr>
          <w:rFonts w:hint="eastAsia" w:eastAsia="方正仿宋_GBK"/>
          <w:kern w:val="2"/>
          <w:sz w:val="32"/>
          <w:szCs w:val="32"/>
        </w:rPr>
        <w:t>县防指根据实际情况采取实战演练、桌面推演等方式，组织开展广泛参与、联动处置、形式多样、节约高效的应急演练。原则上每年至少开展1次防汛综合性演练，洪涝灾害易发区域属地政府应针对辖区易发的各类险情每年针对性地进行演练。</w:t>
      </w:r>
    </w:p>
    <w:p w14:paraId="6BA9FAB2">
      <w:pPr>
        <w:pStyle w:val="2"/>
        <w:keepNext w:val="0"/>
        <w:keepLines w:val="0"/>
        <w:overflowPunct w:val="0"/>
        <w:spacing w:beforeLines="0" w:afterLines="0" w:line="578" w:lineRule="exact"/>
        <w:ind w:firstLine="652" w:firstLineChars="200"/>
        <w:jc w:val="left"/>
        <w:rPr>
          <w:rStyle w:val="22"/>
          <w:rFonts w:hint="eastAsia" w:ascii="Times New Roman" w:hAnsi="Times New Roman" w:eastAsia="方正黑体_GBK" w:cs="方正黑体_GBK"/>
          <w:b w:val="0"/>
          <w:bCs w:val="0"/>
          <w:color w:val="auto"/>
          <w:sz w:val="32"/>
          <w:szCs w:val="32"/>
          <w:u w:val="none"/>
        </w:rPr>
      </w:pPr>
      <w:bookmarkStart w:id="86" w:name="_Toc31403"/>
      <w:r>
        <w:rPr>
          <w:rStyle w:val="22"/>
          <w:rFonts w:hint="eastAsia" w:ascii="Times New Roman" w:hAnsi="Times New Roman" w:eastAsia="方正黑体_GBK" w:cs="方正黑体_GBK"/>
          <w:b w:val="0"/>
          <w:bCs w:val="0"/>
          <w:color w:val="auto"/>
          <w:sz w:val="32"/>
          <w:szCs w:val="32"/>
          <w:u w:val="none"/>
        </w:rPr>
        <w:t>7  附则</w:t>
      </w:r>
      <w:bookmarkEnd w:id="85"/>
      <w:bookmarkEnd w:id="86"/>
    </w:p>
    <w:p w14:paraId="7B79428E">
      <w:pPr>
        <w:pStyle w:val="3"/>
        <w:keepNext w:val="0"/>
        <w:keepLines w:val="0"/>
        <w:overflowPunct w:val="0"/>
        <w:spacing w:beforeLines="0" w:afterLines="0" w:line="578" w:lineRule="exact"/>
        <w:ind w:firstLine="654"/>
        <w:rPr>
          <w:rFonts w:ascii="Times New Roman" w:hAnsi="Times New Roman"/>
        </w:rPr>
      </w:pPr>
      <w:bookmarkStart w:id="87" w:name="_Toc4780"/>
      <w:bookmarkStart w:id="88" w:name="_Toc10466"/>
      <w:r>
        <w:rPr>
          <w:rFonts w:hint="eastAsia" w:ascii="Times New Roman" w:hAnsi="Times New Roman"/>
        </w:rPr>
        <w:t>7.1  预案管理</w:t>
      </w:r>
      <w:bookmarkEnd w:id="87"/>
      <w:bookmarkEnd w:id="88"/>
    </w:p>
    <w:p w14:paraId="63F51B01">
      <w:pPr>
        <w:widowControl w:val="0"/>
        <w:overflowPunct w:val="0"/>
        <w:spacing w:beforeLines="0" w:afterLines="0" w:line="578" w:lineRule="exact"/>
        <w:ind w:firstLine="652" w:firstLineChars="200"/>
        <w:jc w:val="both"/>
        <w:rPr>
          <w:rFonts w:eastAsia="方正仿宋_GBK"/>
          <w:szCs w:val="32"/>
        </w:rPr>
      </w:pPr>
      <w:r>
        <w:rPr>
          <w:rFonts w:hint="eastAsia" w:eastAsia="方正仿宋_GBK"/>
          <w:szCs w:val="32"/>
        </w:rPr>
        <w:t>县防指、县汛旱灾害防治专委组织县政府有关部门和单位定期开展预案评估工作，原则上每3年对本预案全面修订一次。有以下情形之一的，应当及时修订预案：有关法律法规、规章、标准、上位预案中的有关规定发生变化的；应急指挥机构及其职责发生重大调整的；面临的风险发生重大变化的；重要应急资源发生重大变化的；预案中的其他重要信息发生变化的；在突发事件实际应对和应急演练中发现问题需要作出重大调整的；应急预案制定单位认为应当修订的其他情况。</w:t>
      </w:r>
    </w:p>
    <w:p w14:paraId="37AFCE47">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各乡镇（街道）、县级有关部门和单位要结合实际，编制、修订本辖区的防汛应急预案和本部门、本单位的专项防汛工作方案或处置方案，并报县防办备案。</w:t>
      </w:r>
    </w:p>
    <w:p w14:paraId="5F90447C">
      <w:pPr>
        <w:pStyle w:val="3"/>
        <w:keepNext w:val="0"/>
        <w:keepLines w:val="0"/>
        <w:overflowPunct w:val="0"/>
        <w:spacing w:beforeLines="0" w:afterLines="0" w:line="578" w:lineRule="exact"/>
        <w:ind w:firstLine="654"/>
        <w:rPr>
          <w:rFonts w:ascii="Times New Roman" w:hAnsi="Times New Roman"/>
        </w:rPr>
      </w:pPr>
      <w:bookmarkStart w:id="89" w:name="_Toc18491"/>
      <w:bookmarkStart w:id="90" w:name="_Toc8827"/>
      <w:r>
        <w:rPr>
          <w:rFonts w:hint="eastAsia" w:ascii="Times New Roman" w:hAnsi="Times New Roman"/>
        </w:rPr>
        <w:t>7.2  预案解释</w:t>
      </w:r>
      <w:bookmarkEnd w:id="89"/>
      <w:bookmarkEnd w:id="90"/>
    </w:p>
    <w:p w14:paraId="38BB9771">
      <w:pPr>
        <w:overflowPunct w:val="0"/>
        <w:adjustRightInd w:val="0"/>
        <w:snapToGrid/>
        <w:spacing w:beforeLines="0" w:afterLines="0" w:line="578" w:lineRule="exact"/>
        <w:ind w:firstLine="652" w:firstLineChars="200"/>
        <w:rPr>
          <w:rFonts w:eastAsia="方正仿宋_GBK" w:cs="方正仿宋_GBK"/>
          <w:szCs w:val="32"/>
          <w:shd w:val="clear" w:color="auto" w:fill="FFFFFF"/>
        </w:rPr>
      </w:pPr>
      <w:r>
        <w:rPr>
          <w:rFonts w:hint="eastAsia" w:eastAsia="方正仿宋_GBK" w:cs="方正仿宋_GBK"/>
          <w:szCs w:val="32"/>
          <w:shd w:val="clear" w:color="auto" w:fill="FFFFFF"/>
        </w:rPr>
        <w:t>本预案有关数量的表述中，</w:t>
      </w:r>
      <w:r>
        <w:rPr>
          <w:rFonts w:hint="eastAsia" w:eastAsia="方正仿宋_GBK" w:cs="方正仿宋_GBK"/>
          <w:szCs w:val="32"/>
          <w:shd w:val="clear" w:color="auto" w:fill="FFFFFF"/>
          <w:lang w:eastAsia="zh-CN"/>
        </w:rPr>
        <w:t>“</w:t>
      </w:r>
      <w:r>
        <w:rPr>
          <w:rFonts w:hint="eastAsia" w:eastAsia="方正仿宋_GBK" w:cs="方正仿宋_GBK"/>
          <w:szCs w:val="32"/>
          <w:shd w:val="clear" w:color="auto" w:fill="FFFFFF"/>
        </w:rPr>
        <w:t>以上</w:t>
      </w:r>
      <w:r>
        <w:rPr>
          <w:rFonts w:hint="eastAsia" w:eastAsia="方正仿宋_GBK" w:cs="方正仿宋_GBK"/>
          <w:szCs w:val="32"/>
          <w:shd w:val="clear" w:color="auto" w:fill="FFFFFF"/>
          <w:lang w:eastAsia="zh-CN"/>
        </w:rPr>
        <w:t>”</w:t>
      </w:r>
      <w:r>
        <w:rPr>
          <w:rFonts w:hint="eastAsia" w:eastAsia="方正仿宋_GBK" w:cs="方正仿宋_GBK"/>
          <w:szCs w:val="32"/>
          <w:shd w:val="clear" w:color="auto" w:fill="FFFFFF"/>
        </w:rPr>
        <w:t>含本数，</w:t>
      </w:r>
      <w:r>
        <w:rPr>
          <w:rFonts w:hint="eastAsia" w:eastAsia="方正仿宋_GBK" w:cs="方正仿宋_GBK"/>
          <w:szCs w:val="32"/>
          <w:shd w:val="clear" w:color="auto" w:fill="FFFFFF"/>
          <w:lang w:eastAsia="zh-CN"/>
        </w:rPr>
        <w:t>“</w:t>
      </w:r>
      <w:r>
        <w:rPr>
          <w:rFonts w:hint="eastAsia" w:eastAsia="方正仿宋_GBK" w:cs="方正仿宋_GBK"/>
          <w:szCs w:val="32"/>
          <w:shd w:val="clear" w:color="auto" w:fill="FFFFFF"/>
        </w:rPr>
        <w:t>以下</w:t>
      </w:r>
      <w:r>
        <w:rPr>
          <w:rFonts w:hint="eastAsia" w:eastAsia="方正仿宋_GBK" w:cs="方正仿宋_GBK"/>
          <w:szCs w:val="32"/>
          <w:shd w:val="clear" w:color="auto" w:fill="FFFFFF"/>
          <w:lang w:eastAsia="zh-CN"/>
        </w:rPr>
        <w:t>”</w:t>
      </w:r>
      <w:r>
        <w:rPr>
          <w:rFonts w:hint="eastAsia" w:eastAsia="方正仿宋_GBK" w:cs="方正仿宋_GBK"/>
          <w:szCs w:val="32"/>
          <w:shd w:val="clear" w:color="auto" w:fill="FFFFFF"/>
        </w:rPr>
        <w:t>不含本数。</w:t>
      </w:r>
    </w:p>
    <w:p w14:paraId="0B531A92">
      <w:pPr>
        <w:widowControl w:val="0"/>
        <w:overflowPunct w:val="0"/>
        <w:spacing w:beforeLines="0" w:afterLines="0" w:line="578" w:lineRule="exact"/>
        <w:ind w:firstLine="652" w:firstLineChars="200"/>
        <w:jc w:val="left"/>
        <w:rPr>
          <w:rFonts w:eastAsia="方正仿宋_GBK"/>
          <w:szCs w:val="32"/>
        </w:rPr>
      </w:pPr>
      <w:r>
        <w:rPr>
          <w:rFonts w:hint="eastAsia" w:eastAsia="方正仿宋_GBK"/>
          <w:szCs w:val="32"/>
        </w:rPr>
        <w:t>本预案由县防减救灾办负责解释。</w:t>
      </w:r>
    </w:p>
    <w:p w14:paraId="15F7B9C7">
      <w:pPr>
        <w:pStyle w:val="3"/>
        <w:keepNext w:val="0"/>
        <w:keepLines w:val="0"/>
        <w:overflowPunct w:val="0"/>
        <w:spacing w:beforeLines="0" w:afterLines="0" w:line="578" w:lineRule="exact"/>
        <w:ind w:firstLine="654"/>
        <w:rPr>
          <w:rFonts w:ascii="Times New Roman" w:hAnsi="Times New Roman"/>
        </w:rPr>
      </w:pPr>
      <w:bookmarkStart w:id="91" w:name="_Toc26589"/>
      <w:bookmarkStart w:id="92" w:name="_Toc29711"/>
      <w:r>
        <w:rPr>
          <w:rFonts w:hint="eastAsia" w:ascii="Times New Roman" w:hAnsi="Times New Roman"/>
        </w:rPr>
        <w:t>7.3  预案的实施</w:t>
      </w:r>
      <w:bookmarkEnd w:id="91"/>
      <w:bookmarkEnd w:id="92"/>
    </w:p>
    <w:p w14:paraId="6C5F706D">
      <w:pPr>
        <w:widowControl w:val="0"/>
        <w:overflowPunct w:val="0"/>
        <w:spacing w:beforeLines="0" w:afterLines="0" w:line="578" w:lineRule="exact"/>
        <w:ind w:firstLine="652" w:firstLineChars="200"/>
        <w:rPr>
          <w:rFonts w:eastAsia="方正仿宋_GBK"/>
          <w:szCs w:val="32"/>
        </w:rPr>
      </w:pPr>
      <w:r>
        <w:rPr>
          <w:rFonts w:hint="eastAsia" w:eastAsia="方正仿宋_GBK"/>
          <w:szCs w:val="32"/>
        </w:rPr>
        <w:t>本预案自印发之日起实施。</w:t>
      </w:r>
      <w:bookmarkStart w:id="93" w:name="_Toc4328"/>
      <w:bookmarkStart w:id="94" w:name="_Toc23865"/>
      <w:r>
        <w:rPr>
          <w:rFonts w:hint="eastAsia" w:eastAsia="方正仿宋_GBK"/>
          <w:szCs w:val="32"/>
        </w:rPr>
        <w:t>本预案自印发之日起实施。原《云阳县防汛抗旱应急预案》（云阳府办发〔2022〕75号）同时废止。</w:t>
      </w:r>
    </w:p>
    <w:p w14:paraId="6772E054">
      <w:pPr>
        <w:pStyle w:val="15"/>
        <w:overflowPunct w:val="0"/>
        <w:ind w:left="2870" w:hanging="1235"/>
        <w:rPr>
          <w:rFonts w:ascii="Times New Roman" w:hAnsi="Times New Roman"/>
        </w:rPr>
      </w:pPr>
      <w:r>
        <w:rPr>
          <w:rFonts w:ascii="Times New Roman" w:hAnsi="Times New Roman"/>
        </w:rPr>
        <w:br w:type="page"/>
      </w:r>
    </w:p>
    <w:p w14:paraId="5DE3D9F1">
      <w:pPr>
        <w:overflowPunct w:val="0"/>
        <w:adjustRightInd w:val="0"/>
        <w:spacing w:line="580" w:lineRule="exact"/>
        <w:outlineLvl w:val="0"/>
        <w:rPr>
          <w:rFonts w:hint="eastAsia" w:ascii="Times New Roman" w:hAnsi="Times New Roman" w:eastAsia="方正黑体_GBK" w:cs="方正黑体_GBK"/>
          <w:szCs w:val="32"/>
        </w:rPr>
      </w:pPr>
      <w:bookmarkStart w:id="95" w:name="_Toc31614"/>
      <w:r>
        <w:rPr>
          <w:rFonts w:hint="eastAsia" w:ascii="Times New Roman" w:hAnsi="Times New Roman" w:eastAsia="方正黑体_GBK" w:cs="方正黑体_GBK"/>
          <w:szCs w:val="32"/>
        </w:rPr>
        <w:t>附件</w:t>
      </w:r>
      <w:bookmarkEnd w:id="95"/>
      <w:bookmarkStart w:id="96" w:name="_Toc10865"/>
      <w:r>
        <w:rPr>
          <w:rFonts w:hint="eastAsia" w:ascii="Times New Roman" w:hAnsi="Times New Roman" w:eastAsia="方正黑体_GBK" w:cs="方正黑体_GBK"/>
          <w:szCs w:val="32"/>
        </w:rPr>
        <w:t>1</w:t>
      </w:r>
    </w:p>
    <w:p w14:paraId="6D33229D">
      <w:pPr>
        <w:overflowPunct w:val="0"/>
        <w:adjustRightInd w:val="0"/>
        <w:spacing w:line="580" w:lineRule="exact"/>
        <w:outlineLvl w:val="0"/>
        <w:rPr>
          <w:rFonts w:hint="eastAsia" w:ascii="Times New Roman" w:hAnsi="Times New Roman" w:eastAsia="方正黑体_GBK" w:cs="方正黑体_GBK"/>
          <w:color w:val="000000"/>
          <w:sz w:val="32"/>
          <w:szCs w:val="32"/>
        </w:rPr>
      </w:pPr>
    </w:p>
    <w:p w14:paraId="7B5AD2AE">
      <w:pPr>
        <w:overflowPunct w:val="0"/>
        <w:spacing w:line="720" w:lineRule="exact"/>
        <w:jc w:val="center"/>
        <w:rPr>
          <w:rFonts w:hint="eastAsia" w:ascii="Times New Roman" w:hAnsi="Times New Roman" w:eastAsia="方正小标宋_GBK" w:cs="方正小标宋_GBK"/>
          <w:color w:val="000000"/>
          <w:sz w:val="44"/>
          <w:szCs w:val="44"/>
        </w:rPr>
      </w:pPr>
      <w:r>
        <w:rPr>
          <w:rFonts w:hint="eastAsia" w:ascii="Times New Roman" w:hAnsi="Times New Roman" w:eastAsia="方正小标宋_GBK" w:cs="方正小标宋_GBK"/>
          <w:color w:val="000000"/>
          <w:sz w:val="44"/>
          <w:szCs w:val="44"/>
        </w:rPr>
        <w:t>洪涝灾害分级标准</w:t>
      </w:r>
    </w:p>
    <w:bookmarkEnd w:id="93"/>
    <w:bookmarkEnd w:id="94"/>
    <w:bookmarkEnd w:id="96"/>
    <w:p w14:paraId="646C0C79">
      <w:pPr>
        <w:widowControl w:val="0"/>
        <w:overflowPunct w:val="0"/>
        <w:spacing w:line="578" w:lineRule="exact"/>
        <w:ind w:firstLine="652" w:firstLineChars="200"/>
        <w:jc w:val="left"/>
        <w:rPr>
          <w:rFonts w:eastAsia="方正仿宋_GBK"/>
          <w:szCs w:val="32"/>
        </w:rPr>
      </w:pPr>
    </w:p>
    <w:p w14:paraId="70C0B93A">
      <w:pPr>
        <w:widowControl w:val="0"/>
        <w:overflowPunct w:val="0"/>
        <w:spacing w:line="578" w:lineRule="exact"/>
        <w:ind w:firstLine="652" w:firstLineChars="200"/>
        <w:jc w:val="both"/>
        <w:rPr>
          <w:rFonts w:hint="eastAsia" w:ascii="Times New Roman" w:hAnsi="Times New Roman" w:eastAsia="方正楷体_GBK" w:cs="方正楷体_GBK"/>
          <w:szCs w:val="32"/>
        </w:rPr>
      </w:pPr>
      <w:r>
        <w:rPr>
          <w:rFonts w:hint="eastAsia" w:ascii="方正黑体_GBK" w:hAnsi="方正黑体_GBK" w:eastAsia="方正黑体_GBK" w:cs="方正黑体_GBK"/>
          <w:szCs w:val="32"/>
          <w:lang w:eastAsia="zh-CN"/>
        </w:rPr>
        <w:t>一、</w:t>
      </w:r>
      <w:r>
        <w:rPr>
          <w:rFonts w:hint="eastAsia" w:ascii="方正黑体_GBK" w:hAnsi="方正黑体_GBK" w:eastAsia="方正黑体_GBK" w:cs="方正黑体_GBK"/>
          <w:szCs w:val="32"/>
        </w:rPr>
        <w:t>特别重大洪涝灾害（一级）</w:t>
      </w:r>
    </w:p>
    <w:p w14:paraId="1B1522A7">
      <w:pPr>
        <w:widowControl w:val="0"/>
        <w:overflowPunct w:val="0"/>
        <w:spacing w:line="578" w:lineRule="exact"/>
        <w:ind w:firstLine="652" w:firstLineChars="200"/>
        <w:jc w:val="both"/>
        <w:rPr>
          <w:rFonts w:eastAsia="方正仿宋_GBK"/>
          <w:szCs w:val="32"/>
        </w:rPr>
      </w:pPr>
      <w:r>
        <w:rPr>
          <w:rFonts w:hint="eastAsia" w:eastAsia="方正仿宋_GBK"/>
          <w:szCs w:val="32"/>
        </w:rPr>
        <w:t>1．造成死亡或失踪10人以上，或直接经济损失10亿元以上；</w:t>
      </w:r>
    </w:p>
    <w:p w14:paraId="6D429809">
      <w:pPr>
        <w:widowControl w:val="0"/>
        <w:overflowPunct w:val="0"/>
        <w:spacing w:line="578" w:lineRule="exact"/>
        <w:ind w:firstLine="652" w:firstLineChars="200"/>
        <w:jc w:val="both"/>
        <w:rPr>
          <w:rFonts w:eastAsia="方正仿宋_GBK"/>
          <w:szCs w:val="32"/>
        </w:rPr>
      </w:pPr>
      <w:r>
        <w:rPr>
          <w:rFonts w:hint="eastAsia" w:eastAsia="方正仿宋_GBK"/>
          <w:szCs w:val="32"/>
        </w:rPr>
        <w:t>2．长江、汤溪河、澎溪河、长滩河、磨刀溪等重要河流可能发生特大洪水或多个流域同时发生或可能发生大洪水；</w:t>
      </w:r>
    </w:p>
    <w:p w14:paraId="5DD627BC">
      <w:pPr>
        <w:widowControl w:val="0"/>
        <w:overflowPunct w:val="0"/>
        <w:spacing w:line="578" w:lineRule="exact"/>
        <w:ind w:firstLine="652" w:firstLineChars="200"/>
        <w:jc w:val="both"/>
        <w:rPr>
          <w:rFonts w:eastAsia="方正仿宋_GBK"/>
          <w:szCs w:val="32"/>
        </w:rPr>
      </w:pPr>
      <w:r>
        <w:rPr>
          <w:rFonts w:hint="eastAsia" w:eastAsia="方正仿宋_GBK"/>
          <w:szCs w:val="32"/>
        </w:rPr>
        <w:t>3．出现或可能出现危及公共安全的跨堤、小（一）型以上水库出现溃坝、堰塞湖等灾害险情，危及人口1万人以上；</w:t>
      </w:r>
    </w:p>
    <w:p w14:paraId="4926ED56">
      <w:pPr>
        <w:widowControl w:val="0"/>
        <w:overflowPunct w:val="0"/>
        <w:spacing w:line="578" w:lineRule="exact"/>
        <w:ind w:firstLine="652" w:firstLineChars="200"/>
        <w:jc w:val="both"/>
        <w:rPr>
          <w:rFonts w:eastAsia="方正仿宋_GBK"/>
          <w:szCs w:val="32"/>
        </w:rPr>
      </w:pPr>
      <w:r>
        <w:rPr>
          <w:rFonts w:hint="eastAsia" w:eastAsia="方正仿宋_GBK"/>
          <w:szCs w:val="32"/>
        </w:rPr>
        <w:t>4．洪水可能造成铁路干线、高速公路和三级以上航道中断，24小时无法恢复通行。</w:t>
      </w:r>
    </w:p>
    <w:p w14:paraId="772966E6">
      <w:pPr>
        <w:widowControl w:val="0"/>
        <w:overflowPunct w:val="0"/>
        <w:spacing w:line="578" w:lineRule="exact"/>
        <w:ind w:firstLine="652" w:firstLineChars="200"/>
        <w:jc w:val="both"/>
        <w:rPr>
          <w:rFonts w:hint="eastAsia" w:ascii="方正黑体_GBK" w:hAnsi="方正黑体_GBK" w:eastAsia="方正黑体_GBK" w:cs="方正黑体_GBK"/>
          <w:szCs w:val="32"/>
        </w:rPr>
      </w:pPr>
      <w:r>
        <w:rPr>
          <w:rFonts w:hint="eastAsia" w:ascii="方正黑体_GBK" w:hAnsi="方正黑体_GBK" w:eastAsia="方正黑体_GBK" w:cs="方正黑体_GBK"/>
          <w:szCs w:val="32"/>
          <w:lang w:eastAsia="zh-CN"/>
        </w:rPr>
        <w:t>二、</w:t>
      </w:r>
      <w:r>
        <w:rPr>
          <w:rFonts w:hint="eastAsia" w:ascii="方正黑体_GBK" w:hAnsi="方正黑体_GBK" w:eastAsia="方正黑体_GBK" w:cs="方正黑体_GBK"/>
          <w:szCs w:val="32"/>
        </w:rPr>
        <w:t>重大洪涝灾害（二级）</w:t>
      </w:r>
    </w:p>
    <w:p w14:paraId="02B4D16B">
      <w:pPr>
        <w:widowControl w:val="0"/>
        <w:overflowPunct w:val="0"/>
        <w:spacing w:line="578" w:lineRule="exact"/>
        <w:ind w:firstLine="652" w:firstLineChars="200"/>
        <w:jc w:val="both"/>
        <w:rPr>
          <w:rFonts w:eastAsia="方正仿宋_GBK"/>
          <w:szCs w:val="32"/>
        </w:rPr>
      </w:pPr>
      <w:r>
        <w:rPr>
          <w:rFonts w:hint="eastAsia" w:eastAsia="方正仿宋_GBK"/>
          <w:szCs w:val="32"/>
        </w:rPr>
        <w:t>1．造成死亡或失踪3人以上，或直接经济损失3亿元以上；</w:t>
      </w:r>
    </w:p>
    <w:p w14:paraId="5A665081">
      <w:pPr>
        <w:widowControl w:val="0"/>
        <w:overflowPunct w:val="0"/>
        <w:spacing w:line="578" w:lineRule="exact"/>
        <w:ind w:firstLine="652" w:firstLineChars="200"/>
        <w:jc w:val="both"/>
        <w:rPr>
          <w:rFonts w:eastAsia="方正仿宋_GBK"/>
          <w:szCs w:val="32"/>
        </w:rPr>
      </w:pPr>
      <w:r>
        <w:rPr>
          <w:rFonts w:hint="eastAsia" w:eastAsia="方正仿宋_GBK"/>
          <w:szCs w:val="32"/>
        </w:rPr>
        <w:t>2．长江、汤溪河、澎溪河、长滩河、磨刀溪等重要河流可能发生洪水或多个流域同时发生或可能发生较大洪水；</w:t>
      </w:r>
    </w:p>
    <w:p w14:paraId="155F912B">
      <w:pPr>
        <w:widowControl w:val="0"/>
        <w:overflowPunct w:val="0"/>
        <w:spacing w:line="578" w:lineRule="exact"/>
        <w:ind w:firstLine="652" w:firstLineChars="200"/>
        <w:jc w:val="both"/>
        <w:rPr>
          <w:rFonts w:eastAsia="方正仿宋_GBK"/>
          <w:szCs w:val="32"/>
        </w:rPr>
      </w:pPr>
      <w:r>
        <w:rPr>
          <w:rFonts w:hint="eastAsia" w:eastAsia="方正仿宋_GBK"/>
          <w:szCs w:val="32"/>
        </w:rPr>
        <w:t>3．重点乡镇堤防发生大面积垮塌，或小型水库可能出现溃坝，或大中型水库、县级在建涉水工程出现严重险情；</w:t>
      </w:r>
    </w:p>
    <w:p w14:paraId="1E4E82B9">
      <w:pPr>
        <w:widowControl w:val="0"/>
        <w:overflowPunct w:val="0"/>
        <w:spacing w:line="578" w:lineRule="exact"/>
        <w:ind w:firstLine="652" w:firstLineChars="200"/>
        <w:jc w:val="both"/>
        <w:rPr>
          <w:rFonts w:eastAsia="方正仿宋_GBK"/>
          <w:szCs w:val="32"/>
        </w:rPr>
      </w:pPr>
      <w:r>
        <w:rPr>
          <w:rFonts w:hint="eastAsia" w:eastAsia="方正仿宋_GBK"/>
          <w:szCs w:val="32"/>
        </w:rPr>
        <w:t>4．洪水可能造成铁路干线、高速公路和三级以上航道中断，12小时无法恢复通行。</w:t>
      </w:r>
    </w:p>
    <w:p w14:paraId="6787388F">
      <w:pPr>
        <w:widowControl w:val="0"/>
        <w:overflowPunct w:val="0"/>
        <w:spacing w:line="578" w:lineRule="exact"/>
        <w:ind w:firstLine="652" w:firstLineChars="200"/>
        <w:jc w:val="both"/>
        <w:rPr>
          <w:rFonts w:hint="eastAsia" w:ascii="Times New Roman" w:hAnsi="Times New Roman" w:eastAsia="方正楷体_GBK" w:cs="方正楷体_GBK"/>
          <w:szCs w:val="32"/>
        </w:rPr>
      </w:pPr>
      <w:r>
        <w:rPr>
          <w:rFonts w:hint="eastAsia" w:ascii="方正黑体_GBK" w:hAnsi="方正黑体_GBK" w:eastAsia="方正黑体_GBK" w:cs="方正黑体_GBK"/>
          <w:szCs w:val="32"/>
          <w:lang w:eastAsia="zh-CN"/>
        </w:rPr>
        <w:t>三、</w:t>
      </w:r>
      <w:r>
        <w:rPr>
          <w:rFonts w:hint="eastAsia" w:ascii="方正黑体_GBK" w:hAnsi="方正黑体_GBK" w:eastAsia="方正黑体_GBK" w:cs="方正黑体_GBK"/>
          <w:szCs w:val="32"/>
        </w:rPr>
        <w:t>较大洪涝灾害（三级）</w:t>
      </w:r>
    </w:p>
    <w:p w14:paraId="681090A3">
      <w:pPr>
        <w:widowControl w:val="0"/>
        <w:overflowPunct w:val="0"/>
        <w:spacing w:line="578" w:lineRule="exact"/>
        <w:ind w:firstLine="652" w:firstLineChars="200"/>
        <w:jc w:val="both"/>
        <w:rPr>
          <w:rFonts w:eastAsia="方正仿宋_GBK"/>
          <w:szCs w:val="32"/>
        </w:rPr>
      </w:pPr>
      <w:r>
        <w:rPr>
          <w:rFonts w:hint="eastAsia" w:eastAsia="方正仿宋_GBK"/>
          <w:szCs w:val="32"/>
        </w:rPr>
        <w:t>1．造成死亡或失踪3人以下，或直接经济损失1亿元以上；</w:t>
      </w:r>
    </w:p>
    <w:p w14:paraId="6166FF0D">
      <w:pPr>
        <w:widowControl w:val="0"/>
        <w:overflowPunct w:val="0"/>
        <w:spacing w:line="578" w:lineRule="exact"/>
        <w:ind w:firstLine="652" w:firstLineChars="200"/>
        <w:jc w:val="both"/>
        <w:rPr>
          <w:rFonts w:eastAsia="方正仿宋_GBK"/>
          <w:szCs w:val="32"/>
        </w:rPr>
      </w:pPr>
      <w:r>
        <w:rPr>
          <w:rFonts w:hint="eastAsia" w:eastAsia="方正仿宋_GBK"/>
          <w:szCs w:val="32"/>
        </w:rPr>
        <w:t>2．长江、汤溪河、澎溪河、长滩河、磨刀溪等重要河流任意一条发生超保证水位，或多条河流同时发生超警戒洪水；</w:t>
      </w:r>
    </w:p>
    <w:p w14:paraId="6510F939">
      <w:pPr>
        <w:widowControl w:val="0"/>
        <w:overflowPunct w:val="0"/>
        <w:spacing w:line="578" w:lineRule="exact"/>
        <w:ind w:firstLine="652" w:firstLineChars="200"/>
        <w:jc w:val="both"/>
        <w:rPr>
          <w:rFonts w:eastAsia="方正仿宋_GBK"/>
          <w:szCs w:val="32"/>
        </w:rPr>
      </w:pPr>
      <w:r>
        <w:rPr>
          <w:rFonts w:hint="eastAsia" w:eastAsia="方正仿宋_GBK"/>
          <w:szCs w:val="32"/>
        </w:rPr>
        <w:t>3．乡镇（街道）堤防发生大面积垮塌，或一般小型水库出现溃坝，或重点小型水库、重点在建涉水工程出现严重险情；</w:t>
      </w:r>
    </w:p>
    <w:p w14:paraId="225133A4">
      <w:pPr>
        <w:widowControl w:val="0"/>
        <w:overflowPunct w:val="0"/>
        <w:spacing w:line="578" w:lineRule="exact"/>
        <w:ind w:firstLine="652" w:firstLineChars="200"/>
        <w:jc w:val="both"/>
        <w:rPr>
          <w:rFonts w:eastAsia="方正仿宋_GBK"/>
          <w:szCs w:val="32"/>
        </w:rPr>
      </w:pPr>
      <w:r>
        <w:rPr>
          <w:rFonts w:hint="eastAsia" w:eastAsia="方正仿宋_GBK"/>
          <w:szCs w:val="32"/>
        </w:rPr>
        <w:t>4．洪水造成县级交通中断，24小时无法恢复通行。</w:t>
      </w:r>
    </w:p>
    <w:p w14:paraId="42DFEF32">
      <w:pPr>
        <w:widowControl w:val="0"/>
        <w:overflowPunct w:val="0"/>
        <w:spacing w:line="578" w:lineRule="exact"/>
        <w:ind w:firstLine="652" w:firstLineChars="200"/>
        <w:jc w:val="both"/>
        <w:rPr>
          <w:rFonts w:hint="eastAsia" w:ascii="方正黑体_GBK" w:hAnsi="方正黑体_GBK" w:eastAsia="方正黑体_GBK" w:cs="方正黑体_GBK"/>
          <w:szCs w:val="32"/>
        </w:rPr>
      </w:pPr>
      <w:r>
        <w:rPr>
          <w:rFonts w:hint="eastAsia" w:ascii="方正黑体_GBK" w:hAnsi="方正黑体_GBK" w:eastAsia="方正黑体_GBK" w:cs="方正黑体_GBK"/>
          <w:szCs w:val="32"/>
          <w:lang w:eastAsia="zh-CN"/>
        </w:rPr>
        <w:t>四、</w:t>
      </w:r>
      <w:r>
        <w:rPr>
          <w:rFonts w:hint="eastAsia" w:ascii="方正黑体_GBK" w:hAnsi="方正黑体_GBK" w:eastAsia="方正黑体_GBK" w:cs="方正黑体_GBK"/>
          <w:szCs w:val="32"/>
        </w:rPr>
        <w:t>一般洪涝灾害（四级）</w:t>
      </w:r>
    </w:p>
    <w:p w14:paraId="6E85FE66">
      <w:pPr>
        <w:widowControl w:val="0"/>
        <w:overflowPunct w:val="0"/>
        <w:spacing w:line="578" w:lineRule="exact"/>
        <w:ind w:firstLine="652" w:firstLineChars="200"/>
        <w:jc w:val="both"/>
        <w:rPr>
          <w:rFonts w:eastAsia="方正仿宋_GBK"/>
          <w:szCs w:val="32"/>
        </w:rPr>
      </w:pPr>
      <w:r>
        <w:rPr>
          <w:rFonts w:hint="eastAsia" w:eastAsia="方正仿宋_GBK"/>
          <w:szCs w:val="32"/>
        </w:rPr>
        <w:t>1．造成直接经济损失5000万元以上；</w:t>
      </w:r>
    </w:p>
    <w:p w14:paraId="3F2DF25E">
      <w:pPr>
        <w:widowControl w:val="0"/>
        <w:overflowPunct w:val="0"/>
        <w:spacing w:line="578" w:lineRule="exact"/>
        <w:ind w:firstLine="652" w:firstLineChars="200"/>
        <w:jc w:val="both"/>
        <w:rPr>
          <w:rFonts w:eastAsia="方正仿宋_GBK"/>
          <w:szCs w:val="32"/>
        </w:rPr>
      </w:pPr>
      <w:r>
        <w:rPr>
          <w:rFonts w:hint="eastAsia" w:eastAsia="方正仿宋_GBK"/>
          <w:szCs w:val="32"/>
        </w:rPr>
        <w:t>2．多条重要河流同时发生超警戒水位；</w:t>
      </w:r>
    </w:p>
    <w:p w14:paraId="3249E478">
      <w:pPr>
        <w:widowControl w:val="0"/>
        <w:overflowPunct w:val="0"/>
        <w:spacing w:line="578" w:lineRule="exact"/>
        <w:ind w:firstLine="652" w:firstLineChars="200"/>
        <w:jc w:val="both"/>
        <w:rPr>
          <w:rFonts w:eastAsia="方正仿宋_GBK"/>
          <w:szCs w:val="32"/>
        </w:rPr>
      </w:pPr>
      <w:r>
        <w:rPr>
          <w:rFonts w:hint="eastAsia" w:eastAsia="方正仿宋_GBK"/>
          <w:szCs w:val="32"/>
        </w:rPr>
        <w:t>3．一般乡镇（街道）堤防发生大面积垮塌，或一般小型水库、在建涉水工程出现严重险情；</w:t>
      </w:r>
    </w:p>
    <w:p w14:paraId="7C2AC01D">
      <w:pPr>
        <w:widowControl w:val="0"/>
        <w:overflowPunct w:val="0"/>
        <w:spacing w:line="578" w:lineRule="exact"/>
        <w:ind w:firstLine="652" w:firstLineChars="200"/>
        <w:jc w:val="both"/>
        <w:rPr>
          <w:rFonts w:eastAsia="方正仿宋_GBK"/>
          <w:szCs w:val="32"/>
        </w:rPr>
      </w:pPr>
      <w:r>
        <w:rPr>
          <w:rFonts w:hint="eastAsia" w:eastAsia="方正仿宋_GBK"/>
          <w:szCs w:val="32"/>
        </w:rPr>
        <w:t>4．洪水造成县内交通中断，24小时无法恢复通行。</w:t>
      </w:r>
    </w:p>
    <w:p w14:paraId="54029227">
      <w:pPr>
        <w:pStyle w:val="6"/>
        <w:overflowPunct w:val="0"/>
      </w:pPr>
      <w:bookmarkStart w:id="97" w:name="_Toc3047"/>
      <w:bookmarkStart w:id="98" w:name="_Toc21371"/>
      <w:bookmarkStart w:id="99" w:name="_Toc11290"/>
      <w:bookmarkStart w:id="100" w:name="_Toc20629"/>
      <w:bookmarkStart w:id="101" w:name="_Toc21647"/>
      <w:bookmarkStart w:id="102" w:name="_Toc25332"/>
      <w:bookmarkStart w:id="103" w:name="_Toc26419"/>
      <w:bookmarkStart w:id="104" w:name="_Toc26259"/>
      <w:bookmarkStart w:id="105" w:name="_Toc30992"/>
      <w:bookmarkStart w:id="106" w:name="_Toc19266"/>
      <w:bookmarkStart w:id="107" w:name="_Toc20917"/>
      <w:bookmarkStart w:id="108" w:name="_Toc11835"/>
      <w:bookmarkStart w:id="109" w:name="_Toc1877"/>
      <w:bookmarkStart w:id="110" w:name="_Toc19589"/>
      <w:bookmarkStart w:id="111" w:name="_Toc6675"/>
    </w:p>
    <w:p w14:paraId="498D63D1">
      <w:pPr>
        <w:overflowPunct w:val="0"/>
        <w:adjustRightInd w:val="0"/>
        <w:spacing w:line="580" w:lineRule="exact"/>
        <w:outlineLvl w:val="0"/>
        <w:rPr>
          <w:rFonts w:hint="eastAsia" w:ascii="Times New Roman" w:hAnsi="Times New Roman" w:eastAsia="方正黑体_GBK" w:cs="方正黑体_GBK"/>
          <w:szCs w:val="32"/>
        </w:rPr>
      </w:pPr>
      <w:bookmarkStart w:id="112" w:name="_Toc13084"/>
      <w:r>
        <w:rPr>
          <w:rFonts w:hint="eastAsia" w:ascii="Times New Roman" w:hAnsi="Times New Roman" w:eastAsia="方正黑体_GBK" w:cs="方正黑体_GBK"/>
          <w:szCs w:val="32"/>
        </w:rPr>
        <w:t>附件</w:t>
      </w:r>
      <w:bookmarkEnd w:id="97"/>
      <w:r>
        <w:rPr>
          <w:rFonts w:hint="eastAsia" w:ascii="Times New Roman" w:hAnsi="Times New Roman" w:eastAsia="方正黑体_GBK" w:cs="方正黑体_GBK"/>
          <w:szCs w:val="32"/>
        </w:rPr>
        <w:t>2</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0922E2E3">
      <w:pPr>
        <w:overflowPunct w:val="0"/>
        <w:adjustRightInd w:val="0"/>
        <w:spacing w:line="580" w:lineRule="exact"/>
        <w:outlineLvl w:val="0"/>
        <w:rPr>
          <w:rFonts w:hint="eastAsia" w:ascii="Times New Roman" w:hAnsi="Times New Roman" w:eastAsia="方正黑体_GBK" w:cs="方正黑体_GBK"/>
          <w:szCs w:val="32"/>
        </w:rPr>
      </w:pPr>
    </w:p>
    <w:p w14:paraId="214541A3">
      <w:pPr>
        <w:overflowPunct w:val="0"/>
        <w:spacing w:line="720" w:lineRule="exact"/>
        <w:jc w:val="center"/>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县防汛抗旱指挥部防汛重点成员单位职责</w:t>
      </w:r>
    </w:p>
    <w:p w14:paraId="6D30BE13">
      <w:pPr>
        <w:widowControl w:val="0"/>
        <w:overflowPunct w:val="0"/>
        <w:spacing w:line="600" w:lineRule="exact"/>
        <w:ind w:firstLine="652" w:firstLineChars="200"/>
        <w:jc w:val="left"/>
        <w:rPr>
          <w:rFonts w:eastAsia="方正仿宋_GBK"/>
          <w:szCs w:val="32"/>
        </w:rPr>
      </w:pPr>
    </w:p>
    <w:p w14:paraId="1C3ED71B">
      <w:pPr>
        <w:widowControl w:val="0"/>
        <w:overflowPunct w:val="0"/>
        <w:spacing w:line="578" w:lineRule="exact"/>
        <w:ind w:firstLine="652" w:firstLineChars="200"/>
        <w:jc w:val="left"/>
        <w:rPr>
          <w:rFonts w:hint="eastAsia" w:ascii="Times New Roman" w:hAnsi="Times New Roman" w:eastAsia="方正黑体_GBK" w:cs="方正黑体_GBK"/>
          <w:szCs w:val="32"/>
        </w:rPr>
      </w:pPr>
      <w:r>
        <w:rPr>
          <w:rFonts w:hint="eastAsia" w:eastAsia="方正黑体_GBK" w:cs="方正黑体_GBK"/>
          <w:szCs w:val="32"/>
          <w:lang w:eastAsia="zh-CN"/>
        </w:rPr>
        <w:t>一、</w:t>
      </w:r>
      <w:r>
        <w:rPr>
          <w:rFonts w:hint="eastAsia" w:ascii="Times New Roman" w:hAnsi="Times New Roman" w:eastAsia="方正黑体_GBK" w:cs="方正黑体_GBK"/>
          <w:szCs w:val="32"/>
        </w:rPr>
        <w:t>县防指职责</w:t>
      </w:r>
    </w:p>
    <w:p w14:paraId="4D7825F1">
      <w:pPr>
        <w:widowControl w:val="0"/>
        <w:overflowPunct w:val="0"/>
        <w:spacing w:line="578" w:lineRule="exact"/>
        <w:ind w:firstLine="652" w:firstLineChars="200"/>
        <w:jc w:val="left"/>
        <w:rPr>
          <w:rFonts w:eastAsia="方正仿宋_GBK"/>
          <w:szCs w:val="32"/>
        </w:rPr>
      </w:pPr>
      <w:r>
        <w:rPr>
          <w:rFonts w:hint="eastAsia" w:eastAsia="方正仿宋_GBK"/>
          <w:szCs w:val="32"/>
        </w:rPr>
        <w:t>主要职责：贯彻落实上级防汛抗旱指挥部以及县委、县政府对防汛抗旱工作的决策部署，充分发挥在防汛工作中的牵头抓总作用，强化组织、协调、指导、监督职能；贯彻落实国家防汛政策法规和规章制度，依法组织制定和实施重要江河和重要水利工程的防御洪水方案、洪水调度方案、应急水量调度方案等；组织开展防汛检查，监督落实重要工程和重点地区防汛责任人；组织协调、指挥决策和指导监督洪涝灾害应急抢险救援工作，调度运用影响重大的防洪抗旱工程设施；指导监督防汛抗旱重大决策的贯彻落实。</w:t>
      </w:r>
    </w:p>
    <w:p w14:paraId="4C6CF509">
      <w:pPr>
        <w:widowControl w:val="0"/>
        <w:overflowPunct w:val="0"/>
        <w:spacing w:line="578" w:lineRule="exact"/>
        <w:ind w:firstLine="652" w:firstLineChars="200"/>
        <w:jc w:val="left"/>
        <w:rPr>
          <w:rFonts w:hint="eastAsia" w:ascii="Times New Roman" w:hAnsi="Times New Roman" w:eastAsia="方正黑体_GBK" w:cs="方正黑体_GBK"/>
          <w:szCs w:val="32"/>
        </w:rPr>
      </w:pPr>
      <w:r>
        <w:rPr>
          <w:rFonts w:hint="eastAsia" w:ascii="Times New Roman" w:hAnsi="Times New Roman" w:eastAsia="方正黑体_GBK" w:cs="方正黑体_GBK"/>
          <w:szCs w:val="32"/>
        </w:rPr>
        <w:t>二</w:t>
      </w:r>
      <w:r>
        <w:rPr>
          <w:rFonts w:hint="eastAsia" w:eastAsia="方正黑体_GBK" w:cs="方正黑体_GBK"/>
          <w:szCs w:val="32"/>
          <w:lang w:eastAsia="zh-CN"/>
        </w:rPr>
        <w:t>、</w:t>
      </w:r>
      <w:r>
        <w:rPr>
          <w:rFonts w:hint="eastAsia" w:ascii="Times New Roman" w:hAnsi="Times New Roman" w:eastAsia="方正黑体_GBK" w:cs="方正黑体_GBK"/>
          <w:szCs w:val="32"/>
        </w:rPr>
        <w:t>成员单位职责</w:t>
      </w:r>
    </w:p>
    <w:p w14:paraId="7912BBFA">
      <w:pPr>
        <w:widowControl w:val="0"/>
        <w:overflowPunct w:val="0"/>
        <w:spacing w:line="578" w:lineRule="exact"/>
        <w:ind w:firstLine="652" w:firstLineChars="200"/>
        <w:jc w:val="left"/>
        <w:rPr>
          <w:rFonts w:eastAsia="方正仿宋_GBK"/>
          <w:szCs w:val="32"/>
        </w:rPr>
      </w:pPr>
      <w:r>
        <w:rPr>
          <w:rFonts w:hint="eastAsia" w:eastAsia="方正仿宋_GBK"/>
          <w:szCs w:val="32"/>
        </w:rPr>
        <w:t>县防指成员单位包括县委宣传部（县委网信办）、县发展改革委（县物资储备局）、县教委、县经济信息委、县公安局、县民政局、县财政局、县规划自然资源局、县生态环境局、县住房城乡建委、县水利局、县交通运输委、县农业农村委、县商务委、县文化旅游委、县卫生健康委、县应急管理局、云阳海事处、县气象局、县消防救援局、县国资管理服务中心、县交通运输综合行政执法支队、武警云阳中队、国网云阳供电分公司、中国电信云阳分公司、中国移动云阳分公司、中国联通云阳县分公司、金子水文站。各成员单位职责如下：</w:t>
      </w:r>
    </w:p>
    <w:p w14:paraId="07D3394C">
      <w:pPr>
        <w:widowControl w:val="0"/>
        <w:overflowPunct w:val="0"/>
        <w:spacing w:line="578" w:lineRule="exact"/>
        <w:ind w:firstLine="652" w:firstLineChars="200"/>
        <w:jc w:val="left"/>
        <w:rPr>
          <w:rFonts w:eastAsia="方正仿宋_GBK"/>
          <w:szCs w:val="32"/>
        </w:rPr>
      </w:pPr>
      <w:r>
        <w:rPr>
          <w:rFonts w:hint="eastAsia" w:eastAsia="方正仿宋_GBK"/>
          <w:szCs w:val="32"/>
        </w:rPr>
        <w:t>县应急管理局：负责县防减救灾办日常工作；组织编制全县防汛抗旱应急预案，组织开展预案演练；按照分级负责原则，指导洪涝灾害应急救援；组织指导洪涝灾害应急救援工作，并按权限作出决定；承担县应对水旱灾害指挥部工作，协助县委、县政府指定负责同志组织洪涝灾害应急处置工作；组织指导洪涝灾害应急救助工作；指导协调相关部门开展洪涝灾害防治工作；组织建立应急管理平台，建立监测预警和灾情报告制度，依法统一发布灾情。</w:t>
      </w:r>
    </w:p>
    <w:p w14:paraId="20F5F5AD">
      <w:pPr>
        <w:widowControl w:val="0"/>
        <w:overflowPunct w:val="0"/>
        <w:spacing w:line="578" w:lineRule="exact"/>
        <w:ind w:firstLine="652" w:firstLineChars="200"/>
        <w:jc w:val="left"/>
        <w:rPr>
          <w:rFonts w:eastAsia="方正仿宋_GBK"/>
          <w:szCs w:val="32"/>
        </w:rPr>
      </w:pPr>
      <w:r>
        <w:rPr>
          <w:rFonts w:hint="eastAsia" w:eastAsia="方正仿宋_GBK"/>
          <w:szCs w:val="32"/>
        </w:rPr>
        <w:t>县水利局：统筹协调洪涝灾害防御治理工作；负责落实综合防灾减灾规划相关要求，组织编制洪水干旱灾害防治规划和防护标准并指导实施；承担水情旱情监测预警工作；组织编制重要江河湖泊和重要水利工程的防御洪水防御旱灾调度和应急水量调度方案，按程序报批并组织实施；承担防御洪水应急抢险的技术支撑工作和洪旱灾害先期处置工作。组织实施山洪灾害防治、水利水毁工程修复工作。负责指导、督促相关镇街、水利工程管理单位抓好水库蓄水安全度汛和水利工程防汛预案的制定。</w:t>
      </w:r>
    </w:p>
    <w:p w14:paraId="6ACFFA19">
      <w:pPr>
        <w:widowControl w:val="0"/>
        <w:overflowPunct w:val="0"/>
        <w:spacing w:line="578" w:lineRule="exact"/>
        <w:ind w:firstLine="652" w:firstLineChars="200"/>
        <w:jc w:val="left"/>
        <w:rPr>
          <w:rFonts w:eastAsia="方正仿宋_GBK"/>
          <w:szCs w:val="32"/>
        </w:rPr>
      </w:pPr>
      <w:r>
        <w:rPr>
          <w:rFonts w:hint="eastAsia" w:eastAsia="方正仿宋_GBK"/>
          <w:szCs w:val="32"/>
        </w:rPr>
        <w:t>县气象局：对影响汛情旱情的中长期天气形势作出分析和预测；汛期及时对全县及重点区域的重要天气形势和灾害性天气作出及时预报及滚动监测预报；收集和核实气象灾害类别和等级；组织实施人工增雨作业，向县防办及县防指有关成员单位提供气象信息，及时通报重要灾害天气信息。</w:t>
      </w:r>
    </w:p>
    <w:p w14:paraId="716A6B70">
      <w:pPr>
        <w:widowControl w:val="0"/>
        <w:overflowPunct w:val="0"/>
        <w:spacing w:line="578" w:lineRule="exact"/>
        <w:ind w:firstLine="652" w:firstLineChars="200"/>
        <w:jc w:val="left"/>
        <w:rPr>
          <w:rFonts w:eastAsia="方正仿宋_GBK"/>
          <w:szCs w:val="32"/>
        </w:rPr>
      </w:pPr>
      <w:r>
        <w:rPr>
          <w:rFonts w:hint="eastAsia" w:eastAsia="方正仿宋_GBK"/>
          <w:szCs w:val="32"/>
        </w:rPr>
        <w:t>县委宣传部（县网信中心）：负责组织媒体做好防汛抗旱政策解读和成效宣传；组织做好洪涝灾害及突发事件信息发布和舆论引导；组织开展防汛抗旱知识宣传教育；负责统筹协调指导防灾减灾救灾网络舆情的引导处置工作。</w:t>
      </w:r>
    </w:p>
    <w:p w14:paraId="0AD35310">
      <w:pPr>
        <w:widowControl w:val="0"/>
        <w:overflowPunct w:val="0"/>
        <w:spacing w:line="578" w:lineRule="exact"/>
        <w:ind w:firstLine="652" w:firstLineChars="200"/>
        <w:jc w:val="left"/>
        <w:rPr>
          <w:rFonts w:eastAsia="方正仿宋_GBK"/>
          <w:szCs w:val="32"/>
        </w:rPr>
      </w:pPr>
      <w:r>
        <w:rPr>
          <w:rFonts w:hint="eastAsia" w:eastAsia="方正仿宋_GBK"/>
          <w:szCs w:val="32"/>
        </w:rPr>
        <w:t>县发展改革委：负责指导防汛抗旱工程规划和建设工作；负责防汛抗旱设施建设、重点工程除险加固计划的协调安排和监督管理；负责保障灾区物价稳定。</w:t>
      </w:r>
    </w:p>
    <w:p w14:paraId="37B5E339">
      <w:pPr>
        <w:widowControl w:val="0"/>
        <w:overflowPunct w:val="0"/>
        <w:spacing w:line="578" w:lineRule="exact"/>
        <w:ind w:firstLine="652" w:firstLineChars="200"/>
        <w:jc w:val="left"/>
        <w:rPr>
          <w:rFonts w:eastAsia="方正仿宋_GBK"/>
          <w:szCs w:val="32"/>
        </w:rPr>
      </w:pPr>
      <w:r>
        <w:rPr>
          <w:rFonts w:hint="eastAsia" w:eastAsia="方正仿宋_GBK"/>
          <w:szCs w:val="32"/>
        </w:rPr>
        <w:t>县教委：负责向学校师生宣传防洪、减灾和救灾相关知识；负责全县教育系统防汛抗旱工作方案并组织实施，全县因洪旱灾害引发的学生、教职工等紧急疏散及应急处置等工作。</w:t>
      </w:r>
    </w:p>
    <w:p w14:paraId="4D449E36">
      <w:pPr>
        <w:widowControl w:val="0"/>
        <w:overflowPunct w:val="0"/>
        <w:spacing w:line="578" w:lineRule="exact"/>
        <w:ind w:firstLine="652" w:firstLineChars="200"/>
        <w:jc w:val="left"/>
        <w:rPr>
          <w:rFonts w:eastAsia="方正仿宋_GBK"/>
          <w:szCs w:val="32"/>
        </w:rPr>
      </w:pPr>
      <w:r>
        <w:rPr>
          <w:rFonts w:hint="eastAsia" w:eastAsia="方正仿宋_GBK"/>
          <w:szCs w:val="32"/>
        </w:rPr>
        <w:t>县经济信息委：负责协助县政府做好全县经济信息系统的防汛抗旱抢险救灾工作和灾后生产恢复工作。负责防汛抗旱信息化建设的技术支持，协调防汛抗旱信息的应急发布，协调防汛抗旱期间的电力、通信及燃气保障。</w:t>
      </w:r>
    </w:p>
    <w:p w14:paraId="1FEE4AB6">
      <w:pPr>
        <w:widowControl w:val="0"/>
        <w:overflowPunct w:val="0"/>
        <w:spacing w:line="578" w:lineRule="exact"/>
        <w:ind w:firstLine="652" w:firstLineChars="200"/>
        <w:jc w:val="left"/>
        <w:rPr>
          <w:rFonts w:eastAsia="方正仿宋_GBK"/>
          <w:szCs w:val="32"/>
        </w:rPr>
      </w:pPr>
      <w:r>
        <w:rPr>
          <w:rFonts w:hint="eastAsia" w:eastAsia="方正仿宋_GBK"/>
          <w:szCs w:val="32"/>
        </w:rPr>
        <w:t>县公安局：负责防汛抗旱交通秩序维护、治安管理和安全保卫工作，维护受灾地区正常的社会秩序，协助做好被洪水围困群众的撤离工作。</w:t>
      </w:r>
    </w:p>
    <w:p w14:paraId="3A28401C">
      <w:pPr>
        <w:widowControl w:val="0"/>
        <w:overflowPunct w:val="0"/>
        <w:spacing w:line="578" w:lineRule="exact"/>
        <w:ind w:firstLine="652" w:firstLineChars="200"/>
        <w:jc w:val="left"/>
        <w:rPr>
          <w:rFonts w:eastAsia="方正仿宋_GBK"/>
          <w:szCs w:val="32"/>
        </w:rPr>
      </w:pPr>
      <w:r>
        <w:rPr>
          <w:rFonts w:hint="eastAsia" w:eastAsia="方正仿宋_GBK"/>
          <w:szCs w:val="32"/>
        </w:rPr>
        <w:t>县民政局：负责支持引导灾害社工等社会力量参与抢险救灾等工作，督促指导各地及时将符合条件的受灾人民纳入临时救助或最低生活保障范围；指导镇街做好因灾遇难人员殡仪工作。</w:t>
      </w:r>
    </w:p>
    <w:p w14:paraId="3EA205EE">
      <w:pPr>
        <w:widowControl w:val="0"/>
        <w:overflowPunct w:val="0"/>
        <w:spacing w:line="578" w:lineRule="exact"/>
        <w:ind w:firstLine="652" w:firstLineChars="200"/>
        <w:jc w:val="left"/>
        <w:rPr>
          <w:rFonts w:eastAsia="方正仿宋_GBK"/>
          <w:szCs w:val="32"/>
        </w:rPr>
      </w:pPr>
      <w:r>
        <w:rPr>
          <w:rFonts w:hint="eastAsia" w:eastAsia="方正仿宋_GBK"/>
          <w:szCs w:val="32"/>
        </w:rPr>
        <w:t>县财政局：负责协助防汛抗旱资金的申报，编制全县防汛抗旱和救灾经费预算并及时拨付，负责防汛抗旱资金管理和监督。</w:t>
      </w:r>
    </w:p>
    <w:p w14:paraId="7BC8E806">
      <w:pPr>
        <w:widowControl w:val="0"/>
        <w:overflowPunct w:val="0"/>
        <w:spacing w:line="578" w:lineRule="exact"/>
        <w:ind w:firstLine="652" w:firstLineChars="200"/>
        <w:jc w:val="left"/>
        <w:rPr>
          <w:rFonts w:eastAsia="方正仿宋_GBK"/>
          <w:szCs w:val="32"/>
        </w:rPr>
      </w:pPr>
      <w:r>
        <w:rPr>
          <w:rFonts w:hint="eastAsia" w:eastAsia="方正仿宋_GBK"/>
          <w:szCs w:val="32"/>
        </w:rPr>
        <w:t>县规划自然资源局：负责指导开展因洪涝灾害引发的地质灾害的监测预警、群测群防及先期应急处置工作，承担应急救援的技术支撑工作。</w:t>
      </w:r>
    </w:p>
    <w:p w14:paraId="001DACD7">
      <w:pPr>
        <w:widowControl w:val="0"/>
        <w:overflowPunct w:val="0"/>
        <w:spacing w:line="578" w:lineRule="exact"/>
        <w:ind w:firstLine="652" w:firstLineChars="200"/>
        <w:jc w:val="left"/>
        <w:rPr>
          <w:rFonts w:eastAsia="方正仿宋_GBK"/>
          <w:szCs w:val="32"/>
        </w:rPr>
      </w:pPr>
      <w:r>
        <w:rPr>
          <w:rFonts w:hint="eastAsia" w:eastAsia="方正仿宋_GBK"/>
          <w:szCs w:val="32"/>
        </w:rPr>
        <w:t>县生态环境局：负责组织全县因洪涝灾害引发的环境污染事故和生态破坏事件的环境应急处置，提出防止事态扩大和控制污染的要求或者建议，并对事故现场污染物的清除以及生态破坏的恢复等工作予以指导。</w:t>
      </w:r>
    </w:p>
    <w:p w14:paraId="50D71884">
      <w:pPr>
        <w:widowControl w:val="0"/>
        <w:overflowPunct w:val="0"/>
        <w:spacing w:line="578" w:lineRule="exact"/>
        <w:ind w:firstLine="652" w:firstLineChars="200"/>
        <w:jc w:val="left"/>
        <w:rPr>
          <w:rFonts w:eastAsia="方正仿宋_GBK"/>
          <w:szCs w:val="32"/>
        </w:rPr>
      </w:pPr>
      <w:r>
        <w:rPr>
          <w:rFonts w:hint="eastAsia" w:eastAsia="方正仿宋_GBK"/>
          <w:szCs w:val="32"/>
        </w:rPr>
        <w:t>县住房城乡建委：负责做好在建房屋建筑和市政基础设施工程施工现场的防洪安全和城市内涝防范应对工作。负责做好城区市政公用设施防洪安全工作。</w:t>
      </w:r>
    </w:p>
    <w:p w14:paraId="0E69E23B">
      <w:pPr>
        <w:widowControl w:val="0"/>
        <w:overflowPunct w:val="0"/>
        <w:spacing w:line="578" w:lineRule="exact"/>
        <w:ind w:firstLine="652" w:firstLineChars="200"/>
        <w:jc w:val="left"/>
        <w:rPr>
          <w:rFonts w:eastAsia="方正仿宋_GBK"/>
          <w:szCs w:val="32"/>
        </w:rPr>
      </w:pPr>
      <w:r>
        <w:rPr>
          <w:rFonts w:hint="eastAsia" w:eastAsia="方正仿宋_GBK"/>
          <w:szCs w:val="32"/>
        </w:rPr>
        <w:t>县交通运输委：负责依法组织、指导开展因灾导致的交通基础设施损毁等突发事件的应急处置工作，为防汛抗旱抢险救灾提供交通运输保障。</w:t>
      </w:r>
    </w:p>
    <w:p w14:paraId="084EEBC9">
      <w:pPr>
        <w:widowControl w:val="0"/>
        <w:overflowPunct w:val="0"/>
        <w:spacing w:line="578" w:lineRule="exact"/>
        <w:ind w:firstLine="652" w:firstLineChars="200"/>
        <w:jc w:val="left"/>
        <w:rPr>
          <w:rFonts w:eastAsia="方正仿宋_GBK"/>
          <w:szCs w:val="32"/>
        </w:rPr>
      </w:pPr>
      <w:r>
        <w:rPr>
          <w:rFonts w:hint="eastAsia" w:eastAsia="方正仿宋_GBK"/>
          <w:szCs w:val="32"/>
        </w:rPr>
        <w:t>县农业农村委：负责组织实施农业科技防御洪水抗御旱灾方针政策，指导全县农业防汛抗旱防灾减灾技术服务体系，组织指导灾区抢修农业机械，组织农技人员深入灾区，帮助指导群众开展生产自救，恢复农业生产，并做好农业生产受灾和损失分析统计工作，指导灾后恢复生产。</w:t>
      </w:r>
    </w:p>
    <w:p w14:paraId="178BCBAB">
      <w:pPr>
        <w:widowControl w:val="0"/>
        <w:overflowPunct w:val="0"/>
        <w:spacing w:line="578" w:lineRule="exact"/>
        <w:ind w:firstLine="652" w:firstLineChars="200"/>
        <w:jc w:val="left"/>
        <w:rPr>
          <w:rFonts w:eastAsia="方正仿宋_GBK"/>
          <w:szCs w:val="32"/>
        </w:rPr>
      </w:pPr>
      <w:r>
        <w:rPr>
          <w:rFonts w:hint="eastAsia" w:eastAsia="方正仿宋_GBK"/>
          <w:szCs w:val="32"/>
        </w:rPr>
        <w:t>县商务委：负责指导商业企业防洪抢险工作和组织协调商业企业参与抢险救援；组织和协调县内跨地区应急生活物资供应，按程序动用县级储备物资，稳定市场供应；协助组织自然灾害抢险救援相关物资。</w:t>
      </w:r>
    </w:p>
    <w:p w14:paraId="404D0DF2">
      <w:pPr>
        <w:widowControl w:val="0"/>
        <w:overflowPunct w:val="0"/>
        <w:spacing w:line="578" w:lineRule="exact"/>
        <w:ind w:firstLine="652" w:firstLineChars="200"/>
        <w:jc w:val="left"/>
        <w:rPr>
          <w:rFonts w:eastAsia="方正仿宋_GBK"/>
          <w:szCs w:val="32"/>
        </w:rPr>
      </w:pPr>
      <w:r>
        <w:rPr>
          <w:rFonts w:hint="eastAsia" w:eastAsia="方正仿宋_GBK"/>
          <w:szCs w:val="32"/>
        </w:rPr>
        <w:t>县文化旅游委：指导、协调、监督广播电视播出机构及时向公众发布气象、汛情、旱情、灾情等信息；负责旅游景区防洪工作；负责防汛防旱工作的宣传报道工作。</w:t>
      </w:r>
    </w:p>
    <w:p w14:paraId="3038F7E5">
      <w:pPr>
        <w:widowControl w:val="0"/>
        <w:overflowPunct w:val="0"/>
        <w:spacing w:line="578" w:lineRule="exact"/>
        <w:ind w:firstLine="652" w:firstLineChars="200"/>
        <w:jc w:val="left"/>
        <w:rPr>
          <w:rFonts w:eastAsia="方正仿宋_GBK"/>
          <w:szCs w:val="32"/>
        </w:rPr>
      </w:pPr>
      <w:r>
        <w:rPr>
          <w:rFonts w:hint="eastAsia" w:eastAsia="方正仿宋_GBK"/>
          <w:szCs w:val="32"/>
        </w:rPr>
        <w:t>县卫生健康委：负责灾区紧急医学救援和疾病预防控制工作。组织、调配卫生应急队伍救治受伤人员；建立疫情报告制度，并采取有效措施防止和控制传染病疫情暴发；加强生活饮用水卫生知识宣传工作，确保灾区群众饮水安全；配合县经济信息委及时向灾区调运储备药品和医疗器械。</w:t>
      </w:r>
    </w:p>
    <w:p w14:paraId="6C37ECEB">
      <w:pPr>
        <w:widowControl w:val="0"/>
        <w:overflowPunct w:val="0"/>
        <w:spacing w:line="578" w:lineRule="exact"/>
        <w:ind w:firstLine="652" w:firstLineChars="200"/>
        <w:jc w:val="left"/>
        <w:rPr>
          <w:rFonts w:eastAsia="方正仿宋_GBK"/>
          <w:szCs w:val="32"/>
        </w:rPr>
      </w:pPr>
      <w:r>
        <w:rPr>
          <w:rFonts w:hint="eastAsia" w:eastAsia="方正仿宋_GBK"/>
          <w:szCs w:val="32"/>
        </w:rPr>
        <w:t>县消防救援局：组织消防救援队伍参加洪涝灾害抢险救援，做好人员搜救、被困人员转移等工作。</w:t>
      </w:r>
    </w:p>
    <w:p w14:paraId="63B9728E">
      <w:pPr>
        <w:widowControl w:val="0"/>
        <w:overflowPunct w:val="0"/>
        <w:spacing w:line="578" w:lineRule="exact"/>
        <w:ind w:firstLine="652" w:firstLineChars="200"/>
        <w:jc w:val="left"/>
        <w:rPr>
          <w:rFonts w:eastAsia="方正仿宋_GBK"/>
          <w:szCs w:val="32"/>
        </w:rPr>
      </w:pPr>
      <w:r>
        <w:rPr>
          <w:rFonts w:hint="eastAsia" w:eastAsia="方正仿宋_GBK"/>
          <w:szCs w:val="32"/>
        </w:rPr>
        <w:t>县国资管理服务中心：指导、督促、协调所属单位组织开展防汛抗旱工作；监督、指导所属单位开展对重点水源、城乡供水、污水处理、重点河流治理、地方水电、骨干渠系工程、土地储备及开发、垃圾焚烧发电项目等设施防汛安全检查，落实防汛安全措施，统计、核实、上报灾情等；协助开展防汛抗旱与抢险救灾的其他工作。</w:t>
      </w:r>
    </w:p>
    <w:p w14:paraId="147653BF">
      <w:pPr>
        <w:widowControl w:val="0"/>
        <w:overflowPunct w:val="0"/>
        <w:spacing w:line="578" w:lineRule="exact"/>
        <w:ind w:firstLine="652" w:firstLineChars="200"/>
        <w:jc w:val="left"/>
        <w:rPr>
          <w:rFonts w:eastAsia="方正仿宋_GBK"/>
          <w:szCs w:val="32"/>
        </w:rPr>
      </w:pPr>
      <w:r>
        <w:rPr>
          <w:rFonts w:hint="eastAsia" w:eastAsia="方正仿宋_GBK"/>
          <w:szCs w:val="32"/>
        </w:rPr>
        <w:t>县交通运输综合行政执法支队：根据防汛抗旱工作需要，负责运力保障等工作。</w:t>
      </w:r>
    </w:p>
    <w:p w14:paraId="272F56C6">
      <w:pPr>
        <w:widowControl w:val="0"/>
        <w:overflowPunct w:val="0"/>
        <w:spacing w:line="578" w:lineRule="exact"/>
        <w:ind w:firstLine="652" w:firstLineChars="200"/>
        <w:jc w:val="left"/>
        <w:rPr>
          <w:rFonts w:eastAsia="方正仿宋_GBK"/>
          <w:szCs w:val="32"/>
        </w:rPr>
      </w:pPr>
      <w:r>
        <w:rPr>
          <w:rFonts w:hint="eastAsia" w:eastAsia="方正仿宋_GBK"/>
          <w:szCs w:val="32"/>
        </w:rPr>
        <w:t>武警云阳中队：负责组织武警部队参与洪涝灾害应急处置和抢险救灾行动，并配合公安机关维护当地社会秩序；保护重要目标安全，解救、转移和疏散受灾人员；抢救、运送重要物资。</w:t>
      </w:r>
    </w:p>
    <w:p w14:paraId="26AC64B0">
      <w:pPr>
        <w:widowControl w:val="0"/>
        <w:overflowPunct w:val="0"/>
        <w:spacing w:line="578" w:lineRule="exact"/>
        <w:ind w:firstLine="652" w:firstLineChars="200"/>
        <w:jc w:val="left"/>
        <w:rPr>
          <w:rFonts w:eastAsia="方正仿宋_GBK"/>
          <w:szCs w:val="32"/>
        </w:rPr>
      </w:pPr>
      <w:r>
        <w:rPr>
          <w:rFonts w:hint="eastAsia" w:eastAsia="方正仿宋_GBK"/>
          <w:szCs w:val="32"/>
        </w:rPr>
        <w:t>云阳海事处：负责汛期长江干线云阳段水上安全监督管理工作；根据水情通报，开展预警宣传，必要时实施交通管制；组织开展辖区内因洪水引发的水上险情的应急处置。</w:t>
      </w:r>
    </w:p>
    <w:p w14:paraId="5D58B3C8">
      <w:pPr>
        <w:widowControl w:val="0"/>
        <w:overflowPunct w:val="0"/>
        <w:spacing w:line="578" w:lineRule="exact"/>
        <w:ind w:firstLine="652" w:firstLineChars="200"/>
        <w:jc w:val="left"/>
        <w:rPr>
          <w:rFonts w:eastAsia="方正仿宋_GBK"/>
          <w:szCs w:val="32"/>
        </w:rPr>
      </w:pPr>
      <w:r>
        <w:rPr>
          <w:rFonts w:hint="eastAsia" w:eastAsia="方正仿宋_GBK"/>
          <w:szCs w:val="32"/>
        </w:rPr>
        <w:t>国网云阳供电分公司：负责防汛抗旱抢险救灾的电力保障和灾后电力设施的修复工作。</w:t>
      </w:r>
    </w:p>
    <w:p w14:paraId="485C79A3">
      <w:pPr>
        <w:widowControl w:val="0"/>
        <w:overflowPunct w:val="0"/>
        <w:spacing w:line="578" w:lineRule="exact"/>
        <w:ind w:firstLine="652" w:firstLineChars="200"/>
        <w:jc w:val="left"/>
        <w:rPr>
          <w:rFonts w:eastAsia="方正仿宋_GBK"/>
          <w:szCs w:val="32"/>
        </w:rPr>
      </w:pPr>
      <w:r>
        <w:rPr>
          <w:rFonts w:hint="eastAsia" w:eastAsia="方正仿宋_GBK"/>
          <w:szCs w:val="32"/>
        </w:rPr>
        <w:t>中国电信云阳分公司：负责抢险救灾的电信网络应急通信保障和灾后通信设施抢修工作。</w:t>
      </w:r>
    </w:p>
    <w:p w14:paraId="20E55419">
      <w:pPr>
        <w:widowControl w:val="0"/>
        <w:overflowPunct w:val="0"/>
        <w:spacing w:line="578" w:lineRule="exact"/>
        <w:ind w:firstLine="652" w:firstLineChars="200"/>
        <w:jc w:val="left"/>
        <w:rPr>
          <w:rFonts w:eastAsia="方正仿宋_GBK"/>
          <w:szCs w:val="32"/>
        </w:rPr>
      </w:pPr>
      <w:r>
        <w:rPr>
          <w:rFonts w:hint="eastAsia" w:eastAsia="方正仿宋_GBK"/>
          <w:szCs w:val="32"/>
        </w:rPr>
        <w:t>中国移动云阳分公司：负责抢险救灾的移动网络应急通信保障和灾后通信设施抢修工作。</w:t>
      </w:r>
    </w:p>
    <w:p w14:paraId="4B1AD332">
      <w:pPr>
        <w:widowControl w:val="0"/>
        <w:overflowPunct w:val="0"/>
        <w:spacing w:line="578" w:lineRule="exact"/>
        <w:ind w:firstLine="652" w:firstLineChars="200"/>
        <w:jc w:val="left"/>
        <w:rPr>
          <w:rFonts w:eastAsia="方正仿宋_GBK"/>
          <w:szCs w:val="32"/>
        </w:rPr>
      </w:pPr>
      <w:r>
        <w:rPr>
          <w:rFonts w:hint="eastAsia" w:eastAsia="方正仿宋_GBK"/>
          <w:szCs w:val="32"/>
        </w:rPr>
        <w:t>中国联通云阳县分公司：负责抢险救灾的联通网络应急通信保障和灾后通信设施抢修工作。</w:t>
      </w:r>
    </w:p>
    <w:p w14:paraId="419FA77A">
      <w:pPr>
        <w:overflowPunct w:val="0"/>
        <w:snapToGrid/>
        <w:spacing w:line="578" w:lineRule="exact"/>
        <w:ind w:firstLine="652" w:firstLineChars="200"/>
        <w:jc w:val="left"/>
        <w:outlineLvl w:val="9"/>
        <w:rPr>
          <w:rFonts w:hint="eastAsia" w:eastAsia="方正仿宋_GBK"/>
          <w:szCs w:val="32"/>
        </w:rPr>
      </w:pPr>
      <w:r>
        <w:rPr>
          <w:rFonts w:hint="eastAsia" w:eastAsia="方正仿宋_GBK"/>
          <w:szCs w:val="32"/>
        </w:rPr>
        <w:t>金子水文站：负责汤溪河流域的水情、雨情、洪水的监测预报和信息及时传递工作，并及时向县水利局及有关部门提供实时预测、预报信息。</w:t>
      </w:r>
      <w:bookmarkStart w:id="113" w:name="_Toc5744"/>
    </w:p>
    <w:bookmarkEnd w:id="113"/>
    <w:p w14:paraId="2184D5DF">
      <w:pPr>
        <w:pBdr>
          <w:top w:val="none" w:color="auto" w:sz="0" w:space="1"/>
          <w:left w:val="none" w:color="auto" w:sz="0" w:space="4"/>
          <w:bottom w:val="none" w:color="auto" w:sz="0" w:space="1"/>
          <w:right w:val="none" w:color="auto" w:sz="0" w:space="4"/>
          <w:between w:val="none" w:color="auto" w:sz="0" w:space="0"/>
        </w:pBdr>
        <w:overflowPunct/>
        <w:spacing w:line="578" w:lineRule="exact"/>
        <w:ind w:firstLine="0" w:firstLineChars="0"/>
        <w:rPr>
          <w:rFonts w:eastAsia="方正小标宋_GBK"/>
          <w:color w:val="000000"/>
          <w:sz w:val="36"/>
          <w:szCs w:val="36"/>
        </w:rPr>
      </w:pPr>
    </w:p>
    <w:sectPr>
      <w:headerReference r:id="rId9" w:type="default"/>
      <w:footerReference r:id="rId10" w:type="default"/>
      <w:footerReference r:id="rId11" w:type="even"/>
      <w:pgSz w:w="11905" w:h="16838"/>
      <w:pgMar w:top="2098" w:right="1531" w:bottom="567" w:left="1531" w:header="851" w:footer="1474" w:gutter="0"/>
      <w:pgBorders>
        <w:top w:val="none" w:sz="0" w:space="0"/>
        <w:left w:val="none" w:sz="0" w:space="0"/>
        <w:bottom w:val="none" w:sz="0" w:space="0"/>
        <w:right w:val="none" w:sz="0" w:space="0"/>
      </w:pgBorders>
      <w:pgNumType w:fmt="decimal"/>
      <w:cols w:space="0" w:num="1"/>
      <w:rtlGutter w:val="0"/>
      <w:docGrid w:type="linesAndChars" w:linePitch="589" w:charSpace="14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C614C87C-3334-44CB-BAF0-4690240CD7CD}"/>
  </w:font>
  <w:font w:name="宋体">
    <w:panose1 w:val="02010600030101010101"/>
    <w:charset w:val="86"/>
    <w:family w:val="auto"/>
    <w:pitch w:val="default"/>
    <w:sig w:usb0="00000203" w:usb1="288F0000" w:usb2="00000006" w:usb3="00000000" w:csb0="00040001" w:csb1="00000000"/>
    <w:embedRegular r:id="rId2" w:fontKey="{07DFF19C-588E-40E8-B351-3F28ED9B370C}"/>
  </w:font>
  <w:font w:name="Wingdings">
    <w:panose1 w:val="05000000000000000000"/>
    <w:charset w:val="02"/>
    <w:family w:val="auto"/>
    <w:pitch w:val="default"/>
    <w:sig w:usb0="00000000" w:usb1="00000000" w:usb2="00000000" w:usb3="00000000" w:csb0="80000000" w:csb1="00000000"/>
    <w:embedRegular r:id="rId3" w:fontKey="{8C303B74-4026-4997-B109-4C8D597AD281}"/>
  </w:font>
  <w:font w:name="Arial">
    <w:panose1 w:val="020B0604020202020204"/>
    <w:charset w:val="01"/>
    <w:family w:val="swiss"/>
    <w:pitch w:val="default"/>
    <w:sig w:usb0="E0002EFF" w:usb1="C000785B" w:usb2="00000009" w:usb3="00000000" w:csb0="400001FF" w:csb1="FFFF0000"/>
    <w:embedRegular r:id="rId4" w:fontKey="{F2FB25F5-C836-4442-A1AC-C3D632A2905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B3CB7EA-79B1-41C7-8558-9AE25AAF5B85}"/>
  </w:font>
  <w:font w:name="Symbol">
    <w:panose1 w:val="05050102010706020507"/>
    <w:charset w:val="02"/>
    <w:family w:val="roman"/>
    <w:pitch w:val="default"/>
    <w:sig w:usb0="00000000" w:usb1="00000000" w:usb2="00000000" w:usb3="00000000" w:csb0="80000000" w:csb1="00000000"/>
    <w:embedRegular r:id="rId6" w:fontKey="{519C5D53-0F80-432B-8EE5-796289497D9C}"/>
  </w:font>
  <w:font w:name="Calibri">
    <w:panose1 w:val="020F0502020204030204"/>
    <w:charset w:val="00"/>
    <w:family w:val="swiss"/>
    <w:pitch w:val="default"/>
    <w:sig w:usb0="E4002EFF" w:usb1="C000247B" w:usb2="00000009" w:usb3="00000000" w:csb0="200001FF" w:csb1="00000000"/>
    <w:embedRegular r:id="rId7" w:fontKey="{675775C4-5CAB-4F90-8290-494592E8D292}"/>
  </w:font>
  <w:font w:name="方正小标宋_GBK">
    <w:panose1 w:val="03000509000000000000"/>
    <w:charset w:val="86"/>
    <w:family w:val="script"/>
    <w:pitch w:val="default"/>
    <w:sig w:usb0="00000001" w:usb1="080E0000" w:usb2="00000000" w:usb3="00000000" w:csb0="00040000" w:csb1="00000000"/>
    <w:embedRegular r:id="rId8" w:fontKey="{3DA56AFE-FC1F-4AF4-9251-FF6D02304531}"/>
  </w:font>
  <w:font w:name="方正楷体_GBK">
    <w:panose1 w:val="03000509000000000000"/>
    <w:charset w:val="86"/>
    <w:family w:val="script"/>
    <w:pitch w:val="default"/>
    <w:sig w:usb0="00000001" w:usb1="080E0000" w:usb2="00000000" w:usb3="00000000" w:csb0="00040000" w:csb1="00000000"/>
    <w:embedRegular r:id="rId9" w:fontKey="{D8ABFCAD-8673-4595-A528-C4EADBF6D1F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embedRegular r:id="rId10" w:fontKey="{8342FE5E-BD94-49C7-AAEA-B41CFD1290F7}"/>
  </w:font>
  <w:font w:name="方正仿宋_GBK">
    <w:panose1 w:val="03000509000000000000"/>
    <w:charset w:val="86"/>
    <w:family w:val="auto"/>
    <w:pitch w:val="default"/>
    <w:sig w:usb0="00000001" w:usb1="080E0000" w:usb2="00000000" w:usb3="00000000" w:csb0="00040000" w:csb1="00000000"/>
    <w:embedRegular r:id="rId11" w:fontKey="{7BE5ED09-2ACE-4571-A5D1-1F6CF4357711}"/>
  </w:font>
  <w:font w:name="Cambria">
    <w:panose1 w:val="02040503050406030204"/>
    <w:charset w:val="00"/>
    <w:family w:val="roman"/>
    <w:pitch w:val="default"/>
    <w:sig w:usb0="E00006FF" w:usb1="420024FF" w:usb2="02000000" w:usb3="00000000" w:csb0="2000019F" w:csb1="00000000"/>
    <w:embedRegular r:id="rId12" w:fontKey="{7DBB7A00-6C9B-481A-B17C-87D37D57D22B}"/>
  </w:font>
  <w:font w:name="Verdana">
    <w:panose1 w:val="020B0604030504040204"/>
    <w:charset w:val="00"/>
    <w:family w:val="swiss"/>
    <w:pitch w:val="default"/>
    <w:sig w:usb0="A00006FF" w:usb1="4000205B" w:usb2="00000010" w:usb3="00000000" w:csb0="2000019F" w:csb1="00000000"/>
    <w:embedRegular r:id="rId13" w:fontKey="{16241870-858C-482C-8DDF-AFE112877448}"/>
  </w:font>
  <w:font w:name="微软雅黑">
    <w:panose1 w:val="020B0503020204020204"/>
    <w:charset w:val="86"/>
    <w:family w:val="swiss"/>
    <w:pitch w:val="default"/>
    <w:sig w:usb0="80000287" w:usb1="2ACF3C50" w:usb2="00000016" w:usb3="00000000" w:csb0="0004001F" w:csb1="00000000"/>
    <w:embedRegular r:id="rId14" w:fontKey="{216AE28D-78E5-44F0-852D-1DE0CFC33D14}"/>
  </w:font>
  <w:font w:name="方正小标宋简体">
    <w:altName w:val="黑体"/>
    <w:panose1 w:val="02000000000000000000"/>
    <w:charset w:val="86"/>
    <w:family w:val="auto"/>
    <w:pitch w:val="default"/>
    <w:sig w:usb0="00000000" w:usb1="00000000" w:usb2="00000012" w:usb3="00000000" w:csb0="00040001" w:csb1="00000000"/>
    <w:embedRegular r:id="rId15" w:fontKey="{8B26102C-D73D-441E-9AD5-02A8FD4300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71F16">
    <w:pPr>
      <w:pStyle w:val="10"/>
      <w:ind w:left="320" w:leftChars="100" w:right="320" w:rightChars="100"/>
      <w:jc w:val="right"/>
      <w:rPr>
        <w:rFonts w:hint="eastAsia" w:ascii="宋体" w:hAnsi="宋体"/>
        <w:sz w:val="28"/>
        <w:szCs w:val="28"/>
        <w:lang w:eastAsia="zh-CN"/>
      </w:rPr>
    </w:pPr>
    <w:r>
      <w:rPr>
        <w:sz w:val="28"/>
      </w:rPr>
      <mc:AlternateContent>
        <mc:Choice Requires="wps">
          <w:drawing>
            <wp:anchor distT="0" distB="0" distL="114300" distR="114300" simplePos="0" relativeHeight="251662336" behindDoc="0" locked="0" layoutInCell="1" allowOverlap="1">
              <wp:simplePos x="0" y="0"/>
              <wp:positionH relativeFrom="margin">
                <wp:posOffset>4580255</wp:posOffset>
              </wp:positionH>
              <wp:positionV relativeFrom="paragraph">
                <wp:posOffset>127000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88744">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0.65pt;margin-top:10pt;height:144pt;width:144pt;mso-position-horizontal-relative:margin;mso-wrap-style:none;z-index:251662336;mso-width-relative:page;mso-height-relative:page;" filled="f" stroked="f" coordsize="21600,21600" o:gfxdata="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EAhi71gAAAAsBAAAPAAAAAAAAAAEAIAAAACIAAABkcnMvZG93bnJldi54bWxQ&#10;SwECFAAUAAAACACHTuJAm4x66jICAABjBAAADgAAAAAAAAABACAAAAAlAQAAZHJzL2Uyb0RvYy54&#10;bWxQSwUGAAAAAAYABgBZAQAAyQUAAAAA&#10;">
              <v:fill on="f" focussize="0,0"/>
              <v:stroke on="f" weight="0.5pt"/>
              <v:imagedata o:title=""/>
              <o:lock v:ext="edit" aspectratio="f"/>
              <v:textbox inset="0mm,0mm,0mm,0mm" style="mso-fit-shape-to-text:t;">
                <w:txbxContent>
                  <w:p w14:paraId="7F388744">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ascii="宋体" w:hAnsi="宋体"/>
        <w:sz w:val="28"/>
        <w:szCs w:val="28"/>
        <w:lang w:eastAsia="zh-CN"/>
      </w:rPr>
      <w:tab/>
    </w:r>
    <w:r>
      <w:rPr>
        <w:rFonts w:hint="eastAsia" w:ascii="宋体" w:hAnsi="宋体"/>
        <w:sz w:val="28"/>
        <w:szCs w:val="28"/>
        <w:lang w:eastAsia="zh-CN"/>
      </w:rPr>
      <w:tab/>
    </w:r>
    <w:r>
      <w:rPr>
        <w:rFonts w:hint="eastAsia" w:ascii="宋体" w:hAnsi="宋体"/>
        <w:sz w:val="28"/>
        <w:szCs w:val="28"/>
        <w:lang w:eastAsia="zh-CN"/>
      </w:rPr>
      <w:tab/>
    </w:r>
  </w:p>
  <w:p w14:paraId="78AEE219">
    <w:pPr>
      <w:pStyle w:val="10"/>
      <w:pBdr>
        <w:bottom w:val="none" w:color="000000" w:sz="0" w:space="0"/>
      </w:pBdr>
      <w:spacing w:line="440" w:lineRule="exact"/>
      <w:ind w:left="4760" w:hanging="5440" w:hangingChars="1700"/>
      <w:rPr>
        <w:rFonts w:hint="eastAsia"/>
        <w:sz w:val="28"/>
        <w:lang w:val="en-US" w:eastAsia="zh-CN"/>
      </w:rPr>
    </w:pPr>
    <w:r>
      <w:rPr>
        <w:color w:val="FAFAFA"/>
        <w:sz w:val="32"/>
      </w:rPr>
      <mc:AlternateContent>
        <mc:Choice Requires="wps">
          <w:drawing>
            <wp:anchor distT="0" distB="0" distL="114300" distR="114300" simplePos="0" relativeHeight="251671552" behindDoc="0" locked="0" layoutInCell="1" allowOverlap="1">
              <wp:simplePos x="0" y="0"/>
              <wp:positionH relativeFrom="column">
                <wp:posOffset>635</wp:posOffset>
              </wp:positionH>
              <wp:positionV relativeFrom="paragraph">
                <wp:posOffset>174625</wp:posOffset>
              </wp:positionV>
              <wp:extent cx="5616575" cy="190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05pt;margin-top:13.75pt;height:0.15pt;width:442.25pt;z-index:251671552;mso-width-relative:page;mso-height-relative:page;" filled="f" stroked="t" coordsize="21600,21600" o:gfxdata="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KitNMA&#10;AAAGAQAADwAAAAAAAAABACAAAAAiAAAAZHJzL2Rvd25yZXYueG1sUEsBAhQAFAAAAAgAh07iQNYn&#10;qg/rAQAAwgMAAA4AAAAAAAAAAQAgAAAAIgEAAGRycy9lMm9Eb2MueG1sUEsFBgAAAAAGAAYAWQEA&#10;AH8FAAAAAA==&#10;">
              <v:fill on="f" focussize="0,0"/>
              <v:stroke weight="0.5pt" color="#000000" miterlimit="8" joinstyle="miter"/>
              <v:imagedata o:title=""/>
              <o:lock v:ext="edit" aspectratio="f"/>
            </v:line>
          </w:pict>
        </mc:Fallback>
      </mc:AlternateContent>
    </w:r>
    <w:r>
      <w:rPr>
        <w:rFonts w:hint="eastAsia" w:ascii="宋体" w:hAnsi="宋体" w:cs="宋体"/>
        <w:b/>
        <w:bCs/>
        <w:color w:val="005192"/>
        <w:sz w:val="28"/>
        <w:szCs w:val="44"/>
        <w:lang w:val="en-US" w:eastAsia="zh-CN"/>
      </w:rPr>
      <w:t xml:space="preserve">           </w:t>
    </w:r>
    <w:r>
      <w:rPr>
        <w:sz w:val="28"/>
      </w:rPr>
      <mc:AlternateContent>
        <mc:Choice Requires="wps">
          <w:drawing>
            <wp:anchor distT="0" distB="0" distL="114300" distR="114300" simplePos="0" relativeHeight="251672576" behindDoc="0" locked="0" layoutInCell="1" allowOverlap="1">
              <wp:simplePos x="0" y="0"/>
              <wp:positionH relativeFrom="margin">
                <wp:posOffset>5081905</wp:posOffset>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D76DA6">
                          <w:pPr>
                            <w:pStyle w:val="10"/>
                            <w:rPr>
                              <w:sz w:val="28"/>
                              <w:szCs w:val="2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400.15pt;margin-top:0pt;height:144pt;width:144pt;mso-position-horizontal-relative:margin;mso-wrap-style:none;z-index:251672576;mso-width-relative:page;mso-height-relative:page;" filled="f" stroked="f" coordsize="21600,21600" o:gfxdata="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Np/YHTAAAACQEAAA8AAAAAAAAAAQAgAAAAIgAAAGRycy9kb3ducmV2&#10;LnhtbFBLAQIUABQAAAAIAIdO4kAlkzSpyAEAAJkDAAAOAAAAAAAAAAEAIAAAACIBAABkcnMvZTJv&#10;RG9jLnhtbFBLBQYAAAAABgAGAFkBAABcBQAAAAA=&#10;">
              <v:fill on="f" focussize="0,0"/>
              <v:stroke on="f"/>
              <v:imagedata o:title=""/>
              <o:lock v:ext="edit" aspectratio="f"/>
              <v:textbox inset="0mm,0mm,0mm,0mm" style="mso-fit-shape-to-text:t;">
                <w:txbxContent>
                  <w:p w14:paraId="6FD76DA6">
                    <w:pPr>
                      <w:pStyle w:val="10"/>
                      <w:rPr>
                        <w:sz w:val="28"/>
                        <w:szCs w:val="28"/>
                      </w:rPr>
                    </w:pPr>
                  </w:p>
                </w:txbxContent>
              </v:textbox>
            </v:shape>
          </w:pict>
        </mc:Fallback>
      </mc:AlternateContent>
    </w:r>
    <w:r>
      <w:rPr>
        <w:rFonts w:hint="eastAsia"/>
        <w:sz w:val="28"/>
        <w:lang w:val="en-US" w:eastAsia="zh-CN"/>
      </w:rPr>
      <w:t xml:space="preserve">                     </w:t>
    </w:r>
  </w:p>
  <w:p w14:paraId="366A1B43">
    <w:pPr>
      <w:pStyle w:val="10"/>
      <w:pBdr>
        <w:bottom w:val="none" w:color="000000" w:sz="0" w:space="0"/>
      </w:pBdr>
      <w:spacing w:line="440" w:lineRule="exact"/>
      <w:ind w:left="0" w:leftChars="0" w:firstLine="3654" w:firstLineChars="1300"/>
    </w:pPr>
    <w:r>
      <w:rPr>
        <w:rFonts w:hint="eastAsia" w:ascii="宋体" w:hAnsi="宋体" w:cs="宋体"/>
        <w:b/>
        <w:bCs/>
        <w:color w:val="005192"/>
        <w:sz w:val="28"/>
        <w:szCs w:val="44"/>
        <w:lang w:val="en-US" w:eastAsia="zh-CN"/>
      </w:rPr>
      <w:t>重庆市</w:t>
    </w:r>
    <w:r>
      <w:rPr>
        <w:rFonts w:hint="eastAsia" w:ascii="宋体" w:hAnsi="宋体" w:cs="宋体"/>
        <w:b/>
        <w:bCs/>
        <w:color w:val="005192"/>
        <w:sz w:val="28"/>
        <w:szCs w:val="44"/>
      </w:rPr>
      <w:t>云阳县人民政府办公室发布</w:t>
    </w:r>
  </w:p>
  <w:p w14:paraId="21192275">
    <w:pPr>
      <w:pStyle w:val="10"/>
      <w:ind w:left="320" w:leftChars="100" w:right="320" w:rightChars="100"/>
      <w:jc w:val="center"/>
      <w:rPr>
        <w:rFonts w:hint="eastAsia" w:ascii="宋体" w:hAnsi="宋体"/>
        <w:sz w:val="28"/>
        <w:szCs w:val="28"/>
        <w:lang w:eastAsia="zh-CN"/>
      </w:rPr>
    </w:pPr>
  </w:p>
  <w:p w14:paraId="0C0F780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845A6">
    <w:pPr>
      <w:pStyle w:val="10"/>
      <w:ind w:left="320" w:leftChars="100"/>
      <w:rPr>
        <w:rFonts w:hint="eastAsia"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0F224">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C20F224">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F9B99">
    <w:pPr>
      <w:pStyle w:val="10"/>
      <w:ind w:left="320" w:leftChars="100" w:right="320" w:rightChars="100"/>
      <w:jc w:val="right"/>
      <w:rPr>
        <w:rFonts w:hint="eastAsia" w:ascii="宋体" w:hAnsi="宋体"/>
        <w:sz w:val="28"/>
        <w:szCs w:val="28"/>
        <w:lang w:eastAsia="zh-CN"/>
      </w:rPr>
    </w:pPr>
    <w:r>
      <w:rPr>
        <w:sz w:val="28"/>
      </w:rPr>
      <mc:AlternateContent>
        <mc:Choice Requires="wps">
          <w:drawing>
            <wp:anchor distT="0" distB="0" distL="114300" distR="114300" simplePos="0" relativeHeight="251676672" behindDoc="0" locked="0" layoutInCell="1" allowOverlap="1">
              <wp:simplePos x="0" y="0"/>
              <wp:positionH relativeFrom="margin">
                <wp:posOffset>4580255</wp:posOffset>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2DBD8">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0.65pt;margin-top:0pt;height:144pt;width:144pt;mso-position-horizontal-relative:margin;mso-wrap-style:none;z-index:251676672;mso-width-relative:page;mso-height-relative:page;" filled="f" stroked="f" coordsize="21600,21600" o:gfxdata="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qZr31QAAAAkBAAAPAAAAAAAAAAEAIAAAACIAAABkcnMvZG93bnJldi54bWxQ&#10;SwECFAAUAAAACACHTuJAYa2EcjMCAABjBAAADgAAAAAAAAABACAAAAAkAQAAZHJzL2Uyb0RvYy54&#10;bWxQSwUGAAAAAAYABgBZAQAAyQUAAAAA&#10;">
              <v:fill on="f" focussize="0,0"/>
              <v:stroke on="f" weight="0.5pt"/>
              <v:imagedata o:title=""/>
              <o:lock v:ext="edit" aspectratio="f"/>
              <v:textbox inset="0mm,0mm,0mm,0mm" style="mso-fit-shape-to-text:t;">
                <w:txbxContent>
                  <w:p w14:paraId="7572DBD8">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ascii="宋体" w:hAnsi="宋体"/>
        <w:sz w:val="28"/>
        <w:szCs w:val="28"/>
        <w:lang w:eastAsia="zh-CN"/>
      </w:rPr>
      <w:tab/>
    </w:r>
    <w:r>
      <w:rPr>
        <w:sz w:val="28"/>
      </w:rPr>
      <mc:AlternateContent>
        <mc:Choice Requires="wps">
          <w:drawing>
            <wp:anchor distT="0" distB="0" distL="114300" distR="114300" simplePos="0" relativeHeight="251677696" behindDoc="0" locked="0" layoutInCell="1" allowOverlap="1">
              <wp:simplePos x="0" y="0"/>
              <wp:positionH relativeFrom="margin">
                <wp:posOffset>4580255</wp:posOffset>
              </wp:positionH>
              <wp:positionV relativeFrom="paragraph">
                <wp:posOffset>127000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5A4FA">
                          <w:pPr>
                            <w:pStyle w:val="10"/>
                            <w:ind w:left="320" w:leftChars="100" w:right="320" w:rightChars="100"/>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0.65pt;margin-top:10pt;height:144pt;width:144pt;mso-position-horizontal-relative:margin;mso-wrap-style:none;z-index:251677696;mso-width-relative:page;mso-height-relative:page;" filled="f" stroked="f" coordsize="21600,21600" o:gfxdata="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EAhi71gAAAAsBAAAPAAAAAAAAAAEAIAAAACIAAABkcnMvZG93bnJldi54bWxQ&#10;SwECFAAUAAAACACHTuJA5lNNmTICAABjBAAADgAAAAAAAAABACAAAAAlAQAAZHJzL2Uyb0RvYy54&#10;bWxQSwUGAAAAAAYABgBZAQAAyQUAAAAA&#10;">
              <v:fill on="f" focussize="0,0"/>
              <v:stroke on="f" weight="0.5pt"/>
              <v:imagedata o:title=""/>
              <o:lock v:ext="edit" aspectratio="f"/>
              <v:textbox inset="0mm,0mm,0mm,0mm" style="mso-fit-shape-to-text:t;">
                <w:txbxContent>
                  <w:p w14:paraId="5135A4FA">
                    <w:pPr>
                      <w:pStyle w:val="10"/>
                      <w:ind w:left="320" w:leftChars="100" w:right="320" w:rightChars="100"/>
                      <w:rPr>
                        <w:rFonts w:hint="eastAsia" w:asciiTheme="minorEastAsia" w:hAnsiTheme="minorEastAsia" w:eastAsiaTheme="minorEastAsia" w:cstheme="minorEastAsia"/>
                        <w:sz w:val="28"/>
                        <w:szCs w:val="28"/>
                      </w:rPr>
                    </w:pPr>
                  </w:p>
                </w:txbxContent>
              </v:textbox>
            </v:shape>
          </w:pict>
        </mc:Fallback>
      </mc:AlternateContent>
    </w:r>
    <w:r>
      <w:rPr>
        <w:rFonts w:hint="eastAsia" w:ascii="宋体" w:hAnsi="宋体"/>
        <w:sz w:val="28"/>
        <w:szCs w:val="28"/>
        <w:lang w:eastAsia="zh-CN"/>
      </w:rPr>
      <w:tab/>
    </w:r>
    <w:r>
      <w:rPr>
        <w:rFonts w:hint="eastAsia" w:ascii="宋体" w:hAnsi="宋体"/>
        <w:sz w:val="28"/>
        <w:szCs w:val="28"/>
        <w:lang w:eastAsia="zh-CN"/>
      </w:rPr>
      <w:tab/>
    </w:r>
    <w:r>
      <w:rPr>
        <w:rFonts w:hint="eastAsia" w:ascii="宋体" w:hAnsi="宋体"/>
        <w:sz w:val="28"/>
        <w:szCs w:val="28"/>
        <w:lang w:eastAsia="zh-CN"/>
      </w:rPr>
      <w:tab/>
    </w:r>
  </w:p>
  <w:p w14:paraId="0C6CC759">
    <w:pPr>
      <w:pStyle w:val="10"/>
      <w:pBdr>
        <w:bottom w:val="none" w:color="000000" w:sz="0" w:space="0"/>
      </w:pBdr>
      <w:spacing w:line="440" w:lineRule="exact"/>
      <w:ind w:left="4760" w:hanging="5440" w:hangingChars="1700"/>
      <w:rPr>
        <w:rFonts w:hint="eastAsia"/>
        <w:sz w:val="28"/>
        <w:lang w:val="en-US" w:eastAsia="zh-CN"/>
      </w:rPr>
    </w:pPr>
    <w:r>
      <w:rPr>
        <w:color w:val="FAFAFA"/>
        <w:sz w:val="32"/>
      </w:rPr>
      <mc:AlternateContent>
        <mc:Choice Requires="wps">
          <w:drawing>
            <wp:anchor distT="0" distB="0" distL="114300" distR="114300" simplePos="0" relativeHeight="251678720" behindDoc="0" locked="0" layoutInCell="1" allowOverlap="1">
              <wp:simplePos x="0" y="0"/>
              <wp:positionH relativeFrom="column">
                <wp:posOffset>635</wp:posOffset>
              </wp:positionH>
              <wp:positionV relativeFrom="paragraph">
                <wp:posOffset>174625</wp:posOffset>
              </wp:positionV>
              <wp:extent cx="5616575" cy="1905"/>
              <wp:effectExtent l="0" t="0" r="0" b="0"/>
              <wp:wrapNone/>
              <wp:docPr id="17" name="直接连接符 17"/>
              <wp:cNvGraphicFramePr/>
              <a:graphic xmlns:a="http://schemas.openxmlformats.org/drawingml/2006/main">
                <a:graphicData uri="http://schemas.microsoft.com/office/word/2010/wordprocessingShape">
                  <wps:wsp>
                    <wps:cNvCnPr/>
                    <wps:spPr>
                      <a:xfrm>
                        <a:off x="0" y="0"/>
                        <a:ext cx="5616575" cy="19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05pt;margin-top:13.75pt;height:0.15pt;width:442.25pt;z-index:251678720;mso-width-relative:page;mso-height-relative:page;" filled="f" stroked="t" coordsize="21600,21600" o:gfxdata="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qK0&#10;0wAAAAYBAAAPAAAAAAAAAAEAIAAAACIAAABkcnMvZG93bnJldi54bWxQSwECFAAUAAAACACHTuJA&#10;sbAF8e0BAADEAwAADgAAAAAAAAABACAAAAAiAQAAZHJzL2Uyb0RvYy54bWxQSwUGAAAAAAYABgBZ&#10;AQAAgQUAAAAA&#10;">
              <v:fill on="f" focussize="0,0"/>
              <v:stroke weight="0.5pt" color="#000000" miterlimit="8" joinstyle="miter"/>
              <v:imagedata o:title=""/>
              <o:lock v:ext="edit" aspectratio="f"/>
            </v:line>
          </w:pict>
        </mc:Fallback>
      </mc:AlternateContent>
    </w:r>
    <w:r>
      <w:rPr>
        <w:rFonts w:hint="eastAsia" w:ascii="宋体" w:hAnsi="宋体" w:cs="宋体"/>
        <w:b/>
        <w:bCs/>
        <w:color w:val="005192"/>
        <w:sz w:val="28"/>
        <w:szCs w:val="44"/>
        <w:lang w:val="en-US" w:eastAsia="zh-CN"/>
      </w:rPr>
      <w:t xml:space="preserve">           </w:t>
    </w:r>
    <w:r>
      <w:rPr>
        <w:sz w:val="28"/>
      </w:rPr>
      <mc:AlternateContent>
        <mc:Choice Requires="wps">
          <w:drawing>
            <wp:anchor distT="0" distB="0" distL="114300" distR="114300" simplePos="0" relativeHeight="251679744" behindDoc="0" locked="0" layoutInCell="1" allowOverlap="1">
              <wp:simplePos x="0" y="0"/>
              <wp:positionH relativeFrom="margin">
                <wp:posOffset>5081905</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72194">
                          <w:pPr>
                            <w:pStyle w:val="10"/>
                            <w:rPr>
                              <w:sz w:val="28"/>
                              <w:szCs w:val="2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400.15pt;margin-top:0pt;height:144pt;width:144pt;mso-position-horizontal-relative:margin;mso-wrap-style:none;z-index:251679744;mso-width-relative:page;mso-height-relative:page;" filled="f" stroked="f" coordsize="21600,21600" o:gfxdata="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Np/YHTAAAACQEAAA8AAAAAAAAAAQAgAAAAIgAAAGRycy9kb3ducmV2&#10;LnhtbFBLAQIUABQAAAAIAIdO4kC6eYZ7yAEAAJsDAAAOAAAAAAAAAAEAIAAAACIBAABkcnMvZTJv&#10;RG9jLnhtbFBLBQYAAAAABgAGAFkBAABcBQAAAAA=&#10;">
              <v:fill on="f" focussize="0,0"/>
              <v:stroke on="f"/>
              <v:imagedata o:title=""/>
              <o:lock v:ext="edit" aspectratio="f"/>
              <v:textbox inset="0mm,0mm,0mm,0mm" style="mso-fit-shape-to-text:t;">
                <w:txbxContent>
                  <w:p w14:paraId="46B72194">
                    <w:pPr>
                      <w:pStyle w:val="10"/>
                      <w:rPr>
                        <w:sz w:val="28"/>
                        <w:szCs w:val="28"/>
                      </w:rPr>
                    </w:pPr>
                  </w:p>
                </w:txbxContent>
              </v:textbox>
            </v:shape>
          </w:pict>
        </mc:Fallback>
      </mc:AlternateContent>
    </w:r>
    <w:r>
      <w:rPr>
        <w:rFonts w:hint="eastAsia"/>
        <w:sz w:val="28"/>
        <w:lang w:val="en-US" w:eastAsia="zh-CN"/>
      </w:rPr>
      <w:t xml:space="preserve">                     </w:t>
    </w:r>
  </w:p>
  <w:p w14:paraId="3529BD20">
    <w:pPr>
      <w:pStyle w:val="10"/>
      <w:pBdr>
        <w:bottom w:val="none" w:color="000000" w:sz="0" w:space="0"/>
      </w:pBdr>
      <w:spacing w:line="440" w:lineRule="exact"/>
      <w:ind w:left="0" w:leftChars="0" w:firstLine="3654" w:firstLineChars="1300"/>
    </w:pPr>
    <w:r>
      <w:rPr>
        <w:rFonts w:hint="eastAsia" w:ascii="宋体" w:hAnsi="宋体" w:cs="宋体"/>
        <w:b/>
        <w:bCs/>
        <w:color w:val="005192"/>
        <w:sz w:val="28"/>
        <w:szCs w:val="44"/>
        <w:lang w:val="en-US" w:eastAsia="zh-CN"/>
      </w:rPr>
      <w:t>重庆市</w:t>
    </w:r>
    <w:r>
      <w:rPr>
        <w:rFonts w:hint="eastAsia" w:ascii="宋体" w:hAnsi="宋体" w:cs="宋体"/>
        <w:b/>
        <w:bCs/>
        <w:color w:val="005192"/>
        <w:sz w:val="28"/>
        <w:szCs w:val="44"/>
      </w:rPr>
      <w:t>云阳县人民政府办公室发布</w:t>
    </w:r>
  </w:p>
  <w:p w14:paraId="01433C2D">
    <w:pPr>
      <w:pStyle w:val="10"/>
      <w:ind w:left="320" w:leftChars="100" w:right="320" w:rightChars="100"/>
      <w:jc w:val="center"/>
      <w:rPr>
        <w:rFonts w:hint="eastAsia" w:ascii="宋体" w:hAnsi="宋体"/>
        <w:sz w:val="28"/>
        <w:szCs w:val="28"/>
        <w:lang w:eastAsia="zh-CN"/>
      </w:rPr>
    </w:pPr>
  </w:p>
  <w:p w14:paraId="2EC7318D">
    <w:pPr>
      <w:pStyle w:val="10"/>
    </w:pPr>
  </w:p>
  <w:p w14:paraId="5125B512">
    <w:pPr>
      <w:pStyle w:val="10"/>
      <w:tabs>
        <w:tab w:val="left" w:pos="7128"/>
        <w:tab w:val="clear" w:pos="4153"/>
      </w:tabs>
      <w:ind w:left="320" w:leftChars="100" w:right="320" w:rightChars="100"/>
      <w:rPr>
        <w:rFonts w:hint="eastAsia" w:ascii="宋体" w:hAnsi="宋体"/>
        <w:sz w:val="28"/>
        <w:szCs w:val="28"/>
      </w:rPr>
    </w:pPr>
  </w:p>
  <w:p w14:paraId="227389A7">
    <w:pPr>
      <w:pStyle w:val="10"/>
      <w:ind w:right="320" w:rightChars="100"/>
      <w:jc w:val="right"/>
      <w:rPr>
        <w:rFonts w:hint="eastAsia" w:ascii="宋体" w:hAnsi="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posOffset>4580255</wp:posOffset>
              </wp:positionH>
              <wp:positionV relativeFrom="paragraph">
                <wp:posOffset>127000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4A55C">
                          <w:pPr>
                            <w:pStyle w:val="10"/>
                            <w:ind w:left="0" w:leftChars="0" w:right="320" w:rightChars="100"/>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0.65pt;margin-top:10pt;height:144pt;width:144pt;mso-position-horizontal-relative:margin;mso-wrap-style:none;z-index:251664384;mso-width-relative:page;mso-height-relative:page;" filled="f" stroked="f" coordsize="21600,21600" o:gfxdata="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AIYu9YAAAALAQAADwAAAAAAAAABACAAAAAiAAAAZHJzL2Rvd25yZXYueG1s&#10;UEsBAhQAFAAAAAgAh07iQIKEdhgzAgAAYwQAAA4AAAAAAAAAAQAgAAAAJQEAAGRycy9lMm9Eb2Mu&#10;eG1sUEsFBgAAAAAGAAYAWQEAAMoFAAAAAA==&#10;">
              <v:fill on="f" focussize="0,0"/>
              <v:stroke on="f" weight="0.5pt"/>
              <v:imagedata o:title=""/>
              <o:lock v:ext="edit" aspectratio="f"/>
              <v:textbox inset="0mm,0mm,0mm,0mm" style="mso-fit-shape-to-text:t;">
                <w:txbxContent>
                  <w:p w14:paraId="4324A55C">
                    <w:pPr>
                      <w:pStyle w:val="10"/>
                      <w:ind w:left="0" w:leftChars="0" w:right="320" w:rightChars="100"/>
                      <w:rPr>
                        <w:rFonts w:hint="eastAsia" w:asciiTheme="minorEastAsia" w:hAnsiTheme="minorEastAsia" w:eastAsiaTheme="minorEastAsia" w:cstheme="minorEastAsia"/>
                        <w:sz w:val="28"/>
                        <w:szCs w:val="28"/>
                      </w:rPr>
                    </w:pPr>
                  </w:p>
                </w:txbxContent>
              </v:textbox>
            </v:shape>
          </w:pict>
        </mc:Fallback>
      </mc:AlternateContent>
    </w:r>
  </w:p>
  <w:p w14:paraId="206F5578">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DB0CD">
    <w:pPr>
      <w:pStyle w:val="10"/>
      <w:ind w:left="320" w:leftChars="100" w:right="320" w:rightChars="100"/>
      <w:jc w:val="right"/>
      <w:rPr>
        <w:rFonts w:hint="eastAsia" w:ascii="宋体" w:hAnsi="宋体"/>
        <w:sz w:val="28"/>
        <w:szCs w:val="28"/>
        <w:lang w:eastAsia="zh-CN"/>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6090F">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4A46090F">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ascii="宋体" w:hAnsi="宋体"/>
        <w:sz w:val="28"/>
        <w:szCs w:val="28"/>
        <w:lang w:eastAsia="zh-CN"/>
      </w:rPr>
      <w:tab/>
    </w:r>
    <w:r>
      <w:rPr>
        <w:sz w:val="28"/>
      </w:rPr>
      <mc:AlternateContent>
        <mc:Choice Requires="wps">
          <w:drawing>
            <wp:anchor distT="0" distB="0" distL="114300" distR="114300" simplePos="0" relativeHeight="251673600" behindDoc="0" locked="0" layoutInCell="1" allowOverlap="1">
              <wp:simplePos x="0" y="0"/>
              <wp:positionH relativeFrom="margin">
                <wp:posOffset>4580255</wp:posOffset>
              </wp:positionH>
              <wp:positionV relativeFrom="paragraph">
                <wp:posOffset>127000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59236">
                          <w:pPr>
                            <w:pStyle w:val="10"/>
                            <w:ind w:left="320" w:leftChars="100" w:right="320" w:rightChars="100"/>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0.65pt;margin-top:10pt;height:144pt;width:144pt;mso-position-horizontal-relative:margin;mso-wrap-style:none;z-index:251673600;mso-width-relative:page;mso-height-relative:page;" filled="f" stroked="f" coordsize="21600,21600" o:gfxdata="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QCGLvWAAAACwEAAA8AAAAAAAAAAQAgAAAAIgAAAGRycy9kb3ducmV2LnhtbFBL&#10;AQIUABQAAAAIAIdO4kCpqK+VMQIAAGMEAAAOAAAAAAAAAAEAIAAAACUBAABkcnMvZTJvRG9jLnht&#10;bFBLBQYAAAAABgAGAFkBAADIBQAAAAA=&#10;">
              <v:fill on="f" focussize="0,0"/>
              <v:stroke on="f" weight="0.5pt"/>
              <v:imagedata o:title=""/>
              <o:lock v:ext="edit" aspectratio="f"/>
              <v:textbox inset="0mm,0mm,0mm,0mm" style="mso-fit-shape-to-text:t;">
                <w:txbxContent>
                  <w:p w14:paraId="57C59236">
                    <w:pPr>
                      <w:pStyle w:val="10"/>
                      <w:ind w:left="320" w:leftChars="100" w:right="320" w:rightChars="100"/>
                      <w:rPr>
                        <w:rFonts w:hint="eastAsia" w:asciiTheme="minorEastAsia" w:hAnsiTheme="minorEastAsia" w:eastAsiaTheme="minorEastAsia" w:cstheme="minorEastAsia"/>
                        <w:sz w:val="28"/>
                        <w:szCs w:val="28"/>
                      </w:rPr>
                    </w:pPr>
                  </w:p>
                </w:txbxContent>
              </v:textbox>
            </v:shape>
          </w:pict>
        </mc:Fallback>
      </mc:AlternateContent>
    </w:r>
    <w:r>
      <w:rPr>
        <w:rFonts w:hint="eastAsia" w:ascii="宋体" w:hAnsi="宋体"/>
        <w:sz w:val="28"/>
        <w:szCs w:val="28"/>
        <w:lang w:eastAsia="zh-CN"/>
      </w:rPr>
      <w:tab/>
    </w:r>
    <w:r>
      <w:rPr>
        <w:rFonts w:hint="eastAsia" w:ascii="宋体" w:hAnsi="宋体"/>
        <w:sz w:val="28"/>
        <w:szCs w:val="28"/>
        <w:lang w:eastAsia="zh-CN"/>
      </w:rPr>
      <w:tab/>
    </w:r>
    <w:r>
      <w:rPr>
        <w:rFonts w:hint="eastAsia" w:ascii="宋体" w:hAnsi="宋体"/>
        <w:sz w:val="28"/>
        <w:szCs w:val="28"/>
        <w:lang w:eastAsia="zh-CN"/>
      </w:rPr>
      <w:tab/>
    </w:r>
  </w:p>
  <w:p w14:paraId="4A7F8AD1">
    <w:pPr>
      <w:pStyle w:val="10"/>
      <w:pBdr>
        <w:bottom w:val="none" w:color="000000" w:sz="0" w:space="0"/>
      </w:pBdr>
      <w:spacing w:line="440" w:lineRule="exact"/>
      <w:ind w:left="4760" w:hanging="5440" w:hangingChars="1700"/>
      <w:rPr>
        <w:rFonts w:hint="eastAsia"/>
        <w:sz w:val="28"/>
        <w:lang w:val="en-US" w:eastAsia="zh-CN"/>
      </w:rPr>
    </w:pPr>
    <w:r>
      <w:rPr>
        <w:color w:val="FAFAFA"/>
        <w:sz w:val="32"/>
      </w:rPr>
      <mc:AlternateContent>
        <mc:Choice Requires="wps">
          <w:drawing>
            <wp:anchor distT="0" distB="0" distL="114300" distR="114300" simplePos="0" relativeHeight="251674624" behindDoc="0" locked="0" layoutInCell="1" allowOverlap="1">
              <wp:simplePos x="0" y="0"/>
              <wp:positionH relativeFrom="column">
                <wp:posOffset>635</wp:posOffset>
              </wp:positionH>
              <wp:positionV relativeFrom="paragraph">
                <wp:posOffset>174625</wp:posOffset>
              </wp:positionV>
              <wp:extent cx="5616575" cy="1905"/>
              <wp:effectExtent l="0" t="0" r="0" b="0"/>
              <wp:wrapNone/>
              <wp:docPr id="12" name="直接连接符 12"/>
              <wp:cNvGraphicFramePr/>
              <a:graphic xmlns:a="http://schemas.openxmlformats.org/drawingml/2006/main">
                <a:graphicData uri="http://schemas.microsoft.com/office/word/2010/wordprocessingShape">
                  <wps:wsp>
                    <wps:cNvCnPr/>
                    <wps:spPr>
                      <a:xfrm>
                        <a:off x="0" y="0"/>
                        <a:ext cx="5616575" cy="19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05pt;margin-top:13.75pt;height:0.15pt;width:442.25pt;z-index:251674624;mso-width-relative:page;mso-height-relative:page;" filled="f" stroked="t" coordsize="21600,21600" o:gfxdata="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qK0&#10;0wAAAAYBAAAPAAAAAAAAAAEAIAAAACIAAABkcnMvZG93bnJldi54bWxQSwECFAAUAAAACACHTuJA&#10;qZvHXe0BAADEAwAADgAAAAAAAAABACAAAAAiAQAAZHJzL2Uyb0RvYy54bWxQSwUGAAAAAAYABgBZ&#10;AQAAgQUAAAAA&#10;">
              <v:fill on="f" focussize="0,0"/>
              <v:stroke weight="0.5pt" color="#000000" miterlimit="8" joinstyle="miter"/>
              <v:imagedata o:title=""/>
              <o:lock v:ext="edit" aspectratio="f"/>
            </v:line>
          </w:pict>
        </mc:Fallback>
      </mc:AlternateContent>
    </w:r>
    <w:r>
      <w:rPr>
        <w:rFonts w:hint="eastAsia" w:ascii="宋体" w:hAnsi="宋体" w:cs="宋体"/>
        <w:b/>
        <w:bCs/>
        <w:color w:val="005192"/>
        <w:sz w:val="28"/>
        <w:szCs w:val="44"/>
        <w:lang w:val="en-US" w:eastAsia="zh-CN"/>
      </w:rPr>
      <w:t xml:space="preserve">           </w:t>
    </w:r>
    <w:r>
      <w:rPr>
        <w:sz w:val="28"/>
      </w:rPr>
      <mc:AlternateContent>
        <mc:Choice Requires="wps">
          <w:drawing>
            <wp:anchor distT="0" distB="0" distL="114300" distR="114300" simplePos="0" relativeHeight="251675648" behindDoc="0" locked="0" layoutInCell="1" allowOverlap="1">
              <wp:simplePos x="0" y="0"/>
              <wp:positionH relativeFrom="margin">
                <wp:posOffset>5081905</wp:posOffset>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EF44F1">
                          <w:pPr>
                            <w:pStyle w:val="10"/>
                            <w:rPr>
                              <w:sz w:val="28"/>
                              <w:szCs w:val="2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400.15pt;margin-top:0pt;height:144pt;width:144pt;mso-position-horizontal-relative:margin;mso-wrap-style:none;z-index:251675648;mso-width-relative:page;mso-height-relative:page;" filled="f" stroked="f" coordsize="21600,21600" o:gfxdata="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jaf2B0wAAAAkBAAAPAAAAAAAAAAEAIAAAACIAAABkcnMvZG93bnJl&#10;di54bWxQSwECFAAUAAAACACHTuJABtkm6skBAACbAwAADgAAAAAAAAABACAAAAAiAQAAZHJzL2Uy&#10;b0RvYy54bWxQSwUGAAAAAAYABgBZAQAAXQUAAAAA&#10;">
              <v:fill on="f" focussize="0,0"/>
              <v:stroke on="f"/>
              <v:imagedata o:title=""/>
              <o:lock v:ext="edit" aspectratio="f"/>
              <v:textbox inset="0mm,0mm,0mm,0mm" style="mso-fit-shape-to-text:t;">
                <w:txbxContent>
                  <w:p w14:paraId="2BEF44F1">
                    <w:pPr>
                      <w:pStyle w:val="10"/>
                      <w:rPr>
                        <w:sz w:val="28"/>
                        <w:szCs w:val="28"/>
                      </w:rPr>
                    </w:pPr>
                  </w:p>
                </w:txbxContent>
              </v:textbox>
            </v:shape>
          </w:pict>
        </mc:Fallback>
      </mc:AlternateContent>
    </w:r>
    <w:r>
      <w:rPr>
        <w:rFonts w:hint="eastAsia"/>
        <w:sz w:val="28"/>
        <w:lang w:val="en-US" w:eastAsia="zh-CN"/>
      </w:rPr>
      <w:t xml:space="preserve">                     </w:t>
    </w:r>
  </w:p>
  <w:p w14:paraId="7D69DCBD">
    <w:pPr>
      <w:pStyle w:val="10"/>
      <w:pBdr>
        <w:bottom w:val="none" w:color="000000" w:sz="0" w:space="0"/>
      </w:pBdr>
      <w:spacing w:line="440" w:lineRule="exact"/>
      <w:ind w:left="0" w:leftChars="0" w:firstLine="3654" w:firstLineChars="1300"/>
    </w:pPr>
    <w:r>
      <w:rPr>
        <w:rFonts w:hint="eastAsia" w:ascii="宋体" w:hAnsi="宋体" w:cs="宋体"/>
        <w:b/>
        <w:bCs/>
        <w:color w:val="005192"/>
        <w:sz w:val="28"/>
        <w:szCs w:val="44"/>
        <w:lang w:val="en-US" w:eastAsia="zh-CN"/>
      </w:rPr>
      <w:t>重庆市</w:t>
    </w:r>
    <w:r>
      <w:rPr>
        <w:rFonts w:hint="eastAsia" w:ascii="宋体" w:hAnsi="宋体" w:cs="宋体"/>
        <w:b/>
        <w:bCs/>
        <w:color w:val="005192"/>
        <w:sz w:val="28"/>
        <w:szCs w:val="44"/>
      </w:rPr>
      <w:t>云阳县人民政府办公室发布</w:t>
    </w:r>
  </w:p>
  <w:p w14:paraId="762B6C38">
    <w:pPr>
      <w:pStyle w:val="10"/>
      <w:ind w:left="320" w:leftChars="100" w:right="320" w:rightChars="100"/>
      <w:jc w:val="center"/>
      <w:rPr>
        <w:rFonts w:hint="eastAsia" w:ascii="宋体" w:hAnsi="宋体"/>
        <w:sz w:val="28"/>
        <w:szCs w:val="28"/>
        <w:lang w:eastAsia="zh-CN"/>
      </w:rPr>
    </w:pPr>
  </w:p>
  <w:p w14:paraId="6C5F2C1D">
    <w:pPr>
      <w:pStyle w:val="10"/>
    </w:pPr>
  </w:p>
  <w:p w14:paraId="55059547">
    <w:pPr>
      <w:pStyle w:val="10"/>
      <w:tabs>
        <w:tab w:val="left" w:pos="7128"/>
        <w:tab w:val="clear" w:pos="4153"/>
      </w:tabs>
      <w:ind w:left="320" w:leftChars="100" w:right="320" w:rightChars="100"/>
      <w:rPr>
        <w:rFonts w:hint="eastAsia" w:ascii="宋体" w:hAnsi="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DC3C7">
    <w:pPr>
      <w:pStyle w:val="10"/>
      <w:ind w:left="320" w:leftChars="100" w:right="320" w:rightChars="100"/>
      <w:jc w:val="right"/>
      <w:rPr>
        <w:rFonts w:hint="eastAsia" w:ascii="宋体" w:hAnsi="宋体"/>
        <w:sz w:val="28"/>
        <w:szCs w:val="28"/>
        <w:lang w:eastAsia="zh-CN"/>
      </w:rPr>
    </w:pPr>
    <w:r>
      <w:rPr>
        <w:sz w:val="28"/>
      </w:rPr>
      <mc:AlternateContent>
        <mc:Choice Requires="wps">
          <w:drawing>
            <wp:anchor distT="0" distB="0" distL="114300" distR="114300" simplePos="0" relativeHeight="251682816" behindDoc="0" locked="0" layoutInCell="1" allowOverlap="1">
              <wp:simplePos x="0" y="0"/>
              <wp:positionH relativeFrom="margin">
                <wp:posOffset>4580255</wp:posOffset>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64C5B">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0.65pt;margin-top:0pt;height:144pt;width:144pt;mso-position-horizontal-relative:margin;mso-wrap-style:none;z-index:251682816;mso-width-relative:page;mso-height-relative:page;" filled="f" stroked="f" coordsize="21600,21600" o:gfxdata="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qZr31QAAAAkBAAAPAAAAAAAAAAEAIAAAACIAAABkcnMvZG93bnJldi54bWxQ&#10;SwECFAAUAAAACACHTuJACMWOmTMCAABjBAAADgAAAAAAAAABACAAAAAkAQAAZHJzL2Uyb0RvYy54&#10;bWxQSwUGAAAAAAYABgBZAQAAyQUAAAAA&#10;">
              <v:fill on="f" focussize="0,0"/>
              <v:stroke on="f" weight="0.5pt"/>
              <v:imagedata o:title=""/>
              <o:lock v:ext="edit" aspectratio="f"/>
              <v:textbox inset="0mm,0mm,0mm,0mm" style="mso-fit-shape-to-text:t;">
                <w:txbxContent>
                  <w:p w14:paraId="04664C5B">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ascii="宋体" w:hAnsi="宋体"/>
        <w:sz w:val="28"/>
        <w:szCs w:val="28"/>
        <w:lang w:eastAsia="zh-CN"/>
      </w:rPr>
      <w:tab/>
    </w:r>
    <w:r>
      <w:rPr>
        <w:sz w:val="28"/>
      </w:rPr>
      <mc:AlternateContent>
        <mc:Choice Requires="wps">
          <w:drawing>
            <wp:anchor distT="0" distB="0" distL="114300" distR="114300" simplePos="0" relativeHeight="251683840" behindDoc="0" locked="0" layoutInCell="1" allowOverlap="1">
              <wp:simplePos x="0" y="0"/>
              <wp:positionH relativeFrom="margin">
                <wp:posOffset>4580255</wp:posOffset>
              </wp:positionH>
              <wp:positionV relativeFrom="paragraph">
                <wp:posOffset>127000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7FA52">
                          <w:pPr>
                            <w:pStyle w:val="10"/>
                            <w:ind w:left="320" w:leftChars="100" w:right="320" w:rightChars="100"/>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0.65pt;margin-top:10pt;height:144pt;width:144pt;mso-position-horizontal-relative:margin;mso-wrap-style:none;z-index:251683840;mso-width-relative:page;mso-height-relative:page;" filled="f" stroked="f" coordsize="21600,21600" o:gfxdata="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AIYu9YAAAALAQAADwAAAAAAAAABACAAAAAiAAAAZHJzL2Rvd25yZXYueG1s&#10;UEsBAhQAFAAAAAgAh07iQI87R3IzAgAAYwQAAA4AAAAAAAAAAQAgAAAAJQEAAGRycy9lMm9Eb2Mu&#10;eG1sUEsFBgAAAAAGAAYAWQEAAMoFAAAAAA==&#10;">
              <v:fill on="f" focussize="0,0"/>
              <v:stroke on="f" weight="0.5pt"/>
              <v:imagedata o:title=""/>
              <o:lock v:ext="edit" aspectratio="f"/>
              <v:textbox inset="0mm,0mm,0mm,0mm" style="mso-fit-shape-to-text:t;">
                <w:txbxContent>
                  <w:p w14:paraId="2747FA52">
                    <w:pPr>
                      <w:pStyle w:val="10"/>
                      <w:ind w:left="320" w:leftChars="100" w:right="320" w:rightChars="100"/>
                      <w:rPr>
                        <w:rFonts w:hint="eastAsia" w:asciiTheme="minorEastAsia" w:hAnsiTheme="minorEastAsia" w:eastAsiaTheme="minorEastAsia" w:cstheme="minorEastAsia"/>
                        <w:sz w:val="28"/>
                        <w:szCs w:val="28"/>
                      </w:rPr>
                    </w:pPr>
                  </w:p>
                </w:txbxContent>
              </v:textbox>
            </v:shape>
          </w:pict>
        </mc:Fallback>
      </mc:AlternateContent>
    </w:r>
    <w:r>
      <w:rPr>
        <w:rFonts w:hint="eastAsia" w:ascii="宋体" w:hAnsi="宋体"/>
        <w:sz w:val="28"/>
        <w:szCs w:val="28"/>
        <w:lang w:eastAsia="zh-CN"/>
      </w:rPr>
      <w:tab/>
    </w:r>
    <w:r>
      <w:rPr>
        <w:rFonts w:hint="eastAsia" w:ascii="宋体" w:hAnsi="宋体"/>
        <w:sz w:val="28"/>
        <w:szCs w:val="28"/>
        <w:lang w:eastAsia="zh-CN"/>
      </w:rPr>
      <w:tab/>
    </w:r>
    <w:r>
      <w:rPr>
        <w:rFonts w:hint="eastAsia" w:ascii="宋体" w:hAnsi="宋体"/>
        <w:sz w:val="28"/>
        <w:szCs w:val="28"/>
        <w:lang w:eastAsia="zh-CN"/>
      </w:rPr>
      <w:tab/>
    </w:r>
  </w:p>
  <w:p w14:paraId="5D24F075">
    <w:pPr>
      <w:pStyle w:val="10"/>
      <w:pBdr>
        <w:bottom w:val="none" w:color="000000" w:sz="0" w:space="0"/>
      </w:pBdr>
      <w:spacing w:line="440" w:lineRule="exact"/>
      <w:ind w:left="4760" w:hanging="5440" w:hangingChars="1700"/>
      <w:rPr>
        <w:rFonts w:hint="eastAsia"/>
        <w:sz w:val="28"/>
        <w:lang w:val="en-US" w:eastAsia="zh-CN"/>
      </w:rPr>
    </w:pPr>
    <w:r>
      <w:rPr>
        <w:color w:val="FAFAFA"/>
        <w:sz w:val="32"/>
      </w:rPr>
      <mc:AlternateContent>
        <mc:Choice Requires="wps">
          <w:drawing>
            <wp:anchor distT="0" distB="0" distL="114300" distR="114300" simplePos="0" relativeHeight="251684864" behindDoc="0" locked="0" layoutInCell="1" allowOverlap="1">
              <wp:simplePos x="0" y="0"/>
              <wp:positionH relativeFrom="column">
                <wp:posOffset>635</wp:posOffset>
              </wp:positionH>
              <wp:positionV relativeFrom="paragraph">
                <wp:posOffset>174625</wp:posOffset>
              </wp:positionV>
              <wp:extent cx="5616575" cy="1905"/>
              <wp:effectExtent l="0" t="0" r="0" b="0"/>
              <wp:wrapNone/>
              <wp:docPr id="37" name="直接连接符 37"/>
              <wp:cNvGraphicFramePr/>
              <a:graphic xmlns:a="http://schemas.openxmlformats.org/drawingml/2006/main">
                <a:graphicData uri="http://schemas.microsoft.com/office/word/2010/wordprocessingShape">
                  <wps:wsp>
                    <wps:cNvCnPr/>
                    <wps:spPr>
                      <a:xfrm>
                        <a:off x="0" y="0"/>
                        <a:ext cx="5616575" cy="19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05pt;margin-top:13.75pt;height:0.15pt;width:442.25pt;z-index:251684864;mso-width-relative:page;mso-height-relative:page;" filled="f" stroked="t" coordsize="21600,21600" o:gfxdata="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Ki&#10;tNMAAAAGAQAADwAAAAAAAAABACAAAAAiAAAAZHJzL2Rvd25yZXYueG1sUEsBAhQAFAAAAAgAh07i&#10;QJZqn5fuAQAAxAMAAA4AAAAAAAAAAQAgAAAAIgEAAGRycy9lMm9Eb2MueG1sUEsFBgAAAAAGAAYA&#10;WQEAAIIFAAAAAA==&#10;">
              <v:fill on="f" focussize="0,0"/>
              <v:stroke weight="0.5pt" color="#000000" miterlimit="8" joinstyle="miter"/>
              <v:imagedata o:title=""/>
              <o:lock v:ext="edit" aspectratio="f"/>
            </v:line>
          </w:pict>
        </mc:Fallback>
      </mc:AlternateContent>
    </w:r>
    <w:r>
      <w:rPr>
        <w:rFonts w:hint="eastAsia" w:ascii="宋体" w:hAnsi="宋体" w:cs="宋体"/>
        <w:b/>
        <w:bCs/>
        <w:color w:val="005192"/>
        <w:sz w:val="28"/>
        <w:szCs w:val="44"/>
        <w:lang w:val="en-US" w:eastAsia="zh-CN"/>
      </w:rPr>
      <w:t xml:space="preserve">           </w:t>
    </w:r>
    <w:r>
      <w:rPr>
        <w:sz w:val="28"/>
      </w:rPr>
      <mc:AlternateContent>
        <mc:Choice Requires="wps">
          <w:drawing>
            <wp:anchor distT="0" distB="0" distL="114300" distR="114300" simplePos="0" relativeHeight="251685888" behindDoc="0" locked="0" layoutInCell="1" allowOverlap="1">
              <wp:simplePos x="0" y="0"/>
              <wp:positionH relativeFrom="margin">
                <wp:posOffset>5081905</wp:posOffset>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7D1C8B">
                          <w:pPr>
                            <w:pStyle w:val="10"/>
                            <w:rPr>
                              <w:sz w:val="28"/>
                              <w:szCs w:val="2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400.15pt;margin-top:0pt;height:144pt;width:144pt;mso-position-horizontal-relative:margin;mso-wrap-style:none;z-index:251685888;mso-width-relative:page;mso-height-relative:page;" filled="f" stroked="f" coordsize="21600,21600" o:gfxdata="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2n9gdMAAAAJAQAADwAAAAAAAAABACAAAAAiAAAAZHJzL2Rvd25y&#10;ZXYueG1sUEsBAhQAFAAAAAgAh07iQImiThHKAQAAmwMAAA4AAAAAAAAAAQAgAAAAIgEAAGRycy9l&#10;Mm9Eb2MueG1sUEsFBgAAAAAGAAYAWQEAAF4FAAAAAA==&#10;">
              <v:fill on="f" focussize="0,0"/>
              <v:stroke on="f"/>
              <v:imagedata o:title=""/>
              <o:lock v:ext="edit" aspectratio="f"/>
              <v:textbox inset="0mm,0mm,0mm,0mm" style="mso-fit-shape-to-text:t;">
                <w:txbxContent>
                  <w:p w14:paraId="597D1C8B">
                    <w:pPr>
                      <w:pStyle w:val="10"/>
                      <w:rPr>
                        <w:sz w:val="28"/>
                        <w:szCs w:val="28"/>
                      </w:rPr>
                    </w:pPr>
                  </w:p>
                </w:txbxContent>
              </v:textbox>
            </v:shape>
          </w:pict>
        </mc:Fallback>
      </mc:AlternateContent>
    </w:r>
    <w:r>
      <w:rPr>
        <w:rFonts w:hint="eastAsia"/>
        <w:sz w:val="28"/>
        <w:lang w:val="en-US" w:eastAsia="zh-CN"/>
      </w:rPr>
      <w:t xml:space="preserve">                     </w:t>
    </w:r>
  </w:p>
  <w:p w14:paraId="608B92BE">
    <w:pPr>
      <w:pStyle w:val="10"/>
      <w:pBdr>
        <w:bottom w:val="none" w:color="000000" w:sz="0" w:space="0"/>
      </w:pBdr>
      <w:spacing w:line="440" w:lineRule="exact"/>
      <w:ind w:left="0" w:leftChars="0" w:firstLine="3654" w:firstLineChars="1300"/>
    </w:pPr>
    <w:r>
      <w:rPr>
        <w:rFonts w:hint="eastAsia" w:ascii="宋体" w:hAnsi="宋体" w:cs="宋体"/>
        <w:b/>
        <w:bCs/>
        <w:color w:val="005192"/>
        <w:sz w:val="28"/>
        <w:szCs w:val="44"/>
        <w:lang w:val="en-US" w:eastAsia="zh-CN"/>
      </w:rPr>
      <w:t>重庆市</w:t>
    </w:r>
    <w:r>
      <w:rPr>
        <w:rFonts w:hint="eastAsia" w:ascii="宋体" w:hAnsi="宋体" w:cs="宋体"/>
        <w:b/>
        <w:bCs/>
        <w:color w:val="005192"/>
        <w:sz w:val="28"/>
        <w:szCs w:val="44"/>
      </w:rPr>
      <w:t>云阳县人民政府办公室发布</w:t>
    </w:r>
  </w:p>
  <w:p w14:paraId="249691FB">
    <w:pPr>
      <w:pStyle w:val="10"/>
      <w:ind w:left="320" w:leftChars="100" w:right="320" w:rightChars="100"/>
      <w:jc w:val="center"/>
      <w:rPr>
        <w:rFonts w:hint="eastAsia" w:ascii="宋体" w:hAnsi="宋体"/>
        <w:sz w:val="28"/>
        <w:szCs w:val="28"/>
        <w:lang w:eastAsia="zh-CN"/>
      </w:rPr>
    </w:pPr>
  </w:p>
  <w:p w14:paraId="5E594B15">
    <w:pPr>
      <w:pStyle w:val="10"/>
    </w:pPr>
  </w:p>
  <w:p w14:paraId="3594B804">
    <w:pPr>
      <w:pStyle w:val="10"/>
      <w:tabs>
        <w:tab w:val="left" w:pos="7128"/>
        <w:tab w:val="clear" w:pos="4153"/>
      </w:tabs>
      <w:ind w:left="320" w:leftChars="100" w:right="320" w:rightChars="100"/>
      <w:rPr>
        <w:rFonts w:hint="eastAsia" w:ascii="宋体" w:hAnsi="宋体"/>
        <w:sz w:val="28"/>
        <w:szCs w:val="28"/>
      </w:rPr>
    </w:pPr>
  </w:p>
  <w:p w14:paraId="4D285B0C">
    <w:pPr>
      <w:pStyle w:val="10"/>
      <w:jc w:val="right"/>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560070" cy="21526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60070" cy="215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7B586">
                          <w:pPr>
                            <w:pStyle w:val="10"/>
                            <w:rPr>
                              <w:sz w:val="24"/>
                              <w:szCs w:val="2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6.95pt;width:44.1pt;mso-position-horizontal:outside;mso-position-horizontal-relative:margin;z-index:251661312;mso-width-relative:page;mso-height-relative:page;" filled="f" stroked="f" coordsize="21600,21600" o:gfxdata="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lxlwt1AAAAAMBAAAPAAAAAAAAAAEAIAAAACIAAABkcnMvZG93bnJldi54bWxQSwEC&#10;FAAUAAAACACHTuJA8G+U8zECAABXBAAADgAAAAAAAAABACAAAAAjAQAAZHJzL2Uyb0RvYy54bWxQ&#10;SwUGAAAAAAYABgBZAQAAxgUAAAAA&#10;">
              <v:fill on="f" focussize="0,0"/>
              <v:stroke on="f" weight="0.5pt"/>
              <v:imagedata o:title=""/>
              <o:lock v:ext="edit" aspectratio="f"/>
              <v:textbox inset="0mm,0mm,0mm,0mm">
                <w:txbxContent>
                  <w:p w14:paraId="3647B586">
                    <w:pPr>
                      <w:pStyle w:val="10"/>
                      <w:rPr>
                        <w:sz w:val="24"/>
                        <w:szCs w:val="24"/>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9127C">
    <w:pPr>
      <w:pStyle w:val="10"/>
      <w:ind w:left="320" w:leftChars="100" w:right="320" w:rightChars="100"/>
      <w:jc w:val="right"/>
      <w:rPr>
        <w:rFonts w:hint="eastAsia" w:ascii="宋体" w:hAnsi="宋体"/>
        <w:sz w:val="28"/>
        <w:szCs w:val="28"/>
        <w:lang w:eastAsia="zh-CN"/>
      </w:rPr>
    </w:pPr>
    <w:r>
      <w:rPr>
        <w:sz w:val="28"/>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F17E4">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0pt;height:144pt;width:144pt;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64F17E4">
                    <w:pPr>
                      <w:pStyle w:val="10"/>
                      <w:ind w:left="320" w:leftChars="100" w:right="320" w:right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ascii="宋体" w:hAnsi="宋体"/>
        <w:sz w:val="28"/>
        <w:szCs w:val="28"/>
        <w:lang w:eastAsia="zh-CN"/>
      </w:rPr>
      <w:tab/>
    </w:r>
    <w:r>
      <w:rPr>
        <w:sz w:val="28"/>
      </w:rPr>
      <mc:AlternateContent>
        <mc:Choice Requires="wps">
          <w:drawing>
            <wp:anchor distT="0" distB="0" distL="114300" distR="114300" simplePos="0" relativeHeight="251687936" behindDoc="0" locked="0" layoutInCell="1" allowOverlap="1">
              <wp:simplePos x="0" y="0"/>
              <wp:positionH relativeFrom="margin">
                <wp:posOffset>4580255</wp:posOffset>
              </wp:positionH>
              <wp:positionV relativeFrom="paragraph">
                <wp:posOffset>127000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85C74">
                          <w:pPr>
                            <w:pStyle w:val="10"/>
                            <w:ind w:left="320" w:leftChars="100" w:right="320" w:rightChars="100"/>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0.65pt;margin-top:10pt;height:144pt;width:144pt;mso-position-horizontal-relative:margin;mso-wrap-style:none;z-index:251687936;mso-width-relative:page;mso-height-relative:page;" filled="f" stroked="f" coordsize="21600,21600" o:gfxdata="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AIYu9YAAAALAQAADwAAAAAAAAABACAAAAAiAAAAZHJzL2Rvd25yZXYueG1s&#10;UEsBAhQAFAAAAAgAh07iQC7J9wAzAgAAYwQAAA4AAAAAAAAAAQAgAAAAJQEAAGRycy9lMm9Eb2Mu&#10;eG1sUEsFBgAAAAAGAAYAWQEAAMoFAAAAAA==&#10;">
              <v:fill on="f" focussize="0,0"/>
              <v:stroke on="f" weight="0.5pt"/>
              <v:imagedata o:title=""/>
              <o:lock v:ext="edit" aspectratio="f"/>
              <v:textbox inset="0mm,0mm,0mm,0mm" style="mso-fit-shape-to-text:t;">
                <w:txbxContent>
                  <w:p w14:paraId="0CC85C74">
                    <w:pPr>
                      <w:pStyle w:val="10"/>
                      <w:ind w:left="320" w:leftChars="100" w:right="320" w:rightChars="100"/>
                      <w:rPr>
                        <w:rFonts w:hint="eastAsia" w:asciiTheme="minorEastAsia" w:hAnsiTheme="minorEastAsia" w:eastAsiaTheme="minorEastAsia" w:cstheme="minorEastAsia"/>
                        <w:sz w:val="28"/>
                        <w:szCs w:val="28"/>
                      </w:rPr>
                    </w:pPr>
                  </w:p>
                </w:txbxContent>
              </v:textbox>
            </v:shape>
          </w:pict>
        </mc:Fallback>
      </mc:AlternateContent>
    </w:r>
    <w:r>
      <w:rPr>
        <w:rFonts w:hint="eastAsia" w:ascii="宋体" w:hAnsi="宋体"/>
        <w:sz w:val="28"/>
        <w:szCs w:val="28"/>
        <w:lang w:eastAsia="zh-CN"/>
      </w:rPr>
      <w:tab/>
    </w:r>
    <w:r>
      <w:rPr>
        <w:rFonts w:hint="eastAsia" w:ascii="宋体" w:hAnsi="宋体"/>
        <w:sz w:val="28"/>
        <w:szCs w:val="28"/>
        <w:lang w:eastAsia="zh-CN"/>
      </w:rPr>
      <w:tab/>
    </w:r>
    <w:bookmarkStart w:id="114" w:name="_GoBack"/>
    <w:bookmarkEnd w:id="114"/>
    <w:r>
      <w:rPr>
        <w:rFonts w:hint="eastAsia" w:ascii="宋体" w:hAnsi="宋体"/>
        <w:sz w:val="28"/>
        <w:szCs w:val="28"/>
        <w:lang w:eastAsia="zh-CN"/>
      </w:rPr>
      <w:tab/>
    </w:r>
  </w:p>
  <w:p w14:paraId="4CF07612">
    <w:pPr>
      <w:pStyle w:val="10"/>
      <w:pBdr>
        <w:bottom w:val="none" w:color="000000" w:sz="0" w:space="0"/>
      </w:pBdr>
      <w:spacing w:line="440" w:lineRule="exact"/>
      <w:ind w:left="4760" w:hanging="5440" w:hangingChars="1700"/>
      <w:rPr>
        <w:rFonts w:hint="eastAsia"/>
        <w:sz w:val="28"/>
        <w:lang w:val="en-US" w:eastAsia="zh-CN"/>
      </w:rPr>
    </w:pPr>
    <w:r>
      <w:rPr>
        <w:color w:val="FAFAFA"/>
        <w:sz w:val="32"/>
      </w:rPr>
      <mc:AlternateContent>
        <mc:Choice Requires="wps">
          <w:drawing>
            <wp:anchor distT="0" distB="0" distL="114300" distR="114300" simplePos="0" relativeHeight="251688960" behindDoc="0" locked="0" layoutInCell="1" allowOverlap="1">
              <wp:simplePos x="0" y="0"/>
              <wp:positionH relativeFrom="column">
                <wp:posOffset>635</wp:posOffset>
              </wp:positionH>
              <wp:positionV relativeFrom="paragraph">
                <wp:posOffset>174625</wp:posOffset>
              </wp:positionV>
              <wp:extent cx="5616575" cy="1905"/>
              <wp:effectExtent l="0" t="0" r="0" b="0"/>
              <wp:wrapNone/>
              <wp:docPr id="41" name="直接连接符 41"/>
              <wp:cNvGraphicFramePr/>
              <a:graphic xmlns:a="http://schemas.openxmlformats.org/drawingml/2006/main">
                <a:graphicData uri="http://schemas.microsoft.com/office/word/2010/wordprocessingShape">
                  <wps:wsp>
                    <wps:cNvCnPr/>
                    <wps:spPr>
                      <a:xfrm>
                        <a:off x="0" y="0"/>
                        <a:ext cx="5616575" cy="19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05pt;margin-top:13.75pt;height:0.15pt;width:442.25pt;z-index:251688960;mso-width-relative:page;mso-height-relative:page;" filled="f" stroked="t" coordsize="21600,21600" o:gfxdata="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qK0&#10;0wAAAAYBAAAPAAAAAAAAAAEAIAAAACIAAABkcnMvZG93bnJldi54bWxQSwECFAAUAAAACACHTuJA&#10;49qWnO0BAADEAwAADgAAAAAAAAABACAAAAAiAQAAZHJzL2Uyb0RvYy54bWxQSwUGAAAAAAYABgBZ&#10;AQAAgQUAAAAA&#10;">
              <v:fill on="f" focussize="0,0"/>
              <v:stroke weight="0.5pt" color="#000000" miterlimit="8" joinstyle="miter"/>
              <v:imagedata o:title=""/>
              <o:lock v:ext="edit" aspectratio="f"/>
            </v:line>
          </w:pict>
        </mc:Fallback>
      </mc:AlternateContent>
    </w:r>
    <w:r>
      <w:rPr>
        <w:rFonts w:hint="eastAsia" w:ascii="宋体" w:hAnsi="宋体" w:cs="宋体"/>
        <w:b/>
        <w:bCs/>
        <w:color w:val="005192"/>
        <w:sz w:val="28"/>
        <w:szCs w:val="44"/>
        <w:lang w:val="en-US" w:eastAsia="zh-CN"/>
      </w:rPr>
      <w:t xml:space="preserve">           </w:t>
    </w:r>
    <w:r>
      <w:rPr>
        <w:sz w:val="28"/>
      </w:rPr>
      <mc:AlternateContent>
        <mc:Choice Requires="wps">
          <w:drawing>
            <wp:anchor distT="0" distB="0" distL="114300" distR="114300" simplePos="0" relativeHeight="251689984" behindDoc="0" locked="0" layoutInCell="1" allowOverlap="1">
              <wp:simplePos x="0" y="0"/>
              <wp:positionH relativeFrom="margin">
                <wp:posOffset>5081905</wp:posOffset>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AE4336">
                          <w:pPr>
                            <w:pStyle w:val="10"/>
                            <w:rPr>
                              <w:sz w:val="28"/>
                              <w:szCs w:val="2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400.15pt;margin-top:0pt;height:144pt;width:144pt;mso-position-horizontal-relative:margin;mso-wrap-style:none;z-index:251689984;mso-width-relative:page;mso-height-relative:page;" filled="f" stroked="f" coordsize="21600,21600" o:gfxdata="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2n9gdMAAAAJAQAADwAAAAAAAAABACAAAAAiAAAAZHJzL2Rvd25y&#10;ZXYueG1sUEsBAhQAFAAAAAgAh07iQHHirjbKAQAAmwMAAA4AAAAAAAAAAQAgAAAAIgEAAGRycy9l&#10;Mm9Eb2MueG1sUEsFBgAAAAAGAAYAWQEAAF4FAAAAAA==&#10;">
              <v:fill on="f" focussize="0,0"/>
              <v:stroke on="f"/>
              <v:imagedata o:title=""/>
              <o:lock v:ext="edit" aspectratio="f"/>
              <v:textbox inset="0mm,0mm,0mm,0mm" style="mso-fit-shape-to-text:t;">
                <w:txbxContent>
                  <w:p w14:paraId="49AE4336">
                    <w:pPr>
                      <w:pStyle w:val="10"/>
                      <w:rPr>
                        <w:sz w:val="28"/>
                        <w:szCs w:val="28"/>
                      </w:rPr>
                    </w:pPr>
                  </w:p>
                </w:txbxContent>
              </v:textbox>
            </v:shape>
          </w:pict>
        </mc:Fallback>
      </mc:AlternateContent>
    </w:r>
    <w:r>
      <w:rPr>
        <w:rFonts w:hint="eastAsia"/>
        <w:sz w:val="28"/>
        <w:lang w:val="en-US" w:eastAsia="zh-CN"/>
      </w:rPr>
      <w:t xml:space="preserve">                     </w:t>
    </w:r>
  </w:p>
  <w:p w14:paraId="788EC64D">
    <w:pPr>
      <w:pStyle w:val="10"/>
      <w:pBdr>
        <w:bottom w:val="none" w:color="000000" w:sz="0" w:space="0"/>
      </w:pBdr>
      <w:spacing w:line="440" w:lineRule="exact"/>
      <w:ind w:left="0" w:leftChars="0" w:firstLine="3654" w:firstLineChars="1300"/>
    </w:pPr>
    <w:r>
      <w:rPr>
        <w:rFonts w:hint="eastAsia" w:ascii="宋体" w:hAnsi="宋体" w:cs="宋体"/>
        <w:b/>
        <w:bCs/>
        <w:color w:val="005192"/>
        <w:sz w:val="28"/>
        <w:szCs w:val="44"/>
        <w:lang w:val="en-US" w:eastAsia="zh-CN"/>
      </w:rPr>
      <w:t>重庆市</w:t>
    </w:r>
    <w:r>
      <w:rPr>
        <w:rFonts w:hint="eastAsia" w:ascii="宋体" w:hAnsi="宋体" w:cs="宋体"/>
        <w:b/>
        <w:bCs/>
        <w:color w:val="005192"/>
        <w:sz w:val="28"/>
        <w:szCs w:val="44"/>
      </w:rPr>
      <w:t>云阳县人民政府办公室发布</w:t>
    </w:r>
  </w:p>
  <w:p w14:paraId="2B3D1D88">
    <w:pPr>
      <w:pStyle w:val="10"/>
      <w:ind w:left="320" w:leftChars="100" w:right="320" w:rightChars="100"/>
      <w:jc w:val="center"/>
      <w:rPr>
        <w:rFonts w:hint="eastAsia" w:ascii="宋体" w:hAnsi="宋体"/>
        <w:sz w:val="28"/>
        <w:szCs w:val="28"/>
        <w:lang w:eastAsia="zh-CN"/>
      </w:rPr>
    </w:pPr>
  </w:p>
  <w:p w14:paraId="1F98DCE7">
    <w:pPr>
      <w:pStyle w:val="10"/>
    </w:pPr>
  </w:p>
  <w:p w14:paraId="7855DB64">
    <w:pPr>
      <w:pStyle w:val="10"/>
      <w:tabs>
        <w:tab w:val="left" w:pos="7128"/>
        <w:tab w:val="clear" w:pos="4153"/>
      </w:tabs>
      <w:ind w:left="320" w:leftChars="100" w:right="320" w:rightChars="100"/>
      <w:rPr>
        <w:rFonts w:hint="eastAsia" w:ascii="宋体" w:hAnsi="宋体"/>
        <w:sz w:val="28"/>
        <w:szCs w:val="28"/>
      </w:rPr>
    </w:pPr>
  </w:p>
  <w:p w14:paraId="1F6BF921">
    <w:pPr>
      <w:pStyle w:val="10"/>
      <w:ind w:left="320" w:leftChars="100"/>
      <w:rPr>
        <w:rFonts w:hint="eastAsia" w:ascii="宋体" w:hAnsi="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B6FF4">
                          <w:pPr>
                            <w:pStyle w:val="10"/>
                            <w:ind w:left="0" w:leftChars="0" w:right="320" w:rightChars="100"/>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BFB6FF4">
                    <w:pPr>
                      <w:pStyle w:val="10"/>
                      <w:ind w:left="0" w:leftChars="0" w:right="320" w:rightChars="100"/>
                      <w:rPr>
                        <w:rFonts w:hint="eastAsia" w:asciiTheme="minorEastAsia" w:hAnsiTheme="minorEastAsia" w:eastAsiaTheme="minorEastAsia" w:cstheme="minorEastAsia"/>
                        <w:sz w:val="28"/>
                        <w:szCs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78439">
    <w:pPr>
      <w:pStyle w:val="11"/>
      <w:tabs>
        <w:tab w:val="left" w:pos="5206"/>
        <w:tab w:val="clear" w:pos="8306"/>
      </w:tabs>
      <w:spacing w:line="1100" w:lineRule="exact"/>
      <w:jc w:val="both"/>
      <w:rPr>
        <w:rFonts w:hint="eastAsia"/>
      </w:rPr>
    </w:pPr>
    <w:r>
      <w:rPr>
        <w:rFonts w:hint="eastAsia" w:ascii="宋体" w:hAnsi="宋体" w:cs="宋体"/>
        <w:b/>
        <w:bCs/>
        <w:color w:val="005192"/>
        <w:sz w:val="32"/>
      </w:rPr>
      <w:drawing>
        <wp:anchor distT="0" distB="0" distL="114300" distR="114300" simplePos="0" relativeHeight="251667456" behindDoc="0" locked="0" layoutInCell="1" allowOverlap="1">
          <wp:simplePos x="0" y="0"/>
          <wp:positionH relativeFrom="column">
            <wp:posOffset>157480</wp:posOffset>
          </wp:positionH>
          <wp:positionV relativeFrom="page">
            <wp:posOffset>871855</wp:posOffset>
          </wp:positionV>
          <wp:extent cx="308610" cy="308610"/>
          <wp:effectExtent l="0" t="0" r="15240" b="15240"/>
          <wp:wrapSquare wrapText="bothSides"/>
          <wp:docPr id="2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anchor>
      </w:drawing>
    </w:r>
    <w:r>
      <w:rPr>
        <w:rFonts w:hint="eastAsia" w:ascii="宋体" w:hAnsi="宋体" w:cs="宋体"/>
        <w:b/>
        <w:bCs/>
        <w:color w:val="005192"/>
        <w:sz w:val="32"/>
      </w:rPr>
      <w:t xml:space="preserve">     云阳县人民政府</w:t>
    </w:r>
    <w:r>
      <w:rPr>
        <w:rFonts w:hint="eastAsia" w:ascii="宋体" w:hAnsi="宋体" w:cs="宋体"/>
        <w:b/>
        <w:bCs/>
        <w:color w:val="005192"/>
        <w:sz w:val="32"/>
        <w:lang w:val="en-US" w:eastAsia="zh-CN"/>
      </w:rPr>
      <w:t>办公室</w:t>
    </w:r>
    <w:r>
      <w:rPr>
        <w:rFonts w:hint="eastAsia" w:ascii="宋体" w:hAnsi="宋体" w:cs="宋体"/>
        <w:b/>
        <w:bCs/>
        <w:color w:val="005192"/>
        <w:sz w:val="32"/>
        <w:szCs w:val="32"/>
        <w:lang w:eastAsia="zh-Hans"/>
      </w:rPr>
      <w:t>文件</w:t>
    </w:r>
    <w:r>
      <w:rPr>
        <w:rFonts w:hint="eastAsia" w:ascii="宋体" w:hAnsi="宋体" w:cs="宋体"/>
        <w:b/>
        <w:bCs/>
        <w:color w:val="005192"/>
        <w:sz w:val="32"/>
        <w:szCs w:val="32"/>
      </w:rPr>
      <w:tab/>
    </w:r>
  </w:p>
  <w:p w14:paraId="377E1366">
    <w:pPr>
      <w:pStyle w:val="11"/>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156210</wp:posOffset>
              </wp:positionV>
              <wp:extent cx="5620385" cy="0"/>
              <wp:effectExtent l="0" t="4445" r="0" b="5080"/>
              <wp:wrapNone/>
              <wp:docPr id="23" name="直接连接符 23"/>
              <wp:cNvGraphicFramePr/>
              <a:graphic xmlns:a="http://schemas.openxmlformats.org/drawingml/2006/main">
                <a:graphicData uri="http://schemas.microsoft.com/office/word/2010/wordprocessingShape">
                  <wps:wsp>
                    <wps:cNvCnPr/>
                    <wps:spPr>
                      <a:xfrm>
                        <a:off x="0" y="0"/>
                        <a:ext cx="562038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pt;margin-top:12.3pt;height:0pt;width:442.55pt;z-index:251668480;mso-width-relative:page;mso-height-relative:page;" filled="f" stroked="t" coordsize="21600,21600" o:gfxdata="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nr9I1AAA&#10;AAYBAAAPAAAAAAAAAAEAIAAAACIAAABkcnMvZG93bnJldi54bWxQSwECFAAUAAAACACHTuJAKBt4&#10;1ekBAADBAwAADgAAAAAAAAABACAAAAAjAQAAZHJzL2Uyb0RvYy54bWxQSwUGAAAAAAYABgBZAQAA&#10;fgUAAAAA&#10;">
              <v:fill on="f" focussize="0,0"/>
              <v:stroke weight="0.5pt" color="#000000"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D243F">
    <w:pPr>
      <w:pStyle w:val="11"/>
      <w:tabs>
        <w:tab w:val="left" w:pos="5206"/>
        <w:tab w:val="clear" w:pos="8306"/>
      </w:tabs>
      <w:spacing w:line="1100" w:lineRule="exact"/>
      <w:ind w:firstLine="964" w:firstLineChars="300"/>
      <w:jc w:val="both"/>
      <w:rPr>
        <w:rFonts w:hint="eastAsia"/>
      </w:rPr>
    </w:pPr>
    <w:r>
      <w:rPr>
        <w:rFonts w:hint="eastAsia" w:ascii="宋体" w:hAnsi="宋体" w:cs="宋体"/>
        <w:b/>
        <w:bCs/>
        <w:color w:val="005192"/>
        <w:sz w:val="32"/>
      </w:rPr>
      <w:drawing>
        <wp:anchor distT="0" distB="0" distL="114300" distR="114300" simplePos="0" relativeHeight="251669504" behindDoc="0" locked="0" layoutInCell="1" allowOverlap="1">
          <wp:simplePos x="0" y="0"/>
          <wp:positionH relativeFrom="column">
            <wp:posOffset>236220</wp:posOffset>
          </wp:positionH>
          <wp:positionV relativeFrom="page">
            <wp:posOffset>812165</wp:posOffset>
          </wp:positionV>
          <wp:extent cx="308610" cy="308610"/>
          <wp:effectExtent l="0" t="0" r="15240" b="15240"/>
          <wp:wrapSquare wrapText="bothSides"/>
          <wp:docPr id="1"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anchor>
      </w:drawing>
    </w:r>
    <w:r>
      <w:rPr>
        <w:rFonts w:hint="eastAsia" w:ascii="宋体" w:hAnsi="宋体" w:cs="宋体"/>
        <w:b/>
        <w:bCs/>
        <w:color w:val="005192"/>
        <w:sz w:val="32"/>
      </w:rPr>
      <w:t>云阳县人民政府</w:t>
    </w:r>
    <w:r>
      <w:rPr>
        <w:rFonts w:hint="eastAsia" w:ascii="宋体" w:hAnsi="宋体" w:cs="宋体"/>
        <w:b/>
        <w:bCs/>
        <w:color w:val="005192"/>
        <w:sz w:val="32"/>
        <w:lang w:val="en-US" w:eastAsia="zh-CN"/>
      </w:rPr>
      <w:t>办公室</w:t>
    </w:r>
    <w:r>
      <w:rPr>
        <w:rFonts w:hint="eastAsia" w:ascii="宋体" w:hAnsi="宋体" w:cs="宋体"/>
        <w:b/>
        <w:bCs/>
        <w:color w:val="005192"/>
        <w:sz w:val="32"/>
        <w:szCs w:val="18"/>
        <w:lang w:eastAsia="zh-Hans"/>
      </w:rPr>
      <w:t>文件</w:t>
    </w:r>
    <w:r>
      <w:rPr>
        <w:rFonts w:hint="eastAsia" w:ascii="宋体" w:hAnsi="宋体" w:cs="宋体"/>
        <w:b/>
        <w:bCs/>
        <w:color w:val="005192"/>
        <w:sz w:val="32"/>
        <w:szCs w:val="32"/>
      </w:rPr>
      <w:tab/>
    </w:r>
  </w:p>
  <w:p w14:paraId="6D554321">
    <w:pPr>
      <w:pStyle w:val="11"/>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70528" behindDoc="0" locked="0" layoutInCell="1" allowOverlap="1">
              <wp:simplePos x="0" y="0"/>
              <wp:positionH relativeFrom="column">
                <wp:posOffset>8890</wp:posOffset>
              </wp:positionH>
              <wp:positionV relativeFrom="paragraph">
                <wp:posOffset>139065</wp:posOffset>
              </wp:positionV>
              <wp:extent cx="5620385"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562038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7pt;margin-top:10.95pt;height:0pt;width:442.55pt;z-index:251670528;mso-width-relative:page;mso-height-relative:page;" filled="f" stroked="t" coordsize="21600,21600" o:gfxdata="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lV1hNMAAAAH&#10;AQAADwAAAAAAAAABACAAAAAiAAAAZHJzL2Rvd25yZXYueG1sUEsBAhQAFAAAAAgAh07iQEi3tavo&#10;AQAAvwMAAA4AAAAAAAAAAQAgAAAAIgEAAGRycy9lMm9Eb2MueG1sUEsFBgAAAAAGAAYAWQEAAHwF&#10;AAAAAA==&#10;">
              <v:fill on="f" focussize="0,0"/>
              <v:stroke weight="0.5pt" color="#000000" miterlimit="8" joinstyle="miter"/>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1F3F5">
    <w:pPr>
      <w:pStyle w:val="11"/>
      <w:tabs>
        <w:tab w:val="left" w:pos="5206"/>
        <w:tab w:val="clear" w:pos="8306"/>
      </w:tabs>
      <w:spacing w:line="1100" w:lineRule="exact"/>
      <w:ind w:firstLine="964" w:firstLineChars="300"/>
      <w:jc w:val="both"/>
      <w:rPr>
        <w:rFonts w:hint="eastAsia"/>
      </w:rPr>
    </w:pPr>
    <w:r>
      <w:rPr>
        <w:rFonts w:hint="eastAsia" w:ascii="宋体" w:hAnsi="宋体" w:cs="宋体"/>
        <w:b/>
        <w:bCs/>
        <w:color w:val="005192"/>
        <w:sz w:val="32"/>
      </w:rPr>
      <w:drawing>
        <wp:anchor distT="0" distB="0" distL="114300" distR="114300" simplePos="0" relativeHeight="251680768" behindDoc="0" locked="0" layoutInCell="1" allowOverlap="1">
          <wp:simplePos x="0" y="0"/>
          <wp:positionH relativeFrom="column">
            <wp:posOffset>236220</wp:posOffset>
          </wp:positionH>
          <wp:positionV relativeFrom="page">
            <wp:posOffset>812165</wp:posOffset>
          </wp:positionV>
          <wp:extent cx="308610" cy="308610"/>
          <wp:effectExtent l="0" t="0" r="15240" b="15240"/>
          <wp:wrapSquare wrapText="bothSides"/>
          <wp:docPr id="3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anchor>
      </w:drawing>
    </w:r>
    <w:r>
      <w:rPr>
        <w:rFonts w:hint="eastAsia" w:ascii="宋体" w:hAnsi="宋体" w:cs="宋体"/>
        <w:b/>
        <w:bCs/>
        <w:color w:val="005192"/>
        <w:sz w:val="32"/>
      </w:rPr>
      <w:t>云阳县人民政府</w:t>
    </w:r>
    <w:r>
      <w:rPr>
        <w:rFonts w:hint="eastAsia" w:ascii="宋体" w:hAnsi="宋体" w:cs="宋体"/>
        <w:b/>
        <w:bCs/>
        <w:color w:val="005192"/>
        <w:sz w:val="32"/>
        <w:lang w:val="en-US" w:eastAsia="zh-CN"/>
      </w:rPr>
      <w:t>办公室</w:t>
    </w:r>
    <w:r>
      <w:rPr>
        <w:rFonts w:hint="eastAsia" w:ascii="宋体" w:hAnsi="宋体" w:cs="宋体"/>
        <w:b/>
        <w:bCs/>
        <w:color w:val="005192"/>
        <w:sz w:val="32"/>
        <w:szCs w:val="18"/>
        <w:lang w:eastAsia="zh-Hans"/>
      </w:rPr>
      <w:t>文件</w:t>
    </w:r>
    <w:r>
      <w:rPr>
        <w:rFonts w:hint="eastAsia" w:ascii="宋体" w:hAnsi="宋体" w:cs="宋体"/>
        <w:b/>
        <w:bCs/>
        <w:color w:val="005192"/>
        <w:sz w:val="32"/>
        <w:szCs w:val="32"/>
      </w:rPr>
      <w:tab/>
    </w:r>
  </w:p>
  <w:p w14:paraId="4B674480">
    <w:pPr>
      <w:pStyle w:val="11"/>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81792" behindDoc="0" locked="0" layoutInCell="1" allowOverlap="1">
              <wp:simplePos x="0" y="0"/>
              <wp:positionH relativeFrom="column">
                <wp:posOffset>8890</wp:posOffset>
              </wp:positionH>
              <wp:positionV relativeFrom="paragraph">
                <wp:posOffset>139065</wp:posOffset>
              </wp:positionV>
              <wp:extent cx="5620385" cy="0"/>
              <wp:effectExtent l="0" t="4445" r="0" b="5080"/>
              <wp:wrapNone/>
              <wp:docPr id="34" name="直接连接符 34"/>
              <wp:cNvGraphicFramePr/>
              <a:graphic xmlns:a="http://schemas.openxmlformats.org/drawingml/2006/main">
                <a:graphicData uri="http://schemas.microsoft.com/office/word/2010/wordprocessingShape">
                  <wps:wsp>
                    <wps:cNvCnPr/>
                    <wps:spPr>
                      <a:xfrm>
                        <a:off x="0" y="0"/>
                        <a:ext cx="562038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7pt;margin-top:10.95pt;height:0pt;width:442.55pt;z-index:251681792;mso-width-relative:page;mso-height-relative:page;" filled="f" stroked="t" coordsize="21600,21600" o:gfxdata="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ZVdYTTAAAA&#10;BwEAAA8AAAAAAAAAAQAgAAAAIgAAAGRycy9kb3ducmV2LnhtbFBLAQIUABQAAAAIAIdO4kBEwI0n&#10;6QEAAMEDAAAOAAAAAAAAAAEAIAAAACIBAABkcnMvZTJvRG9jLnhtbFBLBQYAAAAABgAGAFkBAAB9&#10;BQAAAAA=&#10;">
              <v:fill on="f" focussize="0,0"/>
              <v:stroke weight="0.5pt" color="#000000" miterlimit="8" joinstyle="miter"/>
              <v:imagedata o:title=""/>
              <o:lock v:ext="edit" aspectratio="f"/>
            </v:line>
          </w:pict>
        </mc:Fallback>
      </mc:AlternateContent>
    </w:r>
  </w:p>
  <w:p w14:paraId="595EEB64">
    <w:pPr>
      <w:pStyle w:val="11"/>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trackRevisions w:val="1"/>
  <w:documentProtection w:enforcement="0"/>
  <w:defaultTabStop w:val="420"/>
  <w:evenAndOddHeaders w:val="1"/>
  <w:drawingGridHorizontalSpacing w:val="327"/>
  <w:drawingGridVerticalSpacing w:val="589"/>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yNThmZjQ5NzQzODBmM2Y3YzIwYmEwZDhiMjY4ZjMifQ=="/>
  </w:docVars>
  <w:rsids>
    <w:rsidRoot w:val="547D37D0"/>
    <w:rsid w:val="00015D5B"/>
    <w:rsid w:val="000356B8"/>
    <w:rsid w:val="00092509"/>
    <w:rsid w:val="001122EE"/>
    <w:rsid w:val="001130EC"/>
    <w:rsid w:val="00146E0B"/>
    <w:rsid w:val="00150EAD"/>
    <w:rsid w:val="00174C4C"/>
    <w:rsid w:val="001843E6"/>
    <w:rsid w:val="001848D6"/>
    <w:rsid w:val="00194667"/>
    <w:rsid w:val="001B1449"/>
    <w:rsid w:val="001B1902"/>
    <w:rsid w:val="001F7F7E"/>
    <w:rsid w:val="002456C8"/>
    <w:rsid w:val="002557E3"/>
    <w:rsid w:val="00273B75"/>
    <w:rsid w:val="00286A01"/>
    <w:rsid w:val="0029413B"/>
    <w:rsid w:val="002B4925"/>
    <w:rsid w:val="002D269B"/>
    <w:rsid w:val="002D473E"/>
    <w:rsid w:val="00303F39"/>
    <w:rsid w:val="00363467"/>
    <w:rsid w:val="00376EA0"/>
    <w:rsid w:val="003C2809"/>
    <w:rsid w:val="003D588F"/>
    <w:rsid w:val="0042533A"/>
    <w:rsid w:val="00426D37"/>
    <w:rsid w:val="004340F2"/>
    <w:rsid w:val="004672B9"/>
    <w:rsid w:val="00473031"/>
    <w:rsid w:val="00487B5D"/>
    <w:rsid w:val="0049229E"/>
    <w:rsid w:val="00493549"/>
    <w:rsid w:val="004E2611"/>
    <w:rsid w:val="004E32BA"/>
    <w:rsid w:val="00501EE6"/>
    <w:rsid w:val="00564980"/>
    <w:rsid w:val="005F5334"/>
    <w:rsid w:val="006177A6"/>
    <w:rsid w:val="00665BAD"/>
    <w:rsid w:val="006911F9"/>
    <w:rsid w:val="00696BE7"/>
    <w:rsid w:val="006D3C65"/>
    <w:rsid w:val="006D6F3B"/>
    <w:rsid w:val="006E0802"/>
    <w:rsid w:val="0071327A"/>
    <w:rsid w:val="007255DF"/>
    <w:rsid w:val="007256AD"/>
    <w:rsid w:val="00733E26"/>
    <w:rsid w:val="00735101"/>
    <w:rsid w:val="00755DF0"/>
    <w:rsid w:val="007839BD"/>
    <w:rsid w:val="007E629E"/>
    <w:rsid w:val="007F0A1D"/>
    <w:rsid w:val="007F4B53"/>
    <w:rsid w:val="007F4E29"/>
    <w:rsid w:val="00825C80"/>
    <w:rsid w:val="00847DE1"/>
    <w:rsid w:val="008B5614"/>
    <w:rsid w:val="008D138C"/>
    <w:rsid w:val="00906786"/>
    <w:rsid w:val="009260A2"/>
    <w:rsid w:val="009263FC"/>
    <w:rsid w:val="009279BE"/>
    <w:rsid w:val="00952B96"/>
    <w:rsid w:val="00967206"/>
    <w:rsid w:val="0097517D"/>
    <w:rsid w:val="00982899"/>
    <w:rsid w:val="009E48D1"/>
    <w:rsid w:val="009E6E20"/>
    <w:rsid w:val="00A029A6"/>
    <w:rsid w:val="00A16BE5"/>
    <w:rsid w:val="00A345B2"/>
    <w:rsid w:val="00A6087E"/>
    <w:rsid w:val="00A6244D"/>
    <w:rsid w:val="00A67B14"/>
    <w:rsid w:val="00AB694F"/>
    <w:rsid w:val="00AC053F"/>
    <w:rsid w:val="00AE4B72"/>
    <w:rsid w:val="00B434ED"/>
    <w:rsid w:val="00B545B1"/>
    <w:rsid w:val="00B60F56"/>
    <w:rsid w:val="00B676BC"/>
    <w:rsid w:val="00B87A8B"/>
    <w:rsid w:val="00BC3A1F"/>
    <w:rsid w:val="00BC57CD"/>
    <w:rsid w:val="00BD1E7D"/>
    <w:rsid w:val="00C20AF1"/>
    <w:rsid w:val="00C4528D"/>
    <w:rsid w:val="00C70AD0"/>
    <w:rsid w:val="00C803A8"/>
    <w:rsid w:val="00C86981"/>
    <w:rsid w:val="00C9014A"/>
    <w:rsid w:val="00CA48DF"/>
    <w:rsid w:val="00CF2BBE"/>
    <w:rsid w:val="00D01129"/>
    <w:rsid w:val="00D06338"/>
    <w:rsid w:val="00D07855"/>
    <w:rsid w:val="00D110D5"/>
    <w:rsid w:val="00D1559A"/>
    <w:rsid w:val="00D238E5"/>
    <w:rsid w:val="00D513B1"/>
    <w:rsid w:val="00D647FE"/>
    <w:rsid w:val="00D81EB8"/>
    <w:rsid w:val="00D8206A"/>
    <w:rsid w:val="00DB722A"/>
    <w:rsid w:val="00DE4FB5"/>
    <w:rsid w:val="00DF2C88"/>
    <w:rsid w:val="00E068CB"/>
    <w:rsid w:val="00E20C27"/>
    <w:rsid w:val="00E2211C"/>
    <w:rsid w:val="00E32D5A"/>
    <w:rsid w:val="00E360FB"/>
    <w:rsid w:val="00E53893"/>
    <w:rsid w:val="00E80370"/>
    <w:rsid w:val="00E854C5"/>
    <w:rsid w:val="00EB60B2"/>
    <w:rsid w:val="00EC5C36"/>
    <w:rsid w:val="00EE0A77"/>
    <w:rsid w:val="00EF73C7"/>
    <w:rsid w:val="00F81910"/>
    <w:rsid w:val="00F8499C"/>
    <w:rsid w:val="00F9257D"/>
    <w:rsid w:val="00F93A07"/>
    <w:rsid w:val="00F956EE"/>
    <w:rsid w:val="00FC7FDA"/>
    <w:rsid w:val="00FE1C28"/>
    <w:rsid w:val="01042CD0"/>
    <w:rsid w:val="010C0502"/>
    <w:rsid w:val="010C5220"/>
    <w:rsid w:val="010F1DA1"/>
    <w:rsid w:val="010F7FF3"/>
    <w:rsid w:val="01147CA8"/>
    <w:rsid w:val="01177506"/>
    <w:rsid w:val="01182082"/>
    <w:rsid w:val="01182922"/>
    <w:rsid w:val="011949CD"/>
    <w:rsid w:val="011D5BE1"/>
    <w:rsid w:val="011F7B62"/>
    <w:rsid w:val="01211AD4"/>
    <w:rsid w:val="01215C6D"/>
    <w:rsid w:val="01222DCA"/>
    <w:rsid w:val="01227614"/>
    <w:rsid w:val="012375FA"/>
    <w:rsid w:val="01260E98"/>
    <w:rsid w:val="012C2953"/>
    <w:rsid w:val="01347A59"/>
    <w:rsid w:val="013637D1"/>
    <w:rsid w:val="013D4B60"/>
    <w:rsid w:val="01415CD2"/>
    <w:rsid w:val="01423F24"/>
    <w:rsid w:val="01443BEC"/>
    <w:rsid w:val="01487061"/>
    <w:rsid w:val="014A4B87"/>
    <w:rsid w:val="01545A05"/>
    <w:rsid w:val="0157519A"/>
    <w:rsid w:val="01592DDE"/>
    <w:rsid w:val="01687703"/>
    <w:rsid w:val="016D6AC7"/>
    <w:rsid w:val="016E3EB9"/>
    <w:rsid w:val="01730582"/>
    <w:rsid w:val="017463F9"/>
    <w:rsid w:val="017B5688"/>
    <w:rsid w:val="01822573"/>
    <w:rsid w:val="0183453D"/>
    <w:rsid w:val="01857E47"/>
    <w:rsid w:val="018F23E9"/>
    <w:rsid w:val="01907957"/>
    <w:rsid w:val="01944054"/>
    <w:rsid w:val="019F1377"/>
    <w:rsid w:val="01A00C4B"/>
    <w:rsid w:val="01A73D87"/>
    <w:rsid w:val="01A9723E"/>
    <w:rsid w:val="01AA7D1B"/>
    <w:rsid w:val="01AC5842"/>
    <w:rsid w:val="01AF70E0"/>
    <w:rsid w:val="01B446F6"/>
    <w:rsid w:val="01B61672"/>
    <w:rsid w:val="01B85F94"/>
    <w:rsid w:val="01C74429"/>
    <w:rsid w:val="01C761D7"/>
    <w:rsid w:val="01CD7566"/>
    <w:rsid w:val="01D07235"/>
    <w:rsid w:val="01D134FA"/>
    <w:rsid w:val="01D20A5A"/>
    <w:rsid w:val="01D34030"/>
    <w:rsid w:val="01DB3B8D"/>
    <w:rsid w:val="01DD1E9F"/>
    <w:rsid w:val="01DE1773"/>
    <w:rsid w:val="01E10D9D"/>
    <w:rsid w:val="01E34BBB"/>
    <w:rsid w:val="01E943A0"/>
    <w:rsid w:val="01F43C8A"/>
    <w:rsid w:val="0204742C"/>
    <w:rsid w:val="020830B5"/>
    <w:rsid w:val="0213141D"/>
    <w:rsid w:val="021E11D3"/>
    <w:rsid w:val="021F4265"/>
    <w:rsid w:val="021F7DC1"/>
    <w:rsid w:val="02205A33"/>
    <w:rsid w:val="02273395"/>
    <w:rsid w:val="022758DF"/>
    <w:rsid w:val="02317AF5"/>
    <w:rsid w:val="023932EE"/>
    <w:rsid w:val="023B7356"/>
    <w:rsid w:val="02441F1E"/>
    <w:rsid w:val="024D59DE"/>
    <w:rsid w:val="025263E9"/>
    <w:rsid w:val="02533F0F"/>
    <w:rsid w:val="02581365"/>
    <w:rsid w:val="025C7268"/>
    <w:rsid w:val="025D6B3C"/>
    <w:rsid w:val="025F4662"/>
    <w:rsid w:val="026E0D49"/>
    <w:rsid w:val="02704AC1"/>
    <w:rsid w:val="027125E7"/>
    <w:rsid w:val="027131DB"/>
    <w:rsid w:val="02756416"/>
    <w:rsid w:val="02777749"/>
    <w:rsid w:val="027A19C3"/>
    <w:rsid w:val="027D2D3A"/>
    <w:rsid w:val="027D71DE"/>
    <w:rsid w:val="027F2F56"/>
    <w:rsid w:val="02843A2D"/>
    <w:rsid w:val="029167E5"/>
    <w:rsid w:val="029561C0"/>
    <w:rsid w:val="02987B74"/>
    <w:rsid w:val="02A14C7A"/>
    <w:rsid w:val="02A227A1"/>
    <w:rsid w:val="02AB78A7"/>
    <w:rsid w:val="02B349AE"/>
    <w:rsid w:val="02B50726"/>
    <w:rsid w:val="02BC7D06"/>
    <w:rsid w:val="02C46BBB"/>
    <w:rsid w:val="02CB7F49"/>
    <w:rsid w:val="02D4741D"/>
    <w:rsid w:val="02D908B8"/>
    <w:rsid w:val="02DA018C"/>
    <w:rsid w:val="02E44E83"/>
    <w:rsid w:val="02EB239A"/>
    <w:rsid w:val="02F049F7"/>
    <w:rsid w:val="02F32FFC"/>
    <w:rsid w:val="03011BBD"/>
    <w:rsid w:val="030430E2"/>
    <w:rsid w:val="03045209"/>
    <w:rsid w:val="03100052"/>
    <w:rsid w:val="031A6E39"/>
    <w:rsid w:val="031B3965"/>
    <w:rsid w:val="031E276F"/>
    <w:rsid w:val="03207969"/>
    <w:rsid w:val="032338E1"/>
    <w:rsid w:val="032B6C3A"/>
    <w:rsid w:val="032D650E"/>
    <w:rsid w:val="03394EB3"/>
    <w:rsid w:val="033C0E47"/>
    <w:rsid w:val="033C49A3"/>
    <w:rsid w:val="034A70C0"/>
    <w:rsid w:val="034B4BE6"/>
    <w:rsid w:val="03511C9F"/>
    <w:rsid w:val="035B12CD"/>
    <w:rsid w:val="03604B36"/>
    <w:rsid w:val="03630182"/>
    <w:rsid w:val="036839EA"/>
    <w:rsid w:val="036F2FCB"/>
    <w:rsid w:val="037979A5"/>
    <w:rsid w:val="037B371D"/>
    <w:rsid w:val="037E4FBC"/>
    <w:rsid w:val="03863E70"/>
    <w:rsid w:val="03870314"/>
    <w:rsid w:val="03887BE8"/>
    <w:rsid w:val="03977E2B"/>
    <w:rsid w:val="03A03184"/>
    <w:rsid w:val="03A52548"/>
    <w:rsid w:val="03AD06A8"/>
    <w:rsid w:val="03C143D2"/>
    <w:rsid w:val="03C30C20"/>
    <w:rsid w:val="03CC21CB"/>
    <w:rsid w:val="03CC64F1"/>
    <w:rsid w:val="03CD1071"/>
    <w:rsid w:val="03CF5817"/>
    <w:rsid w:val="03D66BA6"/>
    <w:rsid w:val="03D756A0"/>
    <w:rsid w:val="03DB0660"/>
    <w:rsid w:val="03DB41BC"/>
    <w:rsid w:val="03E10BF1"/>
    <w:rsid w:val="03E77005"/>
    <w:rsid w:val="03EE3EEF"/>
    <w:rsid w:val="03F86B1C"/>
    <w:rsid w:val="03FD2384"/>
    <w:rsid w:val="04001E75"/>
    <w:rsid w:val="040556DD"/>
    <w:rsid w:val="04073203"/>
    <w:rsid w:val="04090D29"/>
    <w:rsid w:val="04106673"/>
    <w:rsid w:val="04180F6C"/>
    <w:rsid w:val="04293179"/>
    <w:rsid w:val="042A0CA0"/>
    <w:rsid w:val="04333FF8"/>
    <w:rsid w:val="043B4C5B"/>
    <w:rsid w:val="043F474B"/>
    <w:rsid w:val="0449381C"/>
    <w:rsid w:val="04531FA4"/>
    <w:rsid w:val="045F553C"/>
    <w:rsid w:val="04762137"/>
    <w:rsid w:val="047948D8"/>
    <w:rsid w:val="047A1C27"/>
    <w:rsid w:val="0482068E"/>
    <w:rsid w:val="0482288A"/>
    <w:rsid w:val="04834827"/>
    <w:rsid w:val="04854128"/>
    <w:rsid w:val="048B5BE2"/>
    <w:rsid w:val="048E7480"/>
    <w:rsid w:val="049A05B6"/>
    <w:rsid w:val="049D76C3"/>
    <w:rsid w:val="04A44EF6"/>
    <w:rsid w:val="04A528CD"/>
    <w:rsid w:val="04AD3DAA"/>
    <w:rsid w:val="04AE18D1"/>
    <w:rsid w:val="04B2316F"/>
    <w:rsid w:val="04B70785"/>
    <w:rsid w:val="04B76F0B"/>
    <w:rsid w:val="04B934CE"/>
    <w:rsid w:val="04BA2023"/>
    <w:rsid w:val="04BD38C2"/>
    <w:rsid w:val="04BF0391"/>
    <w:rsid w:val="04BF763A"/>
    <w:rsid w:val="04C020AE"/>
    <w:rsid w:val="04C410F4"/>
    <w:rsid w:val="04C74740"/>
    <w:rsid w:val="04C80BE4"/>
    <w:rsid w:val="04C826FC"/>
    <w:rsid w:val="04C82992"/>
    <w:rsid w:val="04CF12C9"/>
    <w:rsid w:val="04D5688A"/>
    <w:rsid w:val="04D60451"/>
    <w:rsid w:val="04D77112"/>
    <w:rsid w:val="04D952CD"/>
    <w:rsid w:val="04DC138D"/>
    <w:rsid w:val="04DC422B"/>
    <w:rsid w:val="04DC5C7B"/>
    <w:rsid w:val="04DC643E"/>
    <w:rsid w:val="04DD3F64"/>
    <w:rsid w:val="04E75289"/>
    <w:rsid w:val="04ED064B"/>
    <w:rsid w:val="04ED23F9"/>
    <w:rsid w:val="04EE6171"/>
    <w:rsid w:val="04F149B5"/>
    <w:rsid w:val="04F30983"/>
    <w:rsid w:val="04F82B4C"/>
    <w:rsid w:val="04F93806"/>
    <w:rsid w:val="04FB7792"/>
    <w:rsid w:val="04FE59E6"/>
    <w:rsid w:val="050140F6"/>
    <w:rsid w:val="05074036"/>
    <w:rsid w:val="050D4849"/>
    <w:rsid w:val="050E411D"/>
    <w:rsid w:val="05145BD8"/>
    <w:rsid w:val="05182B30"/>
    <w:rsid w:val="05191440"/>
    <w:rsid w:val="05290F57"/>
    <w:rsid w:val="052D4EEB"/>
    <w:rsid w:val="053022E6"/>
    <w:rsid w:val="05303E6A"/>
    <w:rsid w:val="0530521E"/>
    <w:rsid w:val="0532605E"/>
    <w:rsid w:val="053718C6"/>
    <w:rsid w:val="053A4F12"/>
    <w:rsid w:val="053B7608"/>
    <w:rsid w:val="054162A1"/>
    <w:rsid w:val="05467D5B"/>
    <w:rsid w:val="05476E5D"/>
    <w:rsid w:val="05506228"/>
    <w:rsid w:val="05545FD4"/>
    <w:rsid w:val="055A55B4"/>
    <w:rsid w:val="056B1570"/>
    <w:rsid w:val="056D178C"/>
    <w:rsid w:val="05741FC6"/>
    <w:rsid w:val="05760640"/>
    <w:rsid w:val="057743B8"/>
    <w:rsid w:val="057929C2"/>
    <w:rsid w:val="057B5C57"/>
    <w:rsid w:val="057C552B"/>
    <w:rsid w:val="057E12A3"/>
    <w:rsid w:val="05832D5D"/>
    <w:rsid w:val="05856AD5"/>
    <w:rsid w:val="05880374"/>
    <w:rsid w:val="058A5E9A"/>
    <w:rsid w:val="059A3C03"/>
    <w:rsid w:val="05A36F5B"/>
    <w:rsid w:val="05A47ACE"/>
    <w:rsid w:val="05AA2098"/>
    <w:rsid w:val="05AA653C"/>
    <w:rsid w:val="05B22981"/>
    <w:rsid w:val="05B64EE1"/>
    <w:rsid w:val="05B72A07"/>
    <w:rsid w:val="05BB6053"/>
    <w:rsid w:val="05BE5B43"/>
    <w:rsid w:val="05C93A38"/>
    <w:rsid w:val="05CC64B2"/>
    <w:rsid w:val="05CE6635"/>
    <w:rsid w:val="05D37D25"/>
    <w:rsid w:val="05D610DF"/>
    <w:rsid w:val="05DD16B2"/>
    <w:rsid w:val="05DE0B0D"/>
    <w:rsid w:val="05DF6C92"/>
    <w:rsid w:val="05E25CD6"/>
    <w:rsid w:val="05E355AA"/>
    <w:rsid w:val="05EA0626"/>
    <w:rsid w:val="05EA5D48"/>
    <w:rsid w:val="05EF03F3"/>
    <w:rsid w:val="05F11A75"/>
    <w:rsid w:val="05F45A09"/>
    <w:rsid w:val="05F81344"/>
    <w:rsid w:val="05FC5C36"/>
    <w:rsid w:val="06005601"/>
    <w:rsid w:val="0600615C"/>
    <w:rsid w:val="060622F0"/>
    <w:rsid w:val="060C4B01"/>
    <w:rsid w:val="060F2B24"/>
    <w:rsid w:val="06147E59"/>
    <w:rsid w:val="061614DB"/>
    <w:rsid w:val="061617ED"/>
    <w:rsid w:val="06163BD1"/>
    <w:rsid w:val="0619721E"/>
    <w:rsid w:val="061B11E8"/>
    <w:rsid w:val="0620235A"/>
    <w:rsid w:val="062260D2"/>
    <w:rsid w:val="062A4F87"/>
    <w:rsid w:val="062E0F1B"/>
    <w:rsid w:val="062F259D"/>
    <w:rsid w:val="06304C93"/>
    <w:rsid w:val="06314567"/>
    <w:rsid w:val="0633208D"/>
    <w:rsid w:val="06345E06"/>
    <w:rsid w:val="063D115E"/>
    <w:rsid w:val="06415503"/>
    <w:rsid w:val="064918B1"/>
    <w:rsid w:val="064F49ED"/>
    <w:rsid w:val="06514C09"/>
    <w:rsid w:val="06585F98"/>
    <w:rsid w:val="06587AD7"/>
    <w:rsid w:val="06622973"/>
    <w:rsid w:val="067032E2"/>
    <w:rsid w:val="06734882"/>
    <w:rsid w:val="06734B80"/>
    <w:rsid w:val="06736618"/>
    <w:rsid w:val="06780498"/>
    <w:rsid w:val="067B57E2"/>
    <w:rsid w:val="0680104B"/>
    <w:rsid w:val="06874187"/>
    <w:rsid w:val="06897EFF"/>
    <w:rsid w:val="068B1EC9"/>
    <w:rsid w:val="068B7B25"/>
    <w:rsid w:val="068C79F0"/>
    <w:rsid w:val="068E39BB"/>
    <w:rsid w:val="06A05249"/>
    <w:rsid w:val="06A74829"/>
    <w:rsid w:val="06AB431A"/>
    <w:rsid w:val="06B64A6C"/>
    <w:rsid w:val="06BA630B"/>
    <w:rsid w:val="06C21663"/>
    <w:rsid w:val="06CE1DB6"/>
    <w:rsid w:val="06D118A6"/>
    <w:rsid w:val="06D33870"/>
    <w:rsid w:val="06D95DC9"/>
    <w:rsid w:val="06DA075B"/>
    <w:rsid w:val="06DD024B"/>
    <w:rsid w:val="06DE46EF"/>
    <w:rsid w:val="06E45A7E"/>
    <w:rsid w:val="06E8731C"/>
    <w:rsid w:val="06E94E42"/>
    <w:rsid w:val="06EB2968"/>
    <w:rsid w:val="06EC6E25"/>
    <w:rsid w:val="06EE4206"/>
    <w:rsid w:val="070103DE"/>
    <w:rsid w:val="0708351A"/>
    <w:rsid w:val="070954E4"/>
    <w:rsid w:val="07115FDC"/>
    <w:rsid w:val="07131EBF"/>
    <w:rsid w:val="07155C37"/>
    <w:rsid w:val="071E0F8F"/>
    <w:rsid w:val="071E2D3E"/>
    <w:rsid w:val="07222102"/>
    <w:rsid w:val="07245E7A"/>
    <w:rsid w:val="0728596A"/>
    <w:rsid w:val="073267E9"/>
    <w:rsid w:val="0733430F"/>
    <w:rsid w:val="073463DD"/>
    <w:rsid w:val="07372051"/>
    <w:rsid w:val="073A7BA2"/>
    <w:rsid w:val="073C31C4"/>
    <w:rsid w:val="073E1C04"/>
    <w:rsid w:val="074838AD"/>
    <w:rsid w:val="0748600C"/>
    <w:rsid w:val="074B3407"/>
    <w:rsid w:val="074C3F53"/>
    <w:rsid w:val="07554AE3"/>
    <w:rsid w:val="07570890"/>
    <w:rsid w:val="075C3866"/>
    <w:rsid w:val="075E313A"/>
    <w:rsid w:val="07632E46"/>
    <w:rsid w:val="076646E5"/>
    <w:rsid w:val="076D5A73"/>
    <w:rsid w:val="07707B3E"/>
    <w:rsid w:val="07734457"/>
    <w:rsid w:val="07762B7A"/>
    <w:rsid w:val="07775550"/>
    <w:rsid w:val="077961C6"/>
    <w:rsid w:val="07806866"/>
    <w:rsid w:val="0783222C"/>
    <w:rsid w:val="078801B7"/>
    <w:rsid w:val="0788465B"/>
    <w:rsid w:val="078864AF"/>
    <w:rsid w:val="07893F2F"/>
    <w:rsid w:val="07900959"/>
    <w:rsid w:val="079052BE"/>
    <w:rsid w:val="079254DA"/>
    <w:rsid w:val="07927288"/>
    <w:rsid w:val="07A174CB"/>
    <w:rsid w:val="07A62D33"/>
    <w:rsid w:val="07C329CD"/>
    <w:rsid w:val="07C338E5"/>
    <w:rsid w:val="07CA6A21"/>
    <w:rsid w:val="07CD4764"/>
    <w:rsid w:val="07D22829"/>
    <w:rsid w:val="07D24A1A"/>
    <w:rsid w:val="07D50CC9"/>
    <w:rsid w:val="07D66FE7"/>
    <w:rsid w:val="07E07FF3"/>
    <w:rsid w:val="07E61381"/>
    <w:rsid w:val="07EA0E72"/>
    <w:rsid w:val="07EA57BF"/>
    <w:rsid w:val="07ED2710"/>
    <w:rsid w:val="07F27D26"/>
    <w:rsid w:val="07F4584C"/>
    <w:rsid w:val="07F615C4"/>
    <w:rsid w:val="07F73864"/>
    <w:rsid w:val="07F817E1"/>
    <w:rsid w:val="07FE2B6F"/>
    <w:rsid w:val="08000695"/>
    <w:rsid w:val="08017F69"/>
    <w:rsid w:val="080A5070"/>
    <w:rsid w:val="080B4D19"/>
    <w:rsid w:val="080D4B60"/>
    <w:rsid w:val="08123F24"/>
    <w:rsid w:val="08145EEF"/>
    <w:rsid w:val="0817488F"/>
    <w:rsid w:val="08183C31"/>
    <w:rsid w:val="081845DE"/>
    <w:rsid w:val="081D5FCD"/>
    <w:rsid w:val="081F4466"/>
    <w:rsid w:val="082110B6"/>
    <w:rsid w:val="0822060B"/>
    <w:rsid w:val="08225455"/>
    <w:rsid w:val="08236132"/>
    <w:rsid w:val="082500FC"/>
    <w:rsid w:val="08275C22"/>
    <w:rsid w:val="08283748"/>
    <w:rsid w:val="082F2D28"/>
    <w:rsid w:val="08430582"/>
    <w:rsid w:val="08484F49"/>
    <w:rsid w:val="084A5DB4"/>
    <w:rsid w:val="08517F5A"/>
    <w:rsid w:val="0856654E"/>
    <w:rsid w:val="0858227F"/>
    <w:rsid w:val="085B3B1D"/>
    <w:rsid w:val="085F360E"/>
    <w:rsid w:val="08626C5A"/>
    <w:rsid w:val="08702488"/>
    <w:rsid w:val="08726929"/>
    <w:rsid w:val="087D3A94"/>
    <w:rsid w:val="0882554E"/>
    <w:rsid w:val="08852948"/>
    <w:rsid w:val="08874912"/>
    <w:rsid w:val="08897181"/>
    <w:rsid w:val="08955281"/>
    <w:rsid w:val="089808CE"/>
    <w:rsid w:val="089D4136"/>
    <w:rsid w:val="089D5EE4"/>
    <w:rsid w:val="08A059D4"/>
    <w:rsid w:val="08A6123D"/>
    <w:rsid w:val="08A70B11"/>
    <w:rsid w:val="08A94889"/>
    <w:rsid w:val="08AE7396"/>
    <w:rsid w:val="08B03E69"/>
    <w:rsid w:val="08B051DC"/>
    <w:rsid w:val="08BA4CE8"/>
    <w:rsid w:val="08BB3165"/>
    <w:rsid w:val="08C07E24"/>
    <w:rsid w:val="08C260EF"/>
    <w:rsid w:val="08C416C3"/>
    <w:rsid w:val="08C50E1B"/>
    <w:rsid w:val="08C571E9"/>
    <w:rsid w:val="08D13DE0"/>
    <w:rsid w:val="08D8516E"/>
    <w:rsid w:val="08D95826"/>
    <w:rsid w:val="08DA7138"/>
    <w:rsid w:val="08DB7B30"/>
    <w:rsid w:val="08E04023"/>
    <w:rsid w:val="08E34368"/>
    <w:rsid w:val="08E41D65"/>
    <w:rsid w:val="08EE6740"/>
    <w:rsid w:val="08FA50E4"/>
    <w:rsid w:val="08FA6E92"/>
    <w:rsid w:val="08FD4BD5"/>
    <w:rsid w:val="08FD6983"/>
    <w:rsid w:val="08FF44D9"/>
    <w:rsid w:val="090076D2"/>
    <w:rsid w:val="09095F00"/>
    <w:rsid w:val="090B5543"/>
    <w:rsid w:val="090E1BBA"/>
    <w:rsid w:val="0911242E"/>
    <w:rsid w:val="09175C96"/>
    <w:rsid w:val="091B7B95"/>
    <w:rsid w:val="091D7025"/>
    <w:rsid w:val="0923288D"/>
    <w:rsid w:val="09246605"/>
    <w:rsid w:val="09281478"/>
    <w:rsid w:val="092D25BF"/>
    <w:rsid w:val="0932487E"/>
    <w:rsid w:val="09341A0D"/>
    <w:rsid w:val="093C74AB"/>
    <w:rsid w:val="093D37D2"/>
    <w:rsid w:val="09475E50"/>
    <w:rsid w:val="094E71DE"/>
    <w:rsid w:val="095B35B8"/>
    <w:rsid w:val="095D56DA"/>
    <w:rsid w:val="095F359C"/>
    <w:rsid w:val="09616F12"/>
    <w:rsid w:val="09664528"/>
    <w:rsid w:val="097721E9"/>
    <w:rsid w:val="0978274A"/>
    <w:rsid w:val="0978425B"/>
    <w:rsid w:val="098175B4"/>
    <w:rsid w:val="098470A4"/>
    <w:rsid w:val="09880942"/>
    <w:rsid w:val="0988119C"/>
    <w:rsid w:val="098A40DA"/>
    <w:rsid w:val="099217C1"/>
    <w:rsid w:val="099472E7"/>
    <w:rsid w:val="09972933"/>
    <w:rsid w:val="09975029"/>
    <w:rsid w:val="099866AB"/>
    <w:rsid w:val="099E28A5"/>
    <w:rsid w:val="099E33D8"/>
    <w:rsid w:val="09A3752A"/>
    <w:rsid w:val="09AF2F1D"/>
    <w:rsid w:val="09B71227"/>
    <w:rsid w:val="09BC05EC"/>
    <w:rsid w:val="09BC683E"/>
    <w:rsid w:val="09C120A6"/>
    <w:rsid w:val="09C76179"/>
    <w:rsid w:val="09CA2D09"/>
    <w:rsid w:val="09D41DD9"/>
    <w:rsid w:val="09D5345C"/>
    <w:rsid w:val="09DD3FC3"/>
    <w:rsid w:val="09EB2C7F"/>
    <w:rsid w:val="09ED69F7"/>
    <w:rsid w:val="09EF451D"/>
    <w:rsid w:val="09F2225F"/>
    <w:rsid w:val="0A026946"/>
    <w:rsid w:val="0A03621B"/>
    <w:rsid w:val="0A0A1357"/>
    <w:rsid w:val="0A0A57FB"/>
    <w:rsid w:val="0A0B0E13"/>
    <w:rsid w:val="0A0B50CF"/>
    <w:rsid w:val="0A0E459B"/>
    <w:rsid w:val="0A110938"/>
    <w:rsid w:val="0A165F4E"/>
    <w:rsid w:val="0A193C90"/>
    <w:rsid w:val="0A261F09"/>
    <w:rsid w:val="0A2F210F"/>
    <w:rsid w:val="0A2F7010"/>
    <w:rsid w:val="0A36214C"/>
    <w:rsid w:val="0A3E36F7"/>
    <w:rsid w:val="0A3E54A5"/>
    <w:rsid w:val="0A410AF1"/>
    <w:rsid w:val="0A4505E1"/>
    <w:rsid w:val="0A4A5BF8"/>
    <w:rsid w:val="0A4C0D82"/>
    <w:rsid w:val="0A4C5E14"/>
    <w:rsid w:val="0A4F2E9A"/>
    <w:rsid w:val="0A544CC8"/>
    <w:rsid w:val="0A586566"/>
    <w:rsid w:val="0A590531"/>
    <w:rsid w:val="0A5A4C52"/>
    <w:rsid w:val="0A5B4B76"/>
    <w:rsid w:val="0A5E5B94"/>
    <w:rsid w:val="0A60541B"/>
    <w:rsid w:val="0A6273E5"/>
    <w:rsid w:val="0A644D79"/>
    <w:rsid w:val="0A6B1C45"/>
    <w:rsid w:val="0A6C3DC0"/>
    <w:rsid w:val="0A6C4B56"/>
    <w:rsid w:val="0A79472F"/>
    <w:rsid w:val="0A7C2EE4"/>
    <w:rsid w:val="0A7D5FCD"/>
    <w:rsid w:val="0A8023C6"/>
    <w:rsid w:val="0A805ABD"/>
    <w:rsid w:val="0A8455AD"/>
    <w:rsid w:val="0A870BFA"/>
    <w:rsid w:val="0A8D3D36"/>
    <w:rsid w:val="0A911A78"/>
    <w:rsid w:val="0A920ABD"/>
    <w:rsid w:val="0A9357F1"/>
    <w:rsid w:val="0A960E3D"/>
    <w:rsid w:val="0A9610EE"/>
    <w:rsid w:val="0A9D666F"/>
    <w:rsid w:val="0AA572D2"/>
    <w:rsid w:val="0AA74DF8"/>
    <w:rsid w:val="0AAC240E"/>
    <w:rsid w:val="0AB1211B"/>
    <w:rsid w:val="0AB76A49"/>
    <w:rsid w:val="0ABE0523"/>
    <w:rsid w:val="0ABE163D"/>
    <w:rsid w:val="0ABF52BF"/>
    <w:rsid w:val="0AC83568"/>
    <w:rsid w:val="0ACC485F"/>
    <w:rsid w:val="0ACE6829"/>
    <w:rsid w:val="0AD706F0"/>
    <w:rsid w:val="0ADD6AFC"/>
    <w:rsid w:val="0AE222D4"/>
    <w:rsid w:val="0AE75B3C"/>
    <w:rsid w:val="0AE83634"/>
    <w:rsid w:val="0AEE6ECB"/>
    <w:rsid w:val="0AF0656A"/>
    <w:rsid w:val="0AF65D7F"/>
    <w:rsid w:val="0AF73FD1"/>
    <w:rsid w:val="0AF85654"/>
    <w:rsid w:val="0AFA13CC"/>
    <w:rsid w:val="0AFB5144"/>
    <w:rsid w:val="0B043FF8"/>
    <w:rsid w:val="0B097861"/>
    <w:rsid w:val="0B100BEF"/>
    <w:rsid w:val="0B13248D"/>
    <w:rsid w:val="0B195D46"/>
    <w:rsid w:val="0B1B7594"/>
    <w:rsid w:val="0B1C3A38"/>
    <w:rsid w:val="0B1F0E32"/>
    <w:rsid w:val="0B2E0621"/>
    <w:rsid w:val="0B301291"/>
    <w:rsid w:val="0B30303F"/>
    <w:rsid w:val="0B386398"/>
    <w:rsid w:val="0B3B3792"/>
    <w:rsid w:val="0B3F14D4"/>
    <w:rsid w:val="0B41524D"/>
    <w:rsid w:val="0B416FFB"/>
    <w:rsid w:val="0B494101"/>
    <w:rsid w:val="0B4E34C6"/>
    <w:rsid w:val="0B582596"/>
    <w:rsid w:val="0B5A630E"/>
    <w:rsid w:val="0B5E6278"/>
    <w:rsid w:val="0B640F3B"/>
    <w:rsid w:val="0B6444B2"/>
    <w:rsid w:val="0B696551"/>
    <w:rsid w:val="0B6A0129"/>
    <w:rsid w:val="0B6E5916"/>
    <w:rsid w:val="0B705B32"/>
    <w:rsid w:val="0B745622"/>
    <w:rsid w:val="0B754EF6"/>
    <w:rsid w:val="0B792C38"/>
    <w:rsid w:val="0B7A210F"/>
    <w:rsid w:val="0B81389B"/>
    <w:rsid w:val="0B8615FF"/>
    <w:rsid w:val="0B9510F4"/>
    <w:rsid w:val="0B954928"/>
    <w:rsid w:val="0B9A495D"/>
    <w:rsid w:val="0B9B4AEA"/>
    <w:rsid w:val="0B9B64D8"/>
    <w:rsid w:val="0B9E444D"/>
    <w:rsid w:val="0BA74F00"/>
    <w:rsid w:val="0BB51797"/>
    <w:rsid w:val="0BB8447D"/>
    <w:rsid w:val="0BB85F89"/>
    <w:rsid w:val="0BBE064B"/>
    <w:rsid w:val="0BBF2615"/>
    <w:rsid w:val="0BC11EE9"/>
    <w:rsid w:val="0BC3519F"/>
    <w:rsid w:val="0BC55E7E"/>
    <w:rsid w:val="0BCF0AAA"/>
    <w:rsid w:val="0BD7170D"/>
    <w:rsid w:val="0BDA1558"/>
    <w:rsid w:val="0BDA3FD4"/>
    <w:rsid w:val="0BE1433A"/>
    <w:rsid w:val="0BE43E2A"/>
    <w:rsid w:val="0BE45BD8"/>
    <w:rsid w:val="0BF07DF6"/>
    <w:rsid w:val="0BF73B5D"/>
    <w:rsid w:val="0BFC5617"/>
    <w:rsid w:val="0C0544CC"/>
    <w:rsid w:val="0C065821"/>
    <w:rsid w:val="0C0A3890"/>
    <w:rsid w:val="0C0B1618"/>
    <w:rsid w:val="0C146407"/>
    <w:rsid w:val="0C1666D9"/>
    <w:rsid w:val="0C193AD3"/>
    <w:rsid w:val="0C1C35C4"/>
    <w:rsid w:val="0C1E558E"/>
    <w:rsid w:val="0C1F07A6"/>
    <w:rsid w:val="0C1F456F"/>
    <w:rsid w:val="0C312C9B"/>
    <w:rsid w:val="0C345420"/>
    <w:rsid w:val="0C3628D7"/>
    <w:rsid w:val="0C3B4ABC"/>
    <w:rsid w:val="0C41127C"/>
    <w:rsid w:val="0C430B50"/>
    <w:rsid w:val="0C4843B9"/>
    <w:rsid w:val="0C4C20FB"/>
    <w:rsid w:val="0C4E41BA"/>
    <w:rsid w:val="0C526FE5"/>
    <w:rsid w:val="0C550884"/>
    <w:rsid w:val="0C572109"/>
    <w:rsid w:val="0C613181"/>
    <w:rsid w:val="0C621E43"/>
    <w:rsid w:val="0C670CE3"/>
    <w:rsid w:val="0C6B4786"/>
    <w:rsid w:val="0C7303D5"/>
    <w:rsid w:val="0C741652"/>
    <w:rsid w:val="0C7E427E"/>
    <w:rsid w:val="0C871385"/>
    <w:rsid w:val="0C8C0749"/>
    <w:rsid w:val="0C8F1FE8"/>
    <w:rsid w:val="0C913FB2"/>
    <w:rsid w:val="0C9B098C"/>
    <w:rsid w:val="0C9B273A"/>
    <w:rsid w:val="0CA27F6D"/>
    <w:rsid w:val="0CA304D5"/>
    <w:rsid w:val="0CA62E00"/>
    <w:rsid w:val="0CA904A4"/>
    <w:rsid w:val="0CAD246E"/>
    <w:rsid w:val="0CAF10B2"/>
    <w:rsid w:val="0CAF4438"/>
    <w:rsid w:val="0CBC15C8"/>
    <w:rsid w:val="0CBE2103"/>
    <w:rsid w:val="0CBE28CD"/>
    <w:rsid w:val="0CBE6B83"/>
    <w:rsid w:val="0CC51EAD"/>
    <w:rsid w:val="0CCA77F0"/>
    <w:rsid w:val="0CD43E9E"/>
    <w:rsid w:val="0CD81BE1"/>
    <w:rsid w:val="0CEA36C2"/>
    <w:rsid w:val="0CF30828"/>
    <w:rsid w:val="0CF85DDF"/>
    <w:rsid w:val="0CF97454"/>
    <w:rsid w:val="0CFD33F5"/>
    <w:rsid w:val="0D002EE5"/>
    <w:rsid w:val="0D032878"/>
    <w:rsid w:val="0D0902A0"/>
    <w:rsid w:val="0D0E115E"/>
    <w:rsid w:val="0D10137A"/>
    <w:rsid w:val="0D1349C7"/>
    <w:rsid w:val="0D146A55"/>
    <w:rsid w:val="0D151A88"/>
    <w:rsid w:val="0D166265"/>
    <w:rsid w:val="0D1A2FEB"/>
    <w:rsid w:val="0D1B1ACD"/>
    <w:rsid w:val="0D1B387B"/>
    <w:rsid w:val="0D20013B"/>
    <w:rsid w:val="0D2131F4"/>
    <w:rsid w:val="0D224C0A"/>
    <w:rsid w:val="0D276CDC"/>
    <w:rsid w:val="0D295F98"/>
    <w:rsid w:val="0D3A53A2"/>
    <w:rsid w:val="0D400570"/>
    <w:rsid w:val="0D49488C"/>
    <w:rsid w:val="0D4C08A1"/>
    <w:rsid w:val="0D4D0DC1"/>
    <w:rsid w:val="0D561720"/>
    <w:rsid w:val="0D5C636E"/>
    <w:rsid w:val="0D64023E"/>
    <w:rsid w:val="0D651A87"/>
    <w:rsid w:val="0D6671EC"/>
    <w:rsid w:val="0D692839"/>
    <w:rsid w:val="0D6E5220"/>
    <w:rsid w:val="0D6E7B1E"/>
    <w:rsid w:val="0D6F7E61"/>
    <w:rsid w:val="0D70006B"/>
    <w:rsid w:val="0D841421"/>
    <w:rsid w:val="0D843A7D"/>
    <w:rsid w:val="0D8458C4"/>
    <w:rsid w:val="0D9553DC"/>
    <w:rsid w:val="0D9C676A"/>
    <w:rsid w:val="0DA43871"/>
    <w:rsid w:val="0DA63A8D"/>
    <w:rsid w:val="0DA9532B"/>
    <w:rsid w:val="0DB00467"/>
    <w:rsid w:val="0DB461AA"/>
    <w:rsid w:val="0DB5188A"/>
    <w:rsid w:val="0DB53CD0"/>
    <w:rsid w:val="0DBA3094"/>
    <w:rsid w:val="0DC12675"/>
    <w:rsid w:val="0DC24E06"/>
    <w:rsid w:val="0DC27F70"/>
    <w:rsid w:val="0DC62738"/>
    <w:rsid w:val="0DCD1019"/>
    <w:rsid w:val="0DD353C1"/>
    <w:rsid w:val="0DD4216B"/>
    <w:rsid w:val="0DD81CBF"/>
    <w:rsid w:val="0DDA54E4"/>
    <w:rsid w:val="0DE30D68"/>
    <w:rsid w:val="0DE620DB"/>
    <w:rsid w:val="0DE819AF"/>
    <w:rsid w:val="0DE92C02"/>
    <w:rsid w:val="0DEA1BCB"/>
    <w:rsid w:val="0DED6FC6"/>
    <w:rsid w:val="0DF06AB6"/>
    <w:rsid w:val="0DF271DE"/>
    <w:rsid w:val="0DF418E9"/>
    <w:rsid w:val="0DF465A6"/>
    <w:rsid w:val="0DF77E44"/>
    <w:rsid w:val="0DFE11D3"/>
    <w:rsid w:val="0E056A05"/>
    <w:rsid w:val="0E097B78"/>
    <w:rsid w:val="0E0D3534"/>
    <w:rsid w:val="0E0F33E0"/>
    <w:rsid w:val="0E122ED0"/>
    <w:rsid w:val="0E1516DC"/>
    <w:rsid w:val="0E190C2E"/>
    <w:rsid w:val="0E197DBB"/>
    <w:rsid w:val="0E340889"/>
    <w:rsid w:val="0E35096D"/>
    <w:rsid w:val="0E3F3599"/>
    <w:rsid w:val="0E43752E"/>
    <w:rsid w:val="0E45220C"/>
    <w:rsid w:val="0E456E02"/>
    <w:rsid w:val="0E462B7A"/>
    <w:rsid w:val="0E595431"/>
    <w:rsid w:val="0E5B4877"/>
    <w:rsid w:val="0E5F0530"/>
    <w:rsid w:val="0E7234DA"/>
    <w:rsid w:val="0E73251E"/>
    <w:rsid w:val="0E770F85"/>
    <w:rsid w:val="0E7771D7"/>
    <w:rsid w:val="0E796AAB"/>
    <w:rsid w:val="0E8518F4"/>
    <w:rsid w:val="0E86353F"/>
    <w:rsid w:val="0E9C09EC"/>
    <w:rsid w:val="0E9C67FF"/>
    <w:rsid w:val="0EA578A0"/>
    <w:rsid w:val="0EA63619"/>
    <w:rsid w:val="0EA643D0"/>
    <w:rsid w:val="0EAA3109"/>
    <w:rsid w:val="0EB84C8D"/>
    <w:rsid w:val="0EB9334C"/>
    <w:rsid w:val="0EBC4BEA"/>
    <w:rsid w:val="0EBD2E3C"/>
    <w:rsid w:val="0EC20452"/>
    <w:rsid w:val="0EC475B1"/>
    <w:rsid w:val="0ECE5049"/>
    <w:rsid w:val="0ED10695"/>
    <w:rsid w:val="0ED40186"/>
    <w:rsid w:val="0ED91C40"/>
    <w:rsid w:val="0ED9579C"/>
    <w:rsid w:val="0EDB1027"/>
    <w:rsid w:val="0EE0213E"/>
    <w:rsid w:val="0EE7435D"/>
    <w:rsid w:val="0EE867B9"/>
    <w:rsid w:val="0EF34A16"/>
    <w:rsid w:val="0EF34C60"/>
    <w:rsid w:val="0EF600FC"/>
    <w:rsid w:val="0F052866"/>
    <w:rsid w:val="0F072309"/>
    <w:rsid w:val="0F0A3BA7"/>
    <w:rsid w:val="0F1862C4"/>
    <w:rsid w:val="0F2729AB"/>
    <w:rsid w:val="0F317386"/>
    <w:rsid w:val="0F3550C8"/>
    <w:rsid w:val="0F39623B"/>
    <w:rsid w:val="0F4075C9"/>
    <w:rsid w:val="0F4A0448"/>
    <w:rsid w:val="0F4C0664"/>
    <w:rsid w:val="0F4C41C0"/>
    <w:rsid w:val="0F5B2655"/>
    <w:rsid w:val="0F5C08A7"/>
    <w:rsid w:val="0F64775C"/>
    <w:rsid w:val="0F661726"/>
    <w:rsid w:val="0F692FC4"/>
    <w:rsid w:val="0F735BF1"/>
    <w:rsid w:val="0F73799F"/>
    <w:rsid w:val="0F7549E0"/>
    <w:rsid w:val="0F7933E7"/>
    <w:rsid w:val="0F7A0798"/>
    <w:rsid w:val="0F7B0DCB"/>
    <w:rsid w:val="0F803E6A"/>
    <w:rsid w:val="0F8120BC"/>
    <w:rsid w:val="0F8676D2"/>
    <w:rsid w:val="0F8704DA"/>
    <w:rsid w:val="0F873994"/>
    <w:rsid w:val="0F8971C2"/>
    <w:rsid w:val="0F8B2F3A"/>
    <w:rsid w:val="0F931DEF"/>
    <w:rsid w:val="0F9C000C"/>
    <w:rsid w:val="0F9F69E6"/>
    <w:rsid w:val="0FA1275E"/>
    <w:rsid w:val="0FA20284"/>
    <w:rsid w:val="0FA638D0"/>
    <w:rsid w:val="0FA83AEC"/>
    <w:rsid w:val="0FA97864"/>
    <w:rsid w:val="0FAB1E11"/>
    <w:rsid w:val="0FAB7138"/>
    <w:rsid w:val="0FAC2EB1"/>
    <w:rsid w:val="0FAC4C5F"/>
    <w:rsid w:val="0FAD27A1"/>
    <w:rsid w:val="0FAE09D7"/>
    <w:rsid w:val="0FB73D2F"/>
    <w:rsid w:val="0FB81E50"/>
    <w:rsid w:val="0FBF0E36"/>
    <w:rsid w:val="0FC42F6E"/>
    <w:rsid w:val="0FC85F3C"/>
    <w:rsid w:val="0FCD383D"/>
    <w:rsid w:val="0FCE2E27"/>
    <w:rsid w:val="0FDC5544"/>
    <w:rsid w:val="0FE10DAC"/>
    <w:rsid w:val="0FE12B5A"/>
    <w:rsid w:val="0FE4264A"/>
    <w:rsid w:val="0FE84B9A"/>
    <w:rsid w:val="0FE95CB0"/>
    <w:rsid w:val="0FEB5787"/>
    <w:rsid w:val="0FEF171B"/>
    <w:rsid w:val="0FF26B15"/>
    <w:rsid w:val="0FFE060C"/>
    <w:rsid w:val="0FFF2388"/>
    <w:rsid w:val="100827DD"/>
    <w:rsid w:val="100D0C7D"/>
    <w:rsid w:val="100F5919"/>
    <w:rsid w:val="1010343F"/>
    <w:rsid w:val="101253D5"/>
    <w:rsid w:val="10152457"/>
    <w:rsid w:val="101E4C86"/>
    <w:rsid w:val="1025513D"/>
    <w:rsid w:val="10264A11"/>
    <w:rsid w:val="102A6AC5"/>
    <w:rsid w:val="102A739F"/>
    <w:rsid w:val="102D5D9F"/>
    <w:rsid w:val="102E38C6"/>
    <w:rsid w:val="103233B6"/>
    <w:rsid w:val="103510F8"/>
    <w:rsid w:val="10375CA3"/>
    <w:rsid w:val="10417A9D"/>
    <w:rsid w:val="104355C3"/>
    <w:rsid w:val="10505F32"/>
    <w:rsid w:val="10545A22"/>
    <w:rsid w:val="105552F6"/>
    <w:rsid w:val="105D74E2"/>
    <w:rsid w:val="10667503"/>
    <w:rsid w:val="10741C20"/>
    <w:rsid w:val="107F7EB6"/>
    <w:rsid w:val="10824484"/>
    <w:rsid w:val="10881CC4"/>
    <w:rsid w:val="108B156E"/>
    <w:rsid w:val="108D2CE2"/>
    <w:rsid w:val="10905347"/>
    <w:rsid w:val="109700E7"/>
    <w:rsid w:val="109A2236"/>
    <w:rsid w:val="10A67900"/>
    <w:rsid w:val="10A83678"/>
    <w:rsid w:val="10AA3E49"/>
    <w:rsid w:val="10AA73F0"/>
    <w:rsid w:val="10AC13BA"/>
    <w:rsid w:val="10AD5132"/>
    <w:rsid w:val="10C43926"/>
    <w:rsid w:val="10C81F6C"/>
    <w:rsid w:val="10CA1840"/>
    <w:rsid w:val="10CB7366"/>
    <w:rsid w:val="10D12BCF"/>
    <w:rsid w:val="10D43E92"/>
    <w:rsid w:val="10D73F5D"/>
    <w:rsid w:val="10D91A83"/>
    <w:rsid w:val="10F22B45"/>
    <w:rsid w:val="10FC4818"/>
    <w:rsid w:val="11022343"/>
    <w:rsid w:val="11056D1C"/>
    <w:rsid w:val="110805BA"/>
    <w:rsid w:val="111039C1"/>
    <w:rsid w:val="11196324"/>
    <w:rsid w:val="111B6540"/>
    <w:rsid w:val="111D5839"/>
    <w:rsid w:val="111E393A"/>
    <w:rsid w:val="11203A93"/>
    <w:rsid w:val="112076B2"/>
    <w:rsid w:val="112847B9"/>
    <w:rsid w:val="11301FEB"/>
    <w:rsid w:val="113118BF"/>
    <w:rsid w:val="11387E9F"/>
    <w:rsid w:val="113A4C18"/>
    <w:rsid w:val="113B44EC"/>
    <w:rsid w:val="11405FA6"/>
    <w:rsid w:val="1151658F"/>
    <w:rsid w:val="11537A88"/>
    <w:rsid w:val="115455AE"/>
    <w:rsid w:val="11563DB4"/>
    <w:rsid w:val="116A4A37"/>
    <w:rsid w:val="116C28F7"/>
    <w:rsid w:val="116F4196"/>
    <w:rsid w:val="11733C86"/>
    <w:rsid w:val="117B2B3A"/>
    <w:rsid w:val="117D2D56"/>
    <w:rsid w:val="11814E48"/>
    <w:rsid w:val="11870E21"/>
    <w:rsid w:val="118E1D79"/>
    <w:rsid w:val="11904838"/>
    <w:rsid w:val="11943BFC"/>
    <w:rsid w:val="119F0F1F"/>
    <w:rsid w:val="11A16A45"/>
    <w:rsid w:val="11A1719D"/>
    <w:rsid w:val="11A46535"/>
    <w:rsid w:val="11A55E09"/>
    <w:rsid w:val="11A6405B"/>
    <w:rsid w:val="11AE4CBE"/>
    <w:rsid w:val="11B06D4C"/>
    <w:rsid w:val="11B131BC"/>
    <w:rsid w:val="11B16C6F"/>
    <w:rsid w:val="11B2734B"/>
    <w:rsid w:val="11B524F0"/>
    <w:rsid w:val="11B86BB3"/>
    <w:rsid w:val="11BA3663"/>
    <w:rsid w:val="11BB2254"/>
    <w:rsid w:val="11C57B3C"/>
    <w:rsid w:val="11C73FD2"/>
    <w:rsid w:val="11C802D8"/>
    <w:rsid w:val="11D84431"/>
    <w:rsid w:val="11D87DEA"/>
    <w:rsid w:val="11E42DD6"/>
    <w:rsid w:val="11F41110"/>
    <w:rsid w:val="11F706DC"/>
    <w:rsid w:val="11F80573"/>
    <w:rsid w:val="11F823DD"/>
    <w:rsid w:val="11FC4F0F"/>
    <w:rsid w:val="11FD79F3"/>
    <w:rsid w:val="120D40DA"/>
    <w:rsid w:val="1214584C"/>
    <w:rsid w:val="121511E1"/>
    <w:rsid w:val="12154D3D"/>
    <w:rsid w:val="121A3657"/>
    <w:rsid w:val="121E62E8"/>
    <w:rsid w:val="121F3E0E"/>
    <w:rsid w:val="121F5BBC"/>
    <w:rsid w:val="12211934"/>
    <w:rsid w:val="122136E2"/>
    <w:rsid w:val="12244F80"/>
    <w:rsid w:val="1225795C"/>
    <w:rsid w:val="12280F14"/>
    <w:rsid w:val="122907E8"/>
    <w:rsid w:val="123258EF"/>
    <w:rsid w:val="12360E39"/>
    <w:rsid w:val="123631FC"/>
    <w:rsid w:val="123B0365"/>
    <w:rsid w:val="123D6042"/>
    <w:rsid w:val="12485112"/>
    <w:rsid w:val="124B69B1"/>
    <w:rsid w:val="124D44D7"/>
    <w:rsid w:val="12577104"/>
    <w:rsid w:val="12655CC4"/>
    <w:rsid w:val="126F3D33"/>
    <w:rsid w:val="12704669"/>
    <w:rsid w:val="12706417"/>
    <w:rsid w:val="12712E36"/>
    <w:rsid w:val="12745D9D"/>
    <w:rsid w:val="127777A6"/>
    <w:rsid w:val="127C300E"/>
    <w:rsid w:val="12802AFE"/>
    <w:rsid w:val="128819B3"/>
    <w:rsid w:val="12922832"/>
    <w:rsid w:val="129407F5"/>
    <w:rsid w:val="12963118"/>
    <w:rsid w:val="12984F2A"/>
    <w:rsid w:val="12A165D1"/>
    <w:rsid w:val="12A85BB1"/>
    <w:rsid w:val="12AD31C8"/>
    <w:rsid w:val="12AF5192"/>
    <w:rsid w:val="12B04A66"/>
    <w:rsid w:val="12C0739F"/>
    <w:rsid w:val="12C10A21"/>
    <w:rsid w:val="12C14EC5"/>
    <w:rsid w:val="12C168D6"/>
    <w:rsid w:val="12C549B5"/>
    <w:rsid w:val="12D20E80"/>
    <w:rsid w:val="12D37D0C"/>
    <w:rsid w:val="12D469A6"/>
    <w:rsid w:val="12E039CD"/>
    <w:rsid w:val="12E0534B"/>
    <w:rsid w:val="12E4202D"/>
    <w:rsid w:val="12E56E05"/>
    <w:rsid w:val="12E82452"/>
    <w:rsid w:val="12E84200"/>
    <w:rsid w:val="12E96F9A"/>
    <w:rsid w:val="12ED00EA"/>
    <w:rsid w:val="12F6691D"/>
    <w:rsid w:val="12FB08C3"/>
    <w:rsid w:val="12FB2185"/>
    <w:rsid w:val="12FB4D13"/>
    <w:rsid w:val="12FC6EDA"/>
    <w:rsid w:val="130221D2"/>
    <w:rsid w:val="13051255"/>
    <w:rsid w:val="130628D8"/>
    <w:rsid w:val="130878DB"/>
    <w:rsid w:val="130A23C8"/>
    <w:rsid w:val="130D010A"/>
    <w:rsid w:val="13160D6D"/>
    <w:rsid w:val="13166F68"/>
    <w:rsid w:val="13174AE5"/>
    <w:rsid w:val="132316DC"/>
    <w:rsid w:val="132D4308"/>
    <w:rsid w:val="132F3165"/>
    <w:rsid w:val="13370C17"/>
    <w:rsid w:val="13397BCE"/>
    <w:rsid w:val="13422091"/>
    <w:rsid w:val="13433B2C"/>
    <w:rsid w:val="134753CA"/>
    <w:rsid w:val="134C0C32"/>
    <w:rsid w:val="134F0723"/>
    <w:rsid w:val="1351449B"/>
    <w:rsid w:val="13533D6F"/>
    <w:rsid w:val="13547AE7"/>
    <w:rsid w:val="13573133"/>
    <w:rsid w:val="135D2E40"/>
    <w:rsid w:val="136316FA"/>
    <w:rsid w:val="136917E4"/>
    <w:rsid w:val="136A10B9"/>
    <w:rsid w:val="1376180B"/>
    <w:rsid w:val="13876010"/>
    <w:rsid w:val="13921707"/>
    <w:rsid w:val="139A199E"/>
    <w:rsid w:val="13A02D2C"/>
    <w:rsid w:val="13A20852"/>
    <w:rsid w:val="13A445CA"/>
    <w:rsid w:val="13A7230D"/>
    <w:rsid w:val="13AB6E65"/>
    <w:rsid w:val="13AC347F"/>
    <w:rsid w:val="13AE5449"/>
    <w:rsid w:val="13AF2F6F"/>
    <w:rsid w:val="13AF4D96"/>
    <w:rsid w:val="13B033E9"/>
    <w:rsid w:val="13B46C0B"/>
    <w:rsid w:val="13B50586"/>
    <w:rsid w:val="13BA5B9C"/>
    <w:rsid w:val="13BF31B2"/>
    <w:rsid w:val="13C06B9F"/>
    <w:rsid w:val="13C92283"/>
    <w:rsid w:val="13C94031"/>
    <w:rsid w:val="13D50C28"/>
    <w:rsid w:val="13E0137B"/>
    <w:rsid w:val="13E7095B"/>
    <w:rsid w:val="13E744B7"/>
    <w:rsid w:val="13EE1CEA"/>
    <w:rsid w:val="13EE5846"/>
    <w:rsid w:val="13F81EEF"/>
    <w:rsid w:val="13FB7F63"/>
    <w:rsid w:val="140213C6"/>
    <w:rsid w:val="141334FE"/>
    <w:rsid w:val="141379A2"/>
    <w:rsid w:val="141D437D"/>
    <w:rsid w:val="14213E6D"/>
    <w:rsid w:val="14221993"/>
    <w:rsid w:val="142E20E6"/>
    <w:rsid w:val="142F202D"/>
    <w:rsid w:val="143178C8"/>
    <w:rsid w:val="14336EB8"/>
    <w:rsid w:val="14382F65"/>
    <w:rsid w:val="143F60A1"/>
    <w:rsid w:val="144C111C"/>
    <w:rsid w:val="144C310B"/>
    <w:rsid w:val="14515DD5"/>
    <w:rsid w:val="14575AE1"/>
    <w:rsid w:val="1461070D"/>
    <w:rsid w:val="14617168"/>
    <w:rsid w:val="14643D5A"/>
    <w:rsid w:val="147246C9"/>
    <w:rsid w:val="14725EBB"/>
    <w:rsid w:val="14755F67"/>
    <w:rsid w:val="148166BA"/>
    <w:rsid w:val="148368D6"/>
    <w:rsid w:val="14863CD0"/>
    <w:rsid w:val="148A675A"/>
    <w:rsid w:val="14900FF3"/>
    <w:rsid w:val="1494463F"/>
    <w:rsid w:val="14972381"/>
    <w:rsid w:val="14991C55"/>
    <w:rsid w:val="149A59CD"/>
    <w:rsid w:val="149D101A"/>
    <w:rsid w:val="14A408C1"/>
    <w:rsid w:val="14B22D17"/>
    <w:rsid w:val="14B940A6"/>
    <w:rsid w:val="14BC3B96"/>
    <w:rsid w:val="14C52A4A"/>
    <w:rsid w:val="14CA2F09"/>
    <w:rsid w:val="14CD2F83"/>
    <w:rsid w:val="14CD5DA3"/>
    <w:rsid w:val="14CE7001"/>
    <w:rsid w:val="14CF5677"/>
    <w:rsid w:val="14D56A06"/>
    <w:rsid w:val="14DE1E2D"/>
    <w:rsid w:val="14E9250C"/>
    <w:rsid w:val="14F50E56"/>
    <w:rsid w:val="14F776E1"/>
    <w:rsid w:val="14FB646C"/>
    <w:rsid w:val="14FC0436"/>
    <w:rsid w:val="15007F26"/>
    <w:rsid w:val="15033573"/>
    <w:rsid w:val="151237B6"/>
    <w:rsid w:val="15155054"/>
    <w:rsid w:val="15193A9C"/>
    <w:rsid w:val="151E0CD6"/>
    <w:rsid w:val="152032D0"/>
    <w:rsid w:val="15205ED3"/>
    <w:rsid w:val="1525173B"/>
    <w:rsid w:val="1534197E"/>
    <w:rsid w:val="15364C0C"/>
    <w:rsid w:val="153A76C4"/>
    <w:rsid w:val="1542409B"/>
    <w:rsid w:val="15453B8B"/>
    <w:rsid w:val="154A73F4"/>
    <w:rsid w:val="15511CF9"/>
    <w:rsid w:val="1552003B"/>
    <w:rsid w:val="1552338D"/>
    <w:rsid w:val="155344FA"/>
    <w:rsid w:val="15581B10"/>
    <w:rsid w:val="155B515D"/>
    <w:rsid w:val="155E69FB"/>
    <w:rsid w:val="156009C5"/>
    <w:rsid w:val="1562793C"/>
    <w:rsid w:val="156C2EC6"/>
    <w:rsid w:val="156C5280"/>
    <w:rsid w:val="1570754F"/>
    <w:rsid w:val="157224A6"/>
    <w:rsid w:val="15741C3B"/>
    <w:rsid w:val="15750BC9"/>
    <w:rsid w:val="15783F61"/>
    <w:rsid w:val="157B135B"/>
    <w:rsid w:val="157D3325"/>
    <w:rsid w:val="1585667E"/>
    <w:rsid w:val="158B24B8"/>
    <w:rsid w:val="158B4C92"/>
    <w:rsid w:val="158F2621"/>
    <w:rsid w:val="15932B49"/>
    <w:rsid w:val="15993F10"/>
    <w:rsid w:val="159D5775"/>
    <w:rsid w:val="15A22D8C"/>
    <w:rsid w:val="15A44D56"/>
    <w:rsid w:val="15A823B8"/>
    <w:rsid w:val="15A94E30"/>
    <w:rsid w:val="15B209BE"/>
    <w:rsid w:val="15B30AF5"/>
    <w:rsid w:val="15B825AF"/>
    <w:rsid w:val="15BB3E4D"/>
    <w:rsid w:val="15BD1974"/>
    <w:rsid w:val="15BE749A"/>
    <w:rsid w:val="15C34AB0"/>
    <w:rsid w:val="15C50828"/>
    <w:rsid w:val="15CB0F13"/>
    <w:rsid w:val="15CC605B"/>
    <w:rsid w:val="15D24AB9"/>
    <w:rsid w:val="15D849FF"/>
    <w:rsid w:val="15D85784"/>
    <w:rsid w:val="15DB44F0"/>
    <w:rsid w:val="15E769F0"/>
    <w:rsid w:val="15EA64E1"/>
    <w:rsid w:val="15EF58A5"/>
    <w:rsid w:val="15FD6214"/>
    <w:rsid w:val="15FF3AE0"/>
    <w:rsid w:val="1606331B"/>
    <w:rsid w:val="1607444C"/>
    <w:rsid w:val="16096967"/>
    <w:rsid w:val="160C5AC6"/>
    <w:rsid w:val="1610114A"/>
    <w:rsid w:val="16111CBF"/>
    <w:rsid w:val="16145D21"/>
    <w:rsid w:val="16157A01"/>
    <w:rsid w:val="161817F7"/>
    <w:rsid w:val="161C2B3E"/>
    <w:rsid w:val="161C59F2"/>
    <w:rsid w:val="16225C7A"/>
    <w:rsid w:val="162419F3"/>
    <w:rsid w:val="16290DB7"/>
    <w:rsid w:val="16297009"/>
    <w:rsid w:val="162E2871"/>
    <w:rsid w:val="16314110"/>
    <w:rsid w:val="16377978"/>
    <w:rsid w:val="1638724C"/>
    <w:rsid w:val="163D2AB4"/>
    <w:rsid w:val="163F05DA"/>
    <w:rsid w:val="1643244A"/>
    <w:rsid w:val="16461969"/>
    <w:rsid w:val="164C2CF7"/>
    <w:rsid w:val="164D3C4B"/>
    <w:rsid w:val="1650664E"/>
    <w:rsid w:val="16556050"/>
    <w:rsid w:val="166659F9"/>
    <w:rsid w:val="166718DF"/>
    <w:rsid w:val="16685D83"/>
    <w:rsid w:val="166B7621"/>
    <w:rsid w:val="166C5148"/>
    <w:rsid w:val="16704C38"/>
    <w:rsid w:val="16730A62"/>
    <w:rsid w:val="16753FFC"/>
    <w:rsid w:val="16824556"/>
    <w:rsid w:val="16846935"/>
    <w:rsid w:val="168810DC"/>
    <w:rsid w:val="16895CFA"/>
    <w:rsid w:val="16897AA8"/>
    <w:rsid w:val="168D7ECA"/>
    <w:rsid w:val="168E1562"/>
    <w:rsid w:val="169721C5"/>
    <w:rsid w:val="169A7F07"/>
    <w:rsid w:val="169C5A2D"/>
    <w:rsid w:val="169D3553"/>
    <w:rsid w:val="16AE750E"/>
    <w:rsid w:val="16B014D8"/>
    <w:rsid w:val="16B15D0C"/>
    <w:rsid w:val="16B409D9"/>
    <w:rsid w:val="16BF10CC"/>
    <w:rsid w:val="16C32FBA"/>
    <w:rsid w:val="16C65BB0"/>
    <w:rsid w:val="16CB00C0"/>
    <w:rsid w:val="16CD208A"/>
    <w:rsid w:val="16CE195E"/>
    <w:rsid w:val="16CF6EF8"/>
    <w:rsid w:val="16DC22CD"/>
    <w:rsid w:val="16DC3460"/>
    <w:rsid w:val="16E573D4"/>
    <w:rsid w:val="16E96798"/>
    <w:rsid w:val="16EB42BE"/>
    <w:rsid w:val="16EC3324"/>
    <w:rsid w:val="16F05D79"/>
    <w:rsid w:val="16F07B27"/>
    <w:rsid w:val="16F517A5"/>
    <w:rsid w:val="16F94C2D"/>
    <w:rsid w:val="16FC296F"/>
    <w:rsid w:val="17005BA8"/>
    <w:rsid w:val="170425AC"/>
    <w:rsid w:val="17046984"/>
    <w:rsid w:val="170610F8"/>
    <w:rsid w:val="17081EC4"/>
    <w:rsid w:val="170D2487"/>
    <w:rsid w:val="171657DF"/>
    <w:rsid w:val="171A31EA"/>
    <w:rsid w:val="171C091C"/>
    <w:rsid w:val="171C6B6E"/>
    <w:rsid w:val="172368EE"/>
    <w:rsid w:val="172779EC"/>
    <w:rsid w:val="17295CC0"/>
    <w:rsid w:val="172F2734"/>
    <w:rsid w:val="173201E7"/>
    <w:rsid w:val="17365E81"/>
    <w:rsid w:val="173914CE"/>
    <w:rsid w:val="173B7BF8"/>
    <w:rsid w:val="173D24CB"/>
    <w:rsid w:val="17462D4B"/>
    <w:rsid w:val="17471E3D"/>
    <w:rsid w:val="174C46E4"/>
    <w:rsid w:val="175005C5"/>
    <w:rsid w:val="17514A69"/>
    <w:rsid w:val="175A70E7"/>
    <w:rsid w:val="175C51BC"/>
    <w:rsid w:val="175E7186"/>
    <w:rsid w:val="17614581"/>
    <w:rsid w:val="176C53FF"/>
    <w:rsid w:val="177C2315"/>
    <w:rsid w:val="177D50CB"/>
    <w:rsid w:val="17853AE2"/>
    <w:rsid w:val="178564C1"/>
    <w:rsid w:val="1787048B"/>
    <w:rsid w:val="17881053"/>
    <w:rsid w:val="17946704"/>
    <w:rsid w:val="1796247C"/>
    <w:rsid w:val="179C380B"/>
    <w:rsid w:val="179E57D5"/>
    <w:rsid w:val="17A3178F"/>
    <w:rsid w:val="17A6044E"/>
    <w:rsid w:val="17AD77C6"/>
    <w:rsid w:val="17AF1790"/>
    <w:rsid w:val="17AF353E"/>
    <w:rsid w:val="17B15508"/>
    <w:rsid w:val="17B35ACD"/>
    <w:rsid w:val="17BE19D3"/>
    <w:rsid w:val="17BF5E77"/>
    <w:rsid w:val="17BFD189"/>
    <w:rsid w:val="17C36FE9"/>
    <w:rsid w:val="17C52D61"/>
    <w:rsid w:val="17C92852"/>
    <w:rsid w:val="17CE7E68"/>
    <w:rsid w:val="17D17958"/>
    <w:rsid w:val="17D64F6F"/>
    <w:rsid w:val="17D9680D"/>
    <w:rsid w:val="17DA2BE0"/>
    <w:rsid w:val="17DE3E23"/>
    <w:rsid w:val="17E01949"/>
    <w:rsid w:val="17E52734"/>
    <w:rsid w:val="17E53404"/>
    <w:rsid w:val="17E56F60"/>
    <w:rsid w:val="17EC20E4"/>
    <w:rsid w:val="17EF6030"/>
    <w:rsid w:val="17F17FFA"/>
    <w:rsid w:val="17F65611"/>
    <w:rsid w:val="17F84EE5"/>
    <w:rsid w:val="180052A4"/>
    <w:rsid w:val="18017898"/>
    <w:rsid w:val="18055854"/>
    <w:rsid w:val="18062C2E"/>
    <w:rsid w:val="18117D55"/>
    <w:rsid w:val="18167A61"/>
    <w:rsid w:val="181B0BD3"/>
    <w:rsid w:val="1820443C"/>
    <w:rsid w:val="182147EE"/>
    <w:rsid w:val="182932F0"/>
    <w:rsid w:val="18310E9B"/>
    <w:rsid w:val="18335C62"/>
    <w:rsid w:val="183420DA"/>
    <w:rsid w:val="18351C95"/>
    <w:rsid w:val="183D4FEE"/>
    <w:rsid w:val="184243B2"/>
    <w:rsid w:val="18475E6C"/>
    <w:rsid w:val="184B14B9"/>
    <w:rsid w:val="184E73B0"/>
    <w:rsid w:val="18512847"/>
    <w:rsid w:val="185145F5"/>
    <w:rsid w:val="185A16FC"/>
    <w:rsid w:val="185A794E"/>
    <w:rsid w:val="185F4F64"/>
    <w:rsid w:val="18616F2E"/>
    <w:rsid w:val="18664544"/>
    <w:rsid w:val="186B56B7"/>
    <w:rsid w:val="186B60FA"/>
    <w:rsid w:val="186C7681"/>
    <w:rsid w:val="186E33F9"/>
    <w:rsid w:val="1872175C"/>
    <w:rsid w:val="18784C7A"/>
    <w:rsid w:val="188C359B"/>
    <w:rsid w:val="189158E2"/>
    <w:rsid w:val="18936FF8"/>
    <w:rsid w:val="189452E2"/>
    <w:rsid w:val="189746FE"/>
    <w:rsid w:val="189E3CDE"/>
    <w:rsid w:val="18A1732B"/>
    <w:rsid w:val="18AD4BB3"/>
    <w:rsid w:val="18AE7C99"/>
    <w:rsid w:val="18B057C0"/>
    <w:rsid w:val="18B21F3D"/>
    <w:rsid w:val="18B366C3"/>
    <w:rsid w:val="18B51028"/>
    <w:rsid w:val="18B90B18"/>
    <w:rsid w:val="18BD1C8B"/>
    <w:rsid w:val="18C748B7"/>
    <w:rsid w:val="18C82B09"/>
    <w:rsid w:val="18CD0120"/>
    <w:rsid w:val="18D45102"/>
    <w:rsid w:val="18D55226"/>
    <w:rsid w:val="18DA0A8E"/>
    <w:rsid w:val="18DD1416"/>
    <w:rsid w:val="18E04E3E"/>
    <w:rsid w:val="18E45469"/>
    <w:rsid w:val="18E70207"/>
    <w:rsid w:val="18E824D5"/>
    <w:rsid w:val="18ED431E"/>
    <w:rsid w:val="18F27B86"/>
    <w:rsid w:val="18FA2EDF"/>
    <w:rsid w:val="18FE652B"/>
    <w:rsid w:val="19017DC9"/>
    <w:rsid w:val="19051DDD"/>
    <w:rsid w:val="19053D5D"/>
    <w:rsid w:val="190C4763"/>
    <w:rsid w:val="19102702"/>
    <w:rsid w:val="19172FD4"/>
    <w:rsid w:val="19185113"/>
    <w:rsid w:val="191A0E8B"/>
    <w:rsid w:val="191F211D"/>
    <w:rsid w:val="19360B00"/>
    <w:rsid w:val="193957B5"/>
    <w:rsid w:val="193F21E0"/>
    <w:rsid w:val="193F2E98"/>
    <w:rsid w:val="194128BC"/>
    <w:rsid w:val="194B3FC5"/>
    <w:rsid w:val="194E6613"/>
    <w:rsid w:val="194F4FD8"/>
    <w:rsid w:val="195B19B9"/>
    <w:rsid w:val="195F2D42"/>
    <w:rsid w:val="196319F9"/>
    <w:rsid w:val="19711F1E"/>
    <w:rsid w:val="197467ED"/>
    <w:rsid w:val="19792055"/>
    <w:rsid w:val="19793E03"/>
    <w:rsid w:val="198253AE"/>
    <w:rsid w:val="198527A8"/>
    <w:rsid w:val="19853B53"/>
    <w:rsid w:val="198A6011"/>
    <w:rsid w:val="198A7DBF"/>
    <w:rsid w:val="198F3627"/>
    <w:rsid w:val="19902894"/>
    <w:rsid w:val="19946F79"/>
    <w:rsid w:val="19962C07"/>
    <w:rsid w:val="19964283"/>
    <w:rsid w:val="1997455B"/>
    <w:rsid w:val="199926F8"/>
    <w:rsid w:val="199E386A"/>
    <w:rsid w:val="19A075E2"/>
    <w:rsid w:val="19A30E80"/>
    <w:rsid w:val="19AD7F51"/>
    <w:rsid w:val="19AE61A3"/>
    <w:rsid w:val="19AF5011"/>
    <w:rsid w:val="19B46700"/>
    <w:rsid w:val="19BC5B46"/>
    <w:rsid w:val="19C77265"/>
    <w:rsid w:val="19CA28B1"/>
    <w:rsid w:val="19CE23A1"/>
    <w:rsid w:val="19CF7EC7"/>
    <w:rsid w:val="19D8276F"/>
    <w:rsid w:val="19D90D46"/>
    <w:rsid w:val="19E53714"/>
    <w:rsid w:val="19E971DB"/>
    <w:rsid w:val="19F142E2"/>
    <w:rsid w:val="19F77ADE"/>
    <w:rsid w:val="19F85670"/>
    <w:rsid w:val="1A004B69"/>
    <w:rsid w:val="1A02029D"/>
    <w:rsid w:val="1A09478B"/>
    <w:rsid w:val="1A17193B"/>
    <w:rsid w:val="1A18186E"/>
    <w:rsid w:val="1A18361C"/>
    <w:rsid w:val="1A1A55E6"/>
    <w:rsid w:val="1A202A12"/>
    <w:rsid w:val="1A240213"/>
    <w:rsid w:val="1A304E0A"/>
    <w:rsid w:val="1A336C08"/>
    <w:rsid w:val="1A3A126D"/>
    <w:rsid w:val="1A423EEC"/>
    <w:rsid w:val="1A424B3D"/>
    <w:rsid w:val="1A473F02"/>
    <w:rsid w:val="1A491A28"/>
    <w:rsid w:val="1A4F2DB6"/>
    <w:rsid w:val="1A5403CD"/>
    <w:rsid w:val="1A5A2760"/>
    <w:rsid w:val="1A5B384B"/>
    <w:rsid w:val="1A5E2487"/>
    <w:rsid w:val="1A5F56EF"/>
    <w:rsid w:val="1A622AE9"/>
    <w:rsid w:val="1A644AB4"/>
    <w:rsid w:val="1A6525DA"/>
    <w:rsid w:val="1A670100"/>
    <w:rsid w:val="1A683783"/>
    <w:rsid w:val="1A78230D"/>
    <w:rsid w:val="1A7867B1"/>
    <w:rsid w:val="1A790FEC"/>
    <w:rsid w:val="1A7C004F"/>
    <w:rsid w:val="1A7D3DC7"/>
    <w:rsid w:val="1A8567D8"/>
    <w:rsid w:val="1A867E7C"/>
    <w:rsid w:val="1A872550"/>
    <w:rsid w:val="1AA90718"/>
    <w:rsid w:val="1AAB2E36"/>
    <w:rsid w:val="1AB05F4B"/>
    <w:rsid w:val="1AB23A71"/>
    <w:rsid w:val="1AB84DFF"/>
    <w:rsid w:val="1AC25486"/>
    <w:rsid w:val="1AC27A2C"/>
    <w:rsid w:val="1AC92B69"/>
    <w:rsid w:val="1AD81468"/>
    <w:rsid w:val="1ADC289C"/>
    <w:rsid w:val="1ADE4866"/>
    <w:rsid w:val="1ADF05DE"/>
    <w:rsid w:val="1AE3657B"/>
    <w:rsid w:val="1AE479A2"/>
    <w:rsid w:val="1AEC605A"/>
    <w:rsid w:val="1AF57E02"/>
    <w:rsid w:val="1AF8344E"/>
    <w:rsid w:val="1AFA71C6"/>
    <w:rsid w:val="1B00339F"/>
    <w:rsid w:val="1B010554"/>
    <w:rsid w:val="1B022F94"/>
    <w:rsid w:val="1B060526"/>
    <w:rsid w:val="1B09326A"/>
    <w:rsid w:val="1B0B13D3"/>
    <w:rsid w:val="1B0E4A1F"/>
    <w:rsid w:val="1B102545"/>
    <w:rsid w:val="1B1262BE"/>
    <w:rsid w:val="1B193AF0"/>
    <w:rsid w:val="1B1A7868"/>
    <w:rsid w:val="1B1E1106"/>
    <w:rsid w:val="1B1E3B50"/>
    <w:rsid w:val="1B2304CB"/>
    <w:rsid w:val="1B261D69"/>
    <w:rsid w:val="1B2B55D1"/>
    <w:rsid w:val="1B300E3A"/>
    <w:rsid w:val="1B377F46"/>
    <w:rsid w:val="1B3E3557"/>
    <w:rsid w:val="1B3F4BEE"/>
    <w:rsid w:val="1B402F36"/>
    <w:rsid w:val="1B49779F"/>
    <w:rsid w:val="1B4B7A22"/>
    <w:rsid w:val="1B542D7A"/>
    <w:rsid w:val="1B5670B6"/>
    <w:rsid w:val="1B583D8E"/>
    <w:rsid w:val="1B5860C8"/>
    <w:rsid w:val="1B596497"/>
    <w:rsid w:val="1B597058"/>
    <w:rsid w:val="1B5D502F"/>
    <w:rsid w:val="1B5F06A2"/>
    <w:rsid w:val="1B635EEA"/>
    <w:rsid w:val="1B656D35"/>
    <w:rsid w:val="1B662AAD"/>
    <w:rsid w:val="1B6706BA"/>
    <w:rsid w:val="1B6B22AD"/>
    <w:rsid w:val="1B7165D9"/>
    <w:rsid w:val="1B745712"/>
    <w:rsid w:val="1B886580"/>
    <w:rsid w:val="1B8977DB"/>
    <w:rsid w:val="1B8A054A"/>
    <w:rsid w:val="1B8F0338"/>
    <w:rsid w:val="1B917B2A"/>
    <w:rsid w:val="1BA5023B"/>
    <w:rsid w:val="1BA55CEB"/>
    <w:rsid w:val="1BAA0BEC"/>
    <w:rsid w:val="1BAA4748"/>
    <w:rsid w:val="1BAD5FE6"/>
    <w:rsid w:val="1BB90E2F"/>
    <w:rsid w:val="1BB92BDD"/>
    <w:rsid w:val="1BBA19E9"/>
    <w:rsid w:val="1BBE1FA1"/>
    <w:rsid w:val="1BBE2F3B"/>
    <w:rsid w:val="1BBE5289"/>
    <w:rsid w:val="1BC11A92"/>
    <w:rsid w:val="1BC17CE4"/>
    <w:rsid w:val="1BC626F0"/>
    <w:rsid w:val="1BCA4DEA"/>
    <w:rsid w:val="1BCB1C98"/>
    <w:rsid w:val="1BCB40AF"/>
    <w:rsid w:val="1BCF41AF"/>
    <w:rsid w:val="1BD16B39"/>
    <w:rsid w:val="1BD17F27"/>
    <w:rsid w:val="1BD417C5"/>
    <w:rsid w:val="1BE13EE2"/>
    <w:rsid w:val="1BE55780"/>
    <w:rsid w:val="1BE834C2"/>
    <w:rsid w:val="1BEA2D97"/>
    <w:rsid w:val="1BEC4D61"/>
    <w:rsid w:val="1BED2778"/>
    <w:rsid w:val="1BF47096"/>
    <w:rsid w:val="1BFA133A"/>
    <w:rsid w:val="1BFB1448"/>
    <w:rsid w:val="1C0025BA"/>
    <w:rsid w:val="1C0C5403"/>
    <w:rsid w:val="1C0D7BB8"/>
    <w:rsid w:val="1C112A19"/>
    <w:rsid w:val="1C1918CE"/>
    <w:rsid w:val="1C24274C"/>
    <w:rsid w:val="1C2830EC"/>
    <w:rsid w:val="1C3F3BA1"/>
    <w:rsid w:val="1C4E77C9"/>
    <w:rsid w:val="1C5172BA"/>
    <w:rsid w:val="1C536B8E"/>
    <w:rsid w:val="1C545906"/>
    <w:rsid w:val="1C5D17BA"/>
    <w:rsid w:val="1C64757C"/>
    <w:rsid w:val="1C69278E"/>
    <w:rsid w:val="1C6B037B"/>
    <w:rsid w:val="1C6C2CF5"/>
    <w:rsid w:val="1C6E5776"/>
    <w:rsid w:val="1C7134B8"/>
    <w:rsid w:val="1C746B04"/>
    <w:rsid w:val="1C7A583D"/>
    <w:rsid w:val="1C7D00AF"/>
    <w:rsid w:val="1C7D595F"/>
    <w:rsid w:val="1C7E0123"/>
    <w:rsid w:val="1C816D8A"/>
    <w:rsid w:val="1C856F63"/>
    <w:rsid w:val="1C8925AF"/>
    <w:rsid w:val="1C8E406A"/>
    <w:rsid w:val="1C8E6243"/>
    <w:rsid w:val="1C980A44"/>
    <w:rsid w:val="1C9A2A0F"/>
    <w:rsid w:val="1CA02076"/>
    <w:rsid w:val="1CA9353A"/>
    <w:rsid w:val="1CAB2A70"/>
    <w:rsid w:val="1CAB69CA"/>
    <w:rsid w:val="1CAC2742"/>
    <w:rsid w:val="1CAE0268"/>
    <w:rsid w:val="1CB05D8E"/>
    <w:rsid w:val="1CB17D58"/>
    <w:rsid w:val="1CBA09BB"/>
    <w:rsid w:val="1CBD66FD"/>
    <w:rsid w:val="1CC57E86"/>
    <w:rsid w:val="1CDF48C5"/>
    <w:rsid w:val="1CE04199"/>
    <w:rsid w:val="1CE377C3"/>
    <w:rsid w:val="1CEB5018"/>
    <w:rsid w:val="1CEE68B6"/>
    <w:rsid w:val="1CF30371"/>
    <w:rsid w:val="1CF55E97"/>
    <w:rsid w:val="1CFB0D14"/>
    <w:rsid w:val="1CFC4676"/>
    <w:rsid w:val="1CFC7BCE"/>
    <w:rsid w:val="1D0165E9"/>
    <w:rsid w:val="1D0205B4"/>
    <w:rsid w:val="1D066223"/>
    <w:rsid w:val="1D085BCA"/>
    <w:rsid w:val="1D0E6F59"/>
    <w:rsid w:val="1D127F88"/>
    <w:rsid w:val="1D1A72A7"/>
    <w:rsid w:val="1D1F4CC2"/>
    <w:rsid w:val="1D24052A"/>
    <w:rsid w:val="1D24677C"/>
    <w:rsid w:val="1D271DC8"/>
    <w:rsid w:val="1D2B5F1E"/>
    <w:rsid w:val="1D2B79ED"/>
    <w:rsid w:val="1D305121"/>
    <w:rsid w:val="1D306ECF"/>
    <w:rsid w:val="1D340451"/>
    <w:rsid w:val="1D37025D"/>
    <w:rsid w:val="1D383FD6"/>
    <w:rsid w:val="1D384069"/>
    <w:rsid w:val="1D3A5FA0"/>
    <w:rsid w:val="1D3C5874"/>
    <w:rsid w:val="1D3E7EDB"/>
    <w:rsid w:val="1D440BCC"/>
    <w:rsid w:val="1D4A758A"/>
    <w:rsid w:val="1D4E37F9"/>
    <w:rsid w:val="1D52385D"/>
    <w:rsid w:val="1D5E1C8E"/>
    <w:rsid w:val="1D62187E"/>
    <w:rsid w:val="1D6D0123"/>
    <w:rsid w:val="1D6E17A5"/>
    <w:rsid w:val="1D7274E7"/>
    <w:rsid w:val="1D74500E"/>
    <w:rsid w:val="1D792624"/>
    <w:rsid w:val="1D7C52FF"/>
    <w:rsid w:val="1D816169"/>
    <w:rsid w:val="1D862F93"/>
    <w:rsid w:val="1D8A4831"/>
    <w:rsid w:val="1D9900F5"/>
    <w:rsid w:val="1D994A74"/>
    <w:rsid w:val="1D9C27B6"/>
    <w:rsid w:val="1D9C6312"/>
    <w:rsid w:val="1D9D72B5"/>
    <w:rsid w:val="1D9E208B"/>
    <w:rsid w:val="1DA63635"/>
    <w:rsid w:val="1DA83919"/>
    <w:rsid w:val="1DAC2A21"/>
    <w:rsid w:val="1DB7292E"/>
    <w:rsid w:val="1DB83D27"/>
    <w:rsid w:val="1DC064A5"/>
    <w:rsid w:val="1DC15D79"/>
    <w:rsid w:val="1DC67833"/>
    <w:rsid w:val="1DCA465F"/>
    <w:rsid w:val="1DD35DAD"/>
    <w:rsid w:val="1DDA6E3B"/>
    <w:rsid w:val="1DDD11A9"/>
    <w:rsid w:val="1DDE2DCF"/>
    <w:rsid w:val="1DE859FC"/>
    <w:rsid w:val="1DEA3522"/>
    <w:rsid w:val="1DEF28E6"/>
    <w:rsid w:val="1DF443A0"/>
    <w:rsid w:val="1DF919B7"/>
    <w:rsid w:val="1DF93C10"/>
    <w:rsid w:val="1DFA5634"/>
    <w:rsid w:val="1E013A44"/>
    <w:rsid w:val="1E0565AE"/>
    <w:rsid w:val="1E081BFA"/>
    <w:rsid w:val="1E124827"/>
    <w:rsid w:val="1E195BB5"/>
    <w:rsid w:val="1E1C7453"/>
    <w:rsid w:val="1E1E31CB"/>
    <w:rsid w:val="1E222CBC"/>
    <w:rsid w:val="1E275F2E"/>
    <w:rsid w:val="1E282172"/>
    <w:rsid w:val="1E2C58E8"/>
    <w:rsid w:val="1E2C7696"/>
    <w:rsid w:val="1E2F7187"/>
    <w:rsid w:val="1E340C41"/>
    <w:rsid w:val="1E34479D"/>
    <w:rsid w:val="1E3638C9"/>
    <w:rsid w:val="1E3649B9"/>
    <w:rsid w:val="1E3D18A3"/>
    <w:rsid w:val="1E3E73CA"/>
    <w:rsid w:val="1E49593C"/>
    <w:rsid w:val="1E4E4190"/>
    <w:rsid w:val="1E4F7829"/>
    <w:rsid w:val="1E592455"/>
    <w:rsid w:val="1E594203"/>
    <w:rsid w:val="1E5D1F46"/>
    <w:rsid w:val="1E676D64"/>
    <w:rsid w:val="1E6817F9"/>
    <w:rsid w:val="1E682698"/>
    <w:rsid w:val="1E74103D"/>
    <w:rsid w:val="1E7948A6"/>
    <w:rsid w:val="1E7F71AA"/>
    <w:rsid w:val="1E8474D2"/>
    <w:rsid w:val="1E894AE9"/>
    <w:rsid w:val="1E8E414D"/>
    <w:rsid w:val="1E9321E7"/>
    <w:rsid w:val="1E957931"/>
    <w:rsid w:val="1E965458"/>
    <w:rsid w:val="1E9811D0"/>
    <w:rsid w:val="1E984D2C"/>
    <w:rsid w:val="1E9A0DED"/>
    <w:rsid w:val="1E9B2A6E"/>
    <w:rsid w:val="1E9E217C"/>
    <w:rsid w:val="1EA23DFC"/>
    <w:rsid w:val="1EA36CAE"/>
    <w:rsid w:val="1EA442A8"/>
    <w:rsid w:val="1EA47B74"/>
    <w:rsid w:val="1EA638ED"/>
    <w:rsid w:val="1EB12291"/>
    <w:rsid w:val="1EB1403F"/>
    <w:rsid w:val="1EB37DB8"/>
    <w:rsid w:val="1EB458DE"/>
    <w:rsid w:val="1EBB0A1A"/>
    <w:rsid w:val="1EBC26A3"/>
    <w:rsid w:val="1EBF49AE"/>
    <w:rsid w:val="1EC45B21"/>
    <w:rsid w:val="1EC71AB5"/>
    <w:rsid w:val="1EC839C0"/>
    <w:rsid w:val="1ECB3353"/>
    <w:rsid w:val="1ECF44C6"/>
    <w:rsid w:val="1ED162DA"/>
    <w:rsid w:val="1ED17F52"/>
    <w:rsid w:val="1ED3045A"/>
    <w:rsid w:val="1ED85A70"/>
    <w:rsid w:val="1EDA2E9B"/>
    <w:rsid w:val="1EDD1986"/>
    <w:rsid w:val="1EDD3086"/>
    <w:rsid w:val="1EE937D9"/>
    <w:rsid w:val="1EEE2B9E"/>
    <w:rsid w:val="1EF52119"/>
    <w:rsid w:val="1EF74148"/>
    <w:rsid w:val="1EFA3C38"/>
    <w:rsid w:val="1EFF2FFD"/>
    <w:rsid w:val="1F0028D1"/>
    <w:rsid w:val="1F053ABF"/>
    <w:rsid w:val="1F08738A"/>
    <w:rsid w:val="1F093E7B"/>
    <w:rsid w:val="1F0979D8"/>
    <w:rsid w:val="1F0E4FEE"/>
    <w:rsid w:val="1F100D66"/>
    <w:rsid w:val="1F1534FD"/>
    <w:rsid w:val="1F172EB5"/>
    <w:rsid w:val="1F262338"/>
    <w:rsid w:val="1F291E28"/>
    <w:rsid w:val="1F2C36C6"/>
    <w:rsid w:val="1F387C51"/>
    <w:rsid w:val="1F42113B"/>
    <w:rsid w:val="1F422EEA"/>
    <w:rsid w:val="1F470500"/>
    <w:rsid w:val="1F4C5B16"/>
    <w:rsid w:val="1F4D1FBA"/>
    <w:rsid w:val="1F505606"/>
    <w:rsid w:val="1F525966"/>
    <w:rsid w:val="1F552C1D"/>
    <w:rsid w:val="1F5A0DEB"/>
    <w:rsid w:val="1F5E5F75"/>
    <w:rsid w:val="1F5F1CED"/>
    <w:rsid w:val="1F642E60"/>
    <w:rsid w:val="1F6741CB"/>
    <w:rsid w:val="1F6D61B8"/>
    <w:rsid w:val="1F72557D"/>
    <w:rsid w:val="1F75759F"/>
    <w:rsid w:val="1F773755"/>
    <w:rsid w:val="1F787F4B"/>
    <w:rsid w:val="1F7C289F"/>
    <w:rsid w:val="1F8452B0"/>
    <w:rsid w:val="1F8A4FBC"/>
    <w:rsid w:val="1F996FAD"/>
    <w:rsid w:val="1F9A2D26"/>
    <w:rsid w:val="1FA4474D"/>
    <w:rsid w:val="1FA807DA"/>
    <w:rsid w:val="1FAD0CAB"/>
    <w:rsid w:val="1FB77434"/>
    <w:rsid w:val="1FBB607B"/>
    <w:rsid w:val="1FBF453A"/>
    <w:rsid w:val="1FC35DD8"/>
    <w:rsid w:val="1FD04999"/>
    <w:rsid w:val="1FD20711"/>
    <w:rsid w:val="1FD46AEE"/>
    <w:rsid w:val="1FD77AD6"/>
    <w:rsid w:val="1FDC50EC"/>
    <w:rsid w:val="1FE33510"/>
    <w:rsid w:val="1FE67D19"/>
    <w:rsid w:val="1FEC17D3"/>
    <w:rsid w:val="1FF468DA"/>
    <w:rsid w:val="1FF5186E"/>
    <w:rsid w:val="20001123"/>
    <w:rsid w:val="20032679"/>
    <w:rsid w:val="200D266C"/>
    <w:rsid w:val="201025BC"/>
    <w:rsid w:val="20124E89"/>
    <w:rsid w:val="20146634"/>
    <w:rsid w:val="20196340"/>
    <w:rsid w:val="201C7BDE"/>
    <w:rsid w:val="20210D51"/>
    <w:rsid w:val="20241274"/>
    <w:rsid w:val="202645B9"/>
    <w:rsid w:val="202A5E57"/>
    <w:rsid w:val="202C6073"/>
    <w:rsid w:val="202D3B9A"/>
    <w:rsid w:val="202E7D97"/>
    <w:rsid w:val="20313878"/>
    <w:rsid w:val="20344F28"/>
    <w:rsid w:val="20362A4E"/>
    <w:rsid w:val="203C5B8B"/>
    <w:rsid w:val="2040567B"/>
    <w:rsid w:val="20476A09"/>
    <w:rsid w:val="20481285"/>
    <w:rsid w:val="20517888"/>
    <w:rsid w:val="20520081"/>
    <w:rsid w:val="20541126"/>
    <w:rsid w:val="20586E69"/>
    <w:rsid w:val="206550E2"/>
    <w:rsid w:val="206F05F8"/>
    <w:rsid w:val="20716CE4"/>
    <w:rsid w:val="20783067"/>
    <w:rsid w:val="207A092D"/>
    <w:rsid w:val="207B1DBD"/>
    <w:rsid w:val="207E4BF1"/>
    <w:rsid w:val="208132FA"/>
    <w:rsid w:val="208337BA"/>
    <w:rsid w:val="20847C5E"/>
    <w:rsid w:val="20943C19"/>
    <w:rsid w:val="209537C9"/>
    <w:rsid w:val="20994D8B"/>
    <w:rsid w:val="20A113C9"/>
    <w:rsid w:val="20A51982"/>
    <w:rsid w:val="20A80A62"/>
    <w:rsid w:val="20AA51EA"/>
    <w:rsid w:val="20AC4ABE"/>
    <w:rsid w:val="20BD6AC8"/>
    <w:rsid w:val="20BE47F2"/>
    <w:rsid w:val="20C126A9"/>
    <w:rsid w:val="20C359E2"/>
    <w:rsid w:val="20C4289B"/>
    <w:rsid w:val="20C718F8"/>
    <w:rsid w:val="20C95670"/>
    <w:rsid w:val="20CC6F0F"/>
    <w:rsid w:val="20D64231"/>
    <w:rsid w:val="20DA787E"/>
    <w:rsid w:val="20E95D13"/>
    <w:rsid w:val="20F402B0"/>
    <w:rsid w:val="20F546B7"/>
    <w:rsid w:val="20F660E3"/>
    <w:rsid w:val="210466A8"/>
    <w:rsid w:val="210668C5"/>
    <w:rsid w:val="210900A7"/>
    <w:rsid w:val="210A2E72"/>
    <w:rsid w:val="211663DC"/>
    <w:rsid w:val="21182154"/>
    <w:rsid w:val="211B39F2"/>
    <w:rsid w:val="211C60E8"/>
    <w:rsid w:val="211C7E96"/>
    <w:rsid w:val="21244F9D"/>
    <w:rsid w:val="212B00D9"/>
    <w:rsid w:val="212D20A3"/>
    <w:rsid w:val="212E1977"/>
    <w:rsid w:val="213216EB"/>
    <w:rsid w:val="21380A48"/>
    <w:rsid w:val="213B4094"/>
    <w:rsid w:val="214178FD"/>
    <w:rsid w:val="214D3217"/>
    <w:rsid w:val="214E201A"/>
    <w:rsid w:val="215313DE"/>
    <w:rsid w:val="215B07DB"/>
    <w:rsid w:val="215D246D"/>
    <w:rsid w:val="215F7D83"/>
    <w:rsid w:val="21617F9F"/>
    <w:rsid w:val="216830DB"/>
    <w:rsid w:val="216E7FC6"/>
    <w:rsid w:val="21737370"/>
    <w:rsid w:val="217F12C2"/>
    <w:rsid w:val="21817CF9"/>
    <w:rsid w:val="218511F8"/>
    <w:rsid w:val="21851AF2"/>
    <w:rsid w:val="2185273D"/>
    <w:rsid w:val="219043E0"/>
    <w:rsid w:val="21A24EAD"/>
    <w:rsid w:val="21A270B2"/>
    <w:rsid w:val="21A8172A"/>
    <w:rsid w:val="21AC0FAC"/>
    <w:rsid w:val="21B06830"/>
    <w:rsid w:val="21B5570A"/>
    <w:rsid w:val="21B75E11"/>
    <w:rsid w:val="21BF0821"/>
    <w:rsid w:val="21C02800"/>
    <w:rsid w:val="21C4408A"/>
    <w:rsid w:val="21C61BB0"/>
    <w:rsid w:val="21CE6CB6"/>
    <w:rsid w:val="21CF41BB"/>
    <w:rsid w:val="21D267A7"/>
    <w:rsid w:val="21D73DBD"/>
    <w:rsid w:val="21E40288"/>
    <w:rsid w:val="21E8421C"/>
    <w:rsid w:val="21EF55AB"/>
    <w:rsid w:val="21EF7359"/>
    <w:rsid w:val="21F4496F"/>
    <w:rsid w:val="21F7620D"/>
    <w:rsid w:val="21F93D33"/>
    <w:rsid w:val="21FC7CC7"/>
    <w:rsid w:val="21FE6613"/>
    <w:rsid w:val="22162B37"/>
    <w:rsid w:val="221A1EFC"/>
    <w:rsid w:val="221B014E"/>
    <w:rsid w:val="221D2191"/>
    <w:rsid w:val="221F7512"/>
    <w:rsid w:val="2221328A"/>
    <w:rsid w:val="22274D44"/>
    <w:rsid w:val="222A65E3"/>
    <w:rsid w:val="222B5410"/>
    <w:rsid w:val="22347461"/>
    <w:rsid w:val="2236180E"/>
    <w:rsid w:val="223B434C"/>
    <w:rsid w:val="223E208E"/>
    <w:rsid w:val="224C6559"/>
    <w:rsid w:val="224D22D1"/>
    <w:rsid w:val="22515C31"/>
    <w:rsid w:val="22593F11"/>
    <w:rsid w:val="22615165"/>
    <w:rsid w:val="22627498"/>
    <w:rsid w:val="2267494E"/>
    <w:rsid w:val="22772386"/>
    <w:rsid w:val="227C6712"/>
    <w:rsid w:val="227F78B3"/>
    <w:rsid w:val="22843E76"/>
    <w:rsid w:val="22895117"/>
    <w:rsid w:val="228D6C93"/>
    <w:rsid w:val="229070D2"/>
    <w:rsid w:val="22931946"/>
    <w:rsid w:val="2294492A"/>
    <w:rsid w:val="229D5007"/>
    <w:rsid w:val="22A00653"/>
    <w:rsid w:val="22A77C33"/>
    <w:rsid w:val="22B41B6C"/>
    <w:rsid w:val="22BB723B"/>
    <w:rsid w:val="22C04851"/>
    <w:rsid w:val="22C205C9"/>
    <w:rsid w:val="22C34341"/>
    <w:rsid w:val="22C541CF"/>
    <w:rsid w:val="22CA56D0"/>
    <w:rsid w:val="22D12F02"/>
    <w:rsid w:val="22D13B65"/>
    <w:rsid w:val="22D52A67"/>
    <w:rsid w:val="22D60C4D"/>
    <w:rsid w:val="22E061FC"/>
    <w:rsid w:val="22E569AE"/>
    <w:rsid w:val="22E646A2"/>
    <w:rsid w:val="22EC5998"/>
    <w:rsid w:val="22EE13BE"/>
    <w:rsid w:val="22F83FEB"/>
    <w:rsid w:val="22FD7853"/>
    <w:rsid w:val="22FE6007"/>
    <w:rsid w:val="23040BE2"/>
    <w:rsid w:val="230E7CB2"/>
    <w:rsid w:val="23111551"/>
    <w:rsid w:val="23117EE2"/>
    <w:rsid w:val="231371DD"/>
    <w:rsid w:val="23164DB9"/>
    <w:rsid w:val="23203542"/>
    <w:rsid w:val="232474D6"/>
    <w:rsid w:val="232F095F"/>
    <w:rsid w:val="23362D65"/>
    <w:rsid w:val="233C211C"/>
    <w:rsid w:val="2342170A"/>
    <w:rsid w:val="23447230"/>
    <w:rsid w:val="234E4219"/>
    <w:rsid w:val="23504F48"/>
    <w:rsid w:val="23582CDC"/>
    <w:rsid w:val="235D6544"/>
    <w:rsid w:val="235F22BC"/>
    <w:rsid w:val="23623B5A"/>
    <w:rsid w:val="236445A8"/>
    <w:rsid w:val="23696C97"/>
    <w:rsid w:val="237044C9"/>
    <w:rsid w:val="23752AC1"/>
    <w:rsid w:val="237815D0"/>
    <w:rsid w:val="237A5348"/>
    <w:rsid w:val="237D2742"/>
    <w:rsid w:val="23852E1C"/>
    <w:rsid w:val="23867849"/>
    <w:rsid w:val="238A21F9"/>
    <w:rsid w:val="238B30B1"/>
    <w:rsid w:val="23931F66"/>
    <w:rsid w:val="239960AC"/>
    <w:rsid w:val="239A7798"/>
    <w:rsid w:val="239F4DAE"/>
    <w:rsid w:val="23A221A9"/>
    <w:rsid w:val="23A54519"/>
    <w:rsid w:val="23A81EB5"/>
    <w:rsid w:val="23A877BC"/>
    <w:rsid w:val="23AB5501"/>
    <w:rsid w:val="23B048C6"/>
    <w:rsid w:val="23BA3C3C"/>
    <w:rsid w:val="23BB25B5"/>
    <w:rsid w:val="23BF0FAD"/>
    <w:rsid w:val="23C245F9"/>
    <w:rsid w:val="23C465C3"/>
    <w:rsid w:val="23C640E9"/>
    <w:rsid w:val="23CD36CA"/>
    <w:rsid w:val="23D30ABE"/>
    <w:rsid w:val="23D36806"/>
    <w:rsid w:val="23DE7685"/>
    <w:rsid w:val="23E20552"/>
    <w:rsid w:val="23E46C65"/>
    <w:rsid w:val="23E7405F"/>
    <w:rsid w:val="23EB1DA2"/>
    <w:rsid w:val="23ED5B1A"/>
    <w:rsid w:val="23F24EDE"/>
    <w:rsid w:val="23FA3D93"/>
    <w:rsid w:val="23FC3FAF"/>
    <w:rsid w:val="23FE3883"/>
    <w:rsid w:val="24030E99"/>
    <w:rsid w:val="24047B0B"/>
    <w:rsid w:val="24064BC6"/>
    <w:rsid w:val="24084702"/>
    <w:rsid w:val="240864B0"/>
    <w:rsid w:val="24184DA3"/>
    <w:rsid w:val="241E5CD3"/>
    <w:rsid w:val="24212F0F"/>
    <w:rsid w:val="242440B8"/>
    <w:rsid w:val="24264B88"/>
    <w:rsid w:val="24266C9B"/>
    <w:rsid w:val="2428478F"/>
    <w:rsid w:val="242A4184"/>
    <w:rsid w:val="242B6642"/>
    <w:rsid w:val="242D5F16"/>
    <w:rsid w:val="24303C58"/>
    <w:rsid w:val="24390D5F"/>
    <w:rsid w:val="243B4AD7"/>
    <w:rsid w:val="243C084F"/>
    <w:rsid w:val="244119C2"/>
    <w:rsid w:val="244928B6"/>
    <w:rsid w:val="244A2F6C"/>
    <w:rsid w:val="244A6AC8"/>
    <w:rsid w:val="244C2C0D"/>
    <w:rsid w:val="244C6B7A"/>
    <w:rsid w:val="245416F5"/>
    <w:rsid w:val="245A309F"/>
    <w:rsid w:val="245B311E"/>
    <w:rsid w:val="245F009A"/>
    <w:rsid w:val="24637B8A"/>
    <w:rsid w:val="246833F2"/>
    <w:rsid w:val="246851A0"/>
    <w:rsid w:val="24687E03"/>
    <w:rsid w:val="246D6C5B"/>
    <w:rsid w:val="24730522"/>
    <w:rsid w:val="247578BD"/>
    <w:rsid w:val="247753E3"/>
    <w:rsid w:val="248144B4"/>
    <w:rsid w:val="248A5117"/>
    <w:rsid w:val="248B1ECD"/>
    <w:rsid w:val="2495361B"/>
    <w:rsid w:val="24A0493A"/>
    <w:rsid w:val="24A6011C"/>
    <w:rsid w:val="24AA7567"/>
    <w:rsid w:val="24AC1531"/>
    <w:rsid w:val="24AD7057"/>
    <w:rsid w:val="24B83B67"/>
    <w:rsid w:val="24B91EA0"/>
    <w:rsid w:val="24B959FC"/>
    <w:rsid w:val="24BC219B"/>
    <w:rsid w:val="24C04FDC"/>
    <w:rsid w:val="24C543A1"/>
    <w:rsid w:val="24C75E0E"/>
    <w:rsid w:val="24CA19B7"/>
    <w:rsid w:val="24CA3E0B"/>
    <w:rsid w:val="24CA49CD"/>
    <w:rsid w:val="24CB5E00"/>
    <w:rsid w:val="24D34D10"/>
    <w:rsid w:val="24D56675"/>
    <w:rsid w:val="24DE5462"/>
    <w:rsid w:val="24E24F53"/>
    <w:rsid w:val="24E72569"/>
    <w:rsid w:val="24EE67B2"/>
    <w:rsid w:val="24F33DD2"/>
    <w:rsid w:val="24F578DE"/>
    <w:rsid w:val="24FC607E"/>
    <w:rsid w:val="24FD1D8D"/>
    <w:rsid w:val="24FE78B3"/>
    <w:rsid w:val="2500362B"/>
    <w:rsid w:val="250550E5"/>
    <w:rsid w:val="250A6257"/>
    <w:rsid w:val="250F386E"/>
    <w:rsid w:val="25155086"/>
    <w:rsid w:val="252376F3"/>
    <w:rsid w:val="252404DD"/>
    <w:rsid w:val="25257535"/>
    <w:rsid w:val="252A06A8"/>
    <w:rsid w:val="252E63EA"/>
    <w:rsid w:val="2532265D"/>
    <w:rsid w:val="25382DC5"/>
    <w:rsid w:val="253A5C09"/>
    <w:rsid w:val="25494E0C"/>
    <w:rsid w:val="254B65D3"/>
    <w:rsid w:val="254B6F9C"/>
    <w:rsid w:val="254C2D14"/>
    <w:rsid w:val="255120D8"/>
    <w:rsid w:val="25550248"/>
    <w:rsid w:val="25555909"/>
    <w:rsid w:val="2556149D"/>
    <w:rsid w:val="25585215"/>
    <w:rsid w:val="255B51F0"/>
    <w:rsid w:val="255E4226"/>
    <w:rsid w:val="255F47F5"/>
    <w:rsid w:val="25641E0C"/>
    <w:rsid w:val="256C0FBF"/>
    <w:rsid w:val="256E2C8A"/>
    <w:rsid w:val="256E67E6"/>
    <w:rsid w:val="25706A02"/>
    <w:rsid w:val="25710085"/>
    <w:rsid w:val="25714529"/>
    <w:rsid w:val="257162D7"/>
    <w:rsid w:val="257A162F"/>
    <w:rsid w:val="25813496"/>
    <w:rsid w:val="25822292"/>
    <w:rsid w:val="258318D8"/>
    <w:rsid w:val="25853B30"/>
    <w:rsid w:val="2593449F"/>
    <w:rsid w:val="25950217"/>
    <w:rsid w:val="25956469"/>
    <w:rsid w:val="25972247"/>
    <w:rsid w:val="25987D07"/>
    <w:rsid w:val="25997034"/>
    <w:rsid w:val="25A641D2"/>
    <w:rsid w:val="25A77F4A"/>
    <w:rsid w:val="25A95A70"/>
    <w:rsid w:val="25B05051"/>
    <w:rsid w:val="25B3069D"/>
    <w:rsid w:val="25B6018D"/>
    <w:rsid w:val="25C3490C"/>
    <w:rsid w:val="25C428AA"/>
    <w:rsid w:val="25C805EC"/>
    <w:rsid w:val="25C97EC1"/>
    <w:rsid w:val="25D725DE"/>
    <w:rsid w:val="25D95CAF"/>
    <w:rsid w:val="25DC7BF4"/>
    <w:rsid w:val="25E1345C"/>
    <w:rsid w:val="25E22B44"/>
    <w:rsid w:val="25E35426"/>
    <w:rsid w:val="25ED0053"/>
    <w:rsid w:val="25F72C80"/>
    <w:rsid w:val="25FA2770"/>
    <w:rsid w:val="25FE0AB9"/>
    <w:rsid w:val="25FE1BC3"/>
    <w:rsid w:val="26086C3B"/>
    <w:rsid w:val="260A7520"/>
    <w:rsid w:val="261A071C"/>
    <w:rsid w:val="261C6242"/>
    <w:rsid w:val="261C66B1"/>
    <w:rsid w:val="261D400E"/>
    <w:rsid w:val="262241EA"/>
    <w:rsid w:val="262275D1"/>
    <w:rsid w:val="262340FD"/>
    <w:rsid w:val="262B2929"/>
    <w:rsid w:val="262E3697"/>
    <w:rsid w:val="262E5F9B"/>
    <w:rsid w:val="26303540"/>
    <w:rsid w:val="26327B15"/>
    <w:rsid w:val="263B7010"/>
    <w:rsid w:val="26413EFB"/>
    <w:rsid w:val="265005E2"/>
    <w:rsid w:val="26526108"/>
    <w:rsid w:val="26536AF1"/>
    <w:rsid w:val="2658553D"/>
    <w:rsid w:val="26591245"/>
    <w:rsid w:val="26596178"/>
    <w:rsid w:val="2665408D"/>
    <w:rsid w:val="2666570F"/>
    <w:rsid w:val="26804A23"/>
    <w:rsid w:val="268362C1"/>
    <w:rsid w:val="26867B60"/>
    <w:rsid w:val="26887D7C"/>
    <w:rsid w:val="268B161A"/>
    <w:rsid w:val="26906C30"/>
    <w:rsid w:val="26926505"/>
    <w:rsid w:val="26977D9F"/>
    <w:rsid w:val="26996EFB"/>
    <w:rsid w:val="26A46A4C"/>
    <w:rsid w:val="26A56238"/>
    <w:rsid w:val="26AF4CFC"/>
    <w:rsid w:val="26B26BA7"/>
    <w:rsid w:val="26B40B71"/>
    <w:rsid w:val="26B50445"/>
    <w:rsid w:val="26B91CE3"/>
    <w:rsid w:val="26BC7A25"/>
    <w:rsid w:val="26BE19EF"/>
    <w:rsid w:val="26C50688"/>
    <w:rsid w:val="26C708A4"/>
    <w:rsid w:val="26CB1A16"/>
    <w:rsid w:val="26CF7759"/>
    <w:rsid w:val="26D56EBC"/>
    <w:rsid w:val="26DD0F0F"/>
    <w:rsid w:val="26E01EC8"/>
    <w:rsid w:val="26E1123A"/>
    <w:rsid w:val="26E752A0"/>
    <w:rsid w:val="26EA27E4"/>
    <w:rsid w:val="26EC20B9"/>
    <w:rsid w:val="26F176CF"/>
    <w:rsid w:val="26F36C20"/>
    <w:rsid w:val="26F45411"/>
    <w:rsid w:val="26F74DB3"/>
    <w:rsid w:val="27082C6B"/>
    <w:rsid w:val="270E4381"/>
    <w:rsid w:val="270F7B55"/>
    <w:rsid w:val="27135897"/>
    <w:rsid w:val="271B299E"/>
    <w:rsid w:val="27206206"/>
    <w:rsid w:val="27286288"/>
    <w:rsid w:val="272C0707"/>
    <w:rsid w:val="273864DE"/>
    <w:rsid w:val="274243CE"/>
    <w:rsid w:val="274F678B"/>
    <w:rsid w:val="27547C5E"/>
    <w:rsid w:val="275814FC"/>
    <w:rsid w:val="2762237B"/>
    <w:rsid w:val="276B626F"/>
    <w:rsid w:val="276D655D"/>
    <w:rsid w:val="277420AE"/>
    <w:rsid w:val="27767BD4"/>
    <w:rsid w:val="277B3C00"/>
    <w:rsid w:val="277B4B91"/>
    <w:rsid w:val="277D0F63"/>
    <w:rsid w:val="277D5407"/>
    <w:rsid w:val="277E0576"/>
    <w:rsid w:val="2786250D"/>
    <w:rsid w:val="27865CF0"/>
    <w:rsid w:val="278E3170"/>
    <w:rsid w:val="2793394D"/>
    <w:rsid w:val="27934C2A"/>
    <w:rsid w:val="27937377"/>
    <w:rsid w:val="27975DDF"/>
    <w:rsid w:val="27982240"/>
    <w:rsid w:val="279D1605"/>
    <w:rsid w:val="279F3871"/>
    <w:rsid w:val="27AB1F74"/>
    <w:rsid w:val="27AC1848"/>
    <w:rsid w:val="27AE736E"/>
    <w:rsid w:val="27B0758A"/>
    <w:rsid w:val="27BA3F65"/>
    <w:rsid w:val="27BF77CD"/>
    <w:rsid w:val="27C237F0"/>
    <w:rsid w:val="27CC5A46"/>
    <w:rsid w:val="27CD6791"/>
    <w:rsid w:val="27CE5C62"/>
    <w:rsid w:val="27CF46B3"/>
    <w:rsid w:val="27D35027"/>
    <w:rsid w:val="27D668C5"/>
    <w:rsid w:val="27D86AE1"/>
    <w:rsid w:val="27DA2C94"/>
    <w:rsid w:val="27DC037F"/>
    <w:rsid w:val="27F37477"/>
    <w:rsid w:val="27F54656"/>
    <w:rsid w:val="27F60D15"/>
    <w:rsid w:val="27F8683B"/>
    <w:rsid w:val="27FA25B3"/>
    <w:rsid w:val="28033B5E"/>
    <w:rsid w:val="280B656E"/>
    <w:rsid w:val="280C6562"/>
    <w:rsid w:val="280E2503"/>
    <w:rsid w:val="280E3273"/>
    <w:rsid w:val="281040E2"/>
    <w:rsid w:val="28110E64"/>
    <w:rsid w:val="28125B4F"/>
    <w:rsid w:val="28210439"/>
    <w:rsid w:val="282313E6"/>
    <w:rsid w:val="28236589"/>
    <w:rsid w:val="28245882"/>
    <w:rsid w:val="28247630"/>
    <w:rsid w:val="282615FA"/>
    <w:rsid w:val="282910EA"/>
    <w:rsid w:val="282F58CE"/>
    <w:rsid w:val="28304227"/>
    <w:rsid w:val="28321D4D"/>
    <w:rsid w:val="28351290"/>
    <w:rsid w:val="283F4C46"/>
    <w:rsid w:val="28452940"/>
    <w:rsid w:val="28472674"/>
    <w:rsid w:val="284B2E0F"/>
    <w:rsid w:val="284D29FA"/>
    <w:rsid w:val="2859377E"/>
    <w:rsid w:val="285D1B2C"/>
    <w:rsid w:val="285D2B42"/>
    <w:rsid w:val="285F2D5E"/>
    <w:rsid w:val="28610884"/>
    <w:rsid w:val="286363AA"/>
    <w:rsid w:val="286839C1"/>
    <w:rsid w:val="286E4D4F"/>
    <w:rsid w:val="2874067D"/>
    <w:rsid w:val="28771E56"/>
    <w:rsid w:val="288602EB"/>
    <w:rsid w:val="288B5901"/>
    <w:rsid w:val="289E5635"/>
    <w:rsid w:val="28A864B3"/>
    <w:rsid w:val="28AB1D0B"/>
    <w:rsid w:val="28B27332"/>
    <w:rsid w:val="28B766F6"/>
    <w:rsid w:val="28BE4866"/>
    <w:rsid w:val="28C055AB"/>
    <w:rsid w:val="28C606E7"/>
    <w:rsid w:val="28C6327C"/>
    <w:rsid w:val="28C96CBE"/>
    <w:rsid w:val="28CA01D8"/>
    <w:rsid w:val="28CB21A2"/>
    <w:rsid w:val="28CC1EC1"/>
    <w:rsid w:val="28CF57EE"/>
    <w:rsid w:val="28D41056"/>
    <w:rsid w:val="28D472A8"/>
    <w:rsid w:val="28D64960"/>
    <w:rsid w:val="28DE1ED5"/>
    <w:rsid w:val="28E44474"/>
    <w:rsid w:val="28E514B5"/>
    <w:rsid w:val="28F132A8"/>
    <w:rsid w:val="28F13E1B"/>
    <w:rsid w:val="28F9286B"/>
    <w:rsid w:val="28FA72A1"/>
    <w:rsid w:val="290429AF"/>
    <w:rsid w:val="290C6A42"/>
    <w:rsid w:val="29181BE3"/>
    <w:rsid w:val="29207DC1"/>
    <w:rsid w:val="29211DC2"/>
    <w:rsid w:val="2927387C"/>
    <w:rsid w:val="292813A2"/>
    <w:rsid w:val="292A6EC8"/>
    <w:rsid w:val="292F2731"/>
    <w:rsid w:val="29310257"/>
    <w:rsid w:val="29312005"/>
    <w:rsid w:val="29325D7D"/>
    <w:rsid w:val="2939710B"/>
    <w:rsid w:val="29422464"/>
    <w:rsid w:val="294361DC"/>
    <w:rsid w:val="294779FD"/>
    <w:rsid w:val="2957053F"/>
    <w:rsid w:val="295B3526"/>
    <w:rsid w:val="295D54F0"/>
    <w:rsid w:val="295D729E"/>
    <w:rsid w:val="295F58ED"/>
    <w:rsid w:val="296028EA"/>
    <w:rsid w:val="296C5733"/>
    <w:rsid w:val="296F6FD1"/>
    <w:rsid w:val="29712D49"/>
    <w:rsid w:val="29746395"/>
    <w:rsid w:val="297B3BC8"/>
    <w:rsid w:val="297D349C"/>
    <w:rsid w:val="297E0FC2"/>
    <w:rsid w:val="29842A7C"/>
    <w:rsid w:val="298962E5"/>
    <w:rsid w:val="299B1B74"/>
    <w:rsid w:val="299B679F"/>
    <w:rsid w:val="299D769A"/>
    <w:rsid w:val="29A21154"/>
    <w:rsid w:val="29A22753"/>
    <w:rsid w:val="29A70519"/>
    <w:rsid w:val="29AD29D4"/>
    <w:rsid w:val="29AF561F"/>
    <w:rsid w:val="29B03871"/>
    <w:rsid w:val="29B669AE"/>
    <w:rsid w:val="29B83B80"/>
    <w:rsid w:val="29B9024C"/>
    <w:rsid w:val="29BB3FC4"/>
    <w:rsid w:val="29CB06AB"/>
    <w:rsid w:val="29D02ADA"/>
    <w:rsid w:val="29D26AAF"/>
    <w:rsid w:val="29D53725"/>
    <w:rsid w:val="29D60DFE"/>
    <w:rsid w:val="29E072CC"/>
    <w:rsid w:val="29E40587"/>
    <w:rsid w:val="29E928DF"/>
    <w:rsid w:val="29E929AE"/>
    <w:rsid w:val="29F179E6"/>
    <w:rsid w:val="29FB2613"/>
    <w:rsid w:val="2A13795C"/>
    <w:rsid w:val="2A157B78"/>
    <w:rsid w:val="2A16744D"/>
    <w:rsid w:val="2A17569E"/>
    <w:rsid w:val="2A1831C5"/>
    <w:rsid w:val="2A24600D"/>
    <w:rsid w:val="2A2E29E8"/>
    <w:rsid w:val="2A32072A"/>
    <w:rsid w:val="2A3677ED"/>
    <w:rsid w:val="2A3F69A3"/>
    <w:rsid w:val="2A41142A"/>
    <w:rsid w:val="2A443FBA"/>
    <w:rsid w:val="2A4A56FF"/>
    <w:rsid w:val="2A4E6BE6"/>
    <w:rsid w:val="2A4E7CB4"/>
    <w:rsid w:val="2A5266D7"/>
    <w:rsid w:val="2A554419"/>
    <w:rsid w:val="2A5F2835"/>
    <w:rsid w:val="2A636B36"/>
    <w:rsid w:val="2A6B7798"/>
    <w:rsid w:val="2A6C52BE"/>
    <w:rsid w:val="2A6E1037"/>
    <w:rsid w:val="2A7726FA"/>
    <w:rsid w:val="2A810D6A"/>
    <w:rsid w:val="2A8231BA"/>
    <w:rsid w:val="2A84085A"/>
    <w:rsid w:val="2A8554AE"/>
    <w:rsid w:val="2A8645D2"/>
    <w:rsid w:val="2A866380"/>
    <w:rsid w:val="2A88659C"/>
    <w:rsid w:val="2A895E70"/>
    <w:rsid w:val="2A8F2A7B"/>
    <w:rsid w:val="2A8F64A0"/>
    <w:rsid w:val="2A92051C"/>
    <w:rsid w:val="2A922F77"/>
    <w:rsid w:val="2A954815"/>
    <w:rsid w:val="2A9669CD"/>
    <w:rsid w:val="2A9860B3"/>
    <w:rsid w:val="2A9F38E6"/>
    <w:rsid w:val="2AA36F32"/>
    <w:rsid w:val="2AAA6513"/>
    <w:rsid w:val="2AAF3B29"/>
    <w:rsid w:val="2AB32EED"/>
    <w:rsid w:val="2AB729DE"/>
    <w:rsid w:val="2ABE5B1A"/>
    <w:rsid w:val="2ACD2201"/>
    <w:rsid w:val="2ACF7D27"/>
    <w:rsid w:val="2AD417E1"/>
    <w:rsid w:val="2ADA66CC"/>
    <w:rsid w:val="2AEF3F25"/>
    <w:rsid w:val="2AF80E59"/>
    <w:rsid w:val="2AF9510D"/>
    <w:rsid w:val="2B017D7A"/>
    <w:rsid w:val="2B083239"/>
    <w:rsid w:val="2B0F45C8"/>
    <w:rsid w:val="2B195446"/>
    <w:rsid w:val="2B1971F4"/>
    <w:rsid w:val="2B1A0168"/>
    <w:rsid w:val="2B1B11BE"/>
    <w:rsid w:val="2B2142FB"/>
    <w:rsid w:val="2B2243EB"/>
    <w:rsid w:val="2B275DB5"/>
    <w:rsid w:val="2B2B6F28"/>
    <w:rsid w:val="2B41674B"/>
    <w:rsid w:val="2B471FB3"/>
    <w:rsid w:val="2B481888"/>
    <w:rsid w:val="2B487ADA"/>
    <w:rsid w:val="2B4A5725"/>
    <w:rsid w:val="2B4D50F0"/>
    <w:rsid w:val="2B51698E"/>
    <w:rsid w:val="2B5244B4"/>
    <w:rsid w:val="2B560448"/>
    <w:rsid w:val="2B5608DA"/>
    <w:rsid w:val="2B5D3585"/>
    <w:rsid w:val="2B5E4A9B"/>
    <w:rsid w:val="2B611F20"/>
    <w:rsid w:val="2B6301D5"/>
    <w:rsid w:val="2B657322"/>
    <w:rsid w:val="2B664AD2"/>
    <w:rsid w:val="2B724B56"/>
    <w:rsid w:val="2B786611"/>
    <w:rsid w:val="2B7D534D"/>
    <w:rsid w:val="2B7F4745"/>
    <w:rsid w:val="2B803E0D"/>
    <w:rsid w:val="2B852ADC"/>
    <w:rsid w:val="2B8A1EA0"/>
    <w:rsid w:val="2B8F74B6"/>
    <w:rsid w:val="2B911481"/>
    <w:rsid w:val="2B920D55"/>
    <w:rsid w:val="2B942D1F"/>
    <w:rsid w:val="2B957702"/>
    <w:rsid w:val="2BA411B4"/>
    <w:rsid w:val="2BA664F9"/>
    <w:rsid w:val="2BAC0068"/>
    <w:rsid w:val="2BB331A5"/>
    <w:rsid w:val="2BB37649"/>
    <w:rsid w:val="2BB546DF"/>
    <w:rsid w:val="2BB84C5F"/>
    <w:rsid w:val="2BB92785"/>
    <w:rsid w:val="2BBA133B"/>
    <w:rsid w:val="2BBB465D"/>
    <w:rsid w:val="2BC43604"/>
    <w:rsid w:val="2BC843CA"/>
    <w:rsid w:val="2BCE0BE6"/>
    <w:rsid w:val="2BDF043E"/>
    <w:rsid w:val="2BE772F2"/>
    <w:rsid w:val="2BEB6DE3"/>
    <w:rsid w:val="2BEE242F"/>
    <w:rsid w:val="2BF10937"/>
    <w:rsid w:val="2BF135D4"/>
    <w:rsid w:val="2BF37A45"/>
    <w:rsid w:val="2BF957FB"/>
    <w:rsid w:val="2BFC0B5D"/>
    <w:rsid w:val="2BFC0FF0"/>
    <w:rsid w:val="2BFD2672"/>
    <w:rsid w:val="2C1152F5"/>
    <w:rsid w:val="2C2422F5"/>
    <w:rsid w:val="2C2A0B96"/>
    <w:rsid w:val="2C2C2F57"/>
    <w:rsid w:val="2C2C73FB"/>
    <w:rsid w:val="2C302A48"/>
    <w:rsid w:val="2C351E0C"/>
    <w:rsid w:val="2C3C763E"/>
    <w:rsid w:val="2C42277B"/>
    <w:rsid w:val="2C4958B7"/>
    <w:rsid w:val="2C4C53A8"/>
    <w:rsid w:val="2C532BDA"/>
    <w:rsid w:val="2C583D4C"/>
    <w:rsid w:val="2C6170A5"/>
    <w:rsid w:val="2C624BCB"/>
    <w:rsid w:val="2C651953"/>
    <w:rsid w:val="2C6B7F24"/>
    <w:rsid w:val="2C7A3CC3"/>
    <w:rsid w:val="2C884632"/>
    <w:rsid w:val="2C8B5ED0"/>
    <w:rsid w:val="2C8E776E"/>
    <w:rsid w:val="2C901738"/>
    <w:rsid w:val="2C934D84"/>
    <w:rsid w:val="2C9805ED"/>
    <w:rsid w:val="2C9F5E1F"/>
    <w:rsid w:val="2CA64AB8"/>
    <w:rsid w:val="2CA70F19"/>
    <w:rsid w:val="2CAD22EA"/>
    <w:rsid w:val="2CB371D5"/>
    <w:rsid w:val="2CB52F4D"/>
    <w:rsid w:val="2CB563C2"/>
    <w:rsid w:val="2CB85CE4"/>
    <w:rsid w:val="2CBC42DB"/>
    <w:rsid w:val="2CC31B0E"/>
    <w:rsid w:val="2CC969F8"/>
    <w:rsid w:val="2CCE2260"/>
    <w:rsid w:val="2CD21D51"/>
    <w:rsid w:val="2CD23AFF"/>
    <w:rsid w:val="2CD31625"/>
    <w:rsid w:val="2CD47877"/>
    <w:rsid w:val="2CD7037B"/>
    <w:rsid w:val="2CDA0C05"/>
    <w:rsid w:val="2CDD14B1"/>
    <w:rsid w:val="2CDF446E"/>
    <w:rsid w:val="2CE101E6"/>
    <w:rsid w:val="2CE43832"/>
    <w:rsid w:val="2CED6B8B"/>
    <w:rsid w:val="2CEE0863"/>
    <w:rsid w:val="2CEF2903"/>
    <w:rsid w:val="2CF27CFD"/>
    <w:rsid w:val="2CF63C91"/>
    <w:rsid w:val="2CF9108B"/>
    <w:rsid w:val="2D085772"/>
    <w:rsid w:val="2D0F4D53"/>
    <w:rsid w:val="2D0F6B01"/>
    <w:rsid w:val="2D1063D5"/>
    <w:rsid w:val="2D12214D"/>
    <w:rsid w:val="2D14044A"/>
    <w:rsid w:val="2D214D5F"/>
    <w:rsid w:val="2D256324"/>
    <w:rsid w:val="2D286A4D"/>
    <w:rsid w:val="2D2D2C93"/>
    <w:rsid w:val="2D2D342B"/>
    <w:rsid w:val="2D2D5748"/>
    <w:rsid w:val="2D300825"/>
    <w:rsid w:val="2D3B5B48"/>
    <w:rsid w:val="2D412A32"/>
    <w:rsid w:val="2D4227EC"/>
    <w:rsid w:val="2D4542D1"/>
    <w:rsid w:val="2D497D3E"/>
    <w:rsid w:val="2D4F41C3"/>
    <w:rsid w:val="2D541C9E"/>
    <w:rsid w:val="2D550DC4"/>
    <w:rsid w:val="2D597D7C"/>
    <w:rsid w:val="2D5B52AB"/>
    <w:rsid w:val="2D5C5CBA"/>
    <w:rsid w:val="2D6055AE"/>
    <w:rsid w:val="2D627891"/>
    <w:rsid w:val="2D67693D"/>
    <w:rsid w:val="2D687FBF"/>
    <w:rsid w:val="2D69070F"/>
    <w:rsid w:val="2D6A6CF3"/>
    <w:rsid w:val="2D6C5D01"/>
    <w:rsid w:val="2D8172D3"/>
    <w:rsid w:val="2D8227E3"/>
    <w:rsid w:val="2D945258"/>
    <w:rsid w:val="2D964B2C"/>
    <w:rsid w:val="2D9708A4"/>
    <w:rsid w:val="2D984465"/>
    <w:rsid w:val="2DAC07F4"/>
    <w:rsid w:val="2DBD2768"/>
    <w:rsid w:val="2DC01BA9"/>
    <w:rsid w:val="2DCA2A28"/>
    <w:rsid w:val="2DCD2AB1"/>
    <w:rsid w:val="2DD13DB6"/>
    <w:rsid w:val="2DE0224B"/>
    <w:rsid w:val="2DE0311F"/>
    <w:rsid w:val="2DE75388"/>
    <w:rsid w:val="2DE77219"/>
    <w:rsid w:val="2DE97352"/>
    <w:rsid w:val="2DEE4C5C"/>
    <w:rsid w:val="2DF06932"/>
    <w:rsid w:val="2DF950BB"/>
    <w:rsid w:val="2DFB7085"/>
    <w:rsid w:val="2DFD2DFD"/>
    <w:rsid w:val="2DFE26D1"/>
    <w:rsid w:val="2E04418C"/>
    <w:rsid w:val="2E0E2A3A"/>
    <w:rsid w:val="2E114AFB"/>
    <w:rsid w:val="2E1343CF"/>
    <w:rsid w:val="2E141EF5"/>
    <w:rsid w:val="2E165C6D"/>
    <w:rsid w:val="2E2767CB"/>
    <w:rsid w:val="2E2B796A"/>
    <w:rsid w:val="2E2C36E3"/>
    <w:rsid w:val="2E41718E"/>
    <w:rsid w:val="2E4427DA"/>
    <w:rsid w:val="2E47051C"/>
    <w:rsid w:val="2E474078"/>
    <w:rsid w:val="2E50117F"/>
    <w:rsid w:val="2E5073D1"/>
    <w:rsid w:val="2E56075F"/>
    <w:rsid w:val="2E6266D9"/>
    <w:rsid w:val="2E636952"/>
    <w:rsid w:val="2E6469D8"/>
    <w:rsid w:val="2E652751"/>
    <w:rsid w:val="2E67296D"/>
    <w:rsid w:val="2E6A7D67"/>
    <w:rsid w:val="2E6B420B"/>
    <w:rsid w:val="2E7B3175"/>
    <w:rsid w:val="2E7C01C6"/>
    <w:rsid w:val="2E7D3F3E"/>
    <w:rsid w:val="2E813A2E"/>
    <w:rsid w:val="2E862DF3"/>
    <w:rsid w:val="2E8D23D3"/>
    <w:rsid w:val="2E907A56"/>
    <w:rsid w:val="2E993BB9"/>
    <w:rsid w:val="2EA65243"/>
    <w:rsid w:val="2EA72D69"/>
    <w:rsid w:val="2EA74B17"/>
    <w:rsid w:val="2EAB5D2A"/>
    <w:rsid w:val="2EAD4823"/>
    <w:rsid w:val="2EAF11BF"/>
    <w:rsid w:val="2EB707A1"/>
    <w:rsid w:val="2EBB19F8"/>
    <w:rsid w:val="2EC17346"/>
    <w:rsid w:val="2EC851B9"/>
    <w:rsid w:val="2ECB4CA9"/>
    <w:rsid w:val="2ECB6A58"/>
    <w:rsid w:val="2ECD0A22"/>
    <w:rsid w:val="2ED34D81"/>
    <w:rsid w:val="2ED3590C"/>
    <w:rsid w:val="2ED55B28"/>
    <w:rsid w:val="2EE43FBD"/>
    <w:rsid w:val="2EE47B19"/>
    <w:rsid w:val="2EE63891"/>
    <w:rsid w:val="2EEA688C"/>
    <w:rsid w:val="2EEB534C"/>
    <w:rsid w:val="2EF20488"/>
    <w:rsid w:val="2EF73CF0"/>
    <w:rsid w:val="2EF91F38"/>
    <w:rsid w:val="2EFC4E63"/>
    <w:rsid w:val="2EFD068D"/>
    <w:rsid w:val="2F05640D"/>
    <w:rsid w:val="2F0A0C8E"/>
    <w:rsid w:val="2F0A2134"/>
    <w:rsid w:val="2F1228D8"/>
    <w:rsid w:val="2F124686"/>
    <w:rsid w:val="2F1877C3"/>
    <w:rsid w:val="2F1A79DF"/>
    <w:rsid w:val="2F1C3757"/>
    <w:rsid w:val="2F1E74CF"/>
    <w:rsid w:val="2F230642"/>
    <w:rsid w:val="2F251DD7"/>
    <w:rsid w:val="2F25260C"/>
    <w:rsid w:val="2F2F348A"/>
    <w:rsid w:val="2F370591"/>
    <w:rsid w:val="2F397228"/>
    <w:rsid w:val="2F3E36CD"/>
    <w:rsid w:val="2F520F27"/>
    <w:rsid w:val="2F57478F"/>
    <w:rsid w:val="2F5F53F2"/>
    <w:rsid w:val="2F601896"/>
    <w:rsid w:val="2F661D69"/>
    <w:rsid w:val="2F6D6BF8"/>
    <w:rsid w:val="2F807842"/>
    <w:rsid w:val="2F8530AA"/>
    <w:rsid w:val="2F8D01B1"/>
    <w:rsid w:val="2F8D385C"/>
    <w:rsid w:val="2F8D6EE0"/>
    <w:rsid w:val="2F967065"/>
    <w:rsid w:val="2F972DDE"/>
    <w:rsid w:val="2FA03B9E"/>
    <w:rsid w:val="2FAC4ADB"/>
    <w:rsid w:val="2FAD0853"/>
    <w:rsid w:val="2FAF45CB"/>
    <w:rsid w:val="2FB60E82"/>
    <w:rsid w:val="2FB66B65"/>
    <w:rsid w:val="2FB7522E"/>
    <w:rsid w:val="2FC71915"/>
    <w:rsid w:val="2FCF07C9"/>
    <w:rsid w:val="2FD162F0"/>
    <w:rsid w:val="2FDA5B4E"/>
    <w:rsid w:val="2FE144C0"/>
    <w:rsid w:val="2FE66ADF"/>
    <w:rsid w:val="2FEA448A"/>
    <w:rsid w:val="2FEA73B1"/>
    <w:rsid w:val="2FEF2A97"/>
    <w:rsid w:val="2FF975F4"/>
    <w:rsid w:val="300116DB"/>
    <w:rsid w:val="300A7A53"/>
    <w:rsid w:val="302205A5"/>
    <w:rsid w:val="30284EBC"/>
    <w:rsid w:val="302A3C52"/>
    <w:rsid w:val="302A5A00"/>
    <w:rsid w:val="302C1778"/>
    <w:rsid w:val="302C2A32"/>
    <w:rsid w:val="302E4880"/>
    <w:rsid w:val="30316D8E"/>
    <w:rsid w:val="30330D58"/>
    <w:rsid w:val="303348B4"/>
    <w:rsid w:val="30363F6F"/>
    <w:rsid w:val="303F594F"/>
    <w:rsid w:val="303F76FD"/>
    <w:rsid w:val="30422D49"/>
    <w:rsid w:val="304312C5"/>
    <w:rsid w:val="3047554E"/>
    <w:rsid w:val="3049675A"/>
    <w:rsid w:val="30534F57"/>
    <w:rsid w:val="305807BF"/>
    <w:rsid w:val="305F1B4D"/>
    <w:rsid w:val="305F38FB"/>
    <w:rsid w:val="306837AC"/>
    <w:rsid w:val="306A2F63"/>
    <w:rsid w:val="306C7DC6"/>
    <w:rsid w:val="307153DD"/>
    <w:rsid w:val="30744ECD"/>
    <w:rsid w:val="307750E9"/>
    <w:rsid w:val="307849BD"/>
    <w:rsid w:val="307A6987"/>
    <w:rsid w:val="307D0225"/>
    <w:rsid w:val="307D6477"/>
    <w:rsid w:val="30835D5B"/>
    <w:rsid w:val="3086532C"/>
    <w:rsid w:val="30872AC8"/>
    <w:rsid w:val="30874C00"/>
    <w:rsid w:val="3089115D"/>
    <w:rsid w:val="30894E1C"/>
    <w:rsid w:val="308B2942"/>
    <w:rsid w:val="30907F59"/>
    <w:rsid w:val="30963095"/>
    <w:rsid w:val="309A4933"/>
    <w:rsid w:val="309F1F4A"/>
    <w:rsid w:val="30A173DA"/>
    <w:rsid w:val="30AA08EF"/>
    <w:rsid w:val="30B67293"/>
    <w:rsid w:val="30BD4AC6"/>
    <w:rsid w:val="30CD2F5B"/>
    <w:rsid w:val="30D065A7"/>
    <w:rsid w:val="30D53BBD"/>
    <w:rsid w:val="30D625A4"/>
    <w:rsid w:val="30D80A5D"/>
    <w:rsid w:val="30DB6CFA"/>
    <w:rsid w:val="30DD2A72"/>
    <w:rsid w:val="30E97669"/>
    <w:rsid w:val="30ED7159"/>
    <w:rsid w:val="30EF63C3"/>
    <w:rsid w:val="30F5248B"/>
    <w:rsid w:val="30F5600E"/>
    <w:rsid w:val="30F71D86"/>
    <w:rsid w:val="30F878AC"/>
    <w:rsid w:val="30F90DF5"/>
    <w:rsid w:val="30FD3114"/>
    <w:rsid w:val="30FF50DE"/>
    <w:rsid w:val="310821E5"/>
    <w:rsid w:val="310B75DF"/>
    <w:rsid w:val="310D15A9"/>
    <w:rsid w:val="31101099"/>
    <w:rsid w:val="3115045E"/>
    <w:rsid w:val="311A5A74"/>
    <w:rsid w:val="311D7312"/>
    <w:rsid w:val="311E37B6"/>
    <w:rsid w:val="31215055"/>
    <w:rsid w:val="3126266B"/>
    <w:rsid w:val="31280191"/>
    <w:rsid w:val="31295CB7"/>
    <w:rsid w:val="312E32CE"/>
    <w:rsid w:val="312F5EB8"/>
    <w:rsid w:val="313A6116"/>
    <w:rsid w:val="31404006"/>
    <w:rsid w:val="314174A5"/>
    <w:rsid w:val="31490245"/>
    <w:rsid w:val="31523460"/>
    <w:rsid w:val="3165218E"/>
    <w:rsid w:val="31660CB9"/>
    <w:rsid w:val="316D2048"/>
    <w:rsid w:val="316F5DC0"/>
    <w:rsid w:val="31771119"/>
    <w:rsid w:val="31833929"/>
    <w:rsid w:val="318555E4"/>
    <w:rsid w:val="31857392"/>
    <w:rsid w:val="31895754"/>
    <w:rsid w:val="318F0210"/>
    <w:rsid w:val="31927D00"/>
    <w:rsid w:val="3195334D"/>
    <w:rsid w:val="319C0B7F"/>
    <w:rsid w:val="319F0250"/>
    <w:rsid w:val="31AF440F"/>
    <w:rsid w:val="31B43394"/>
    <w:rsid w:val="31B71A99"/>
    <w:rsid w:val="31B87EFB"/>
    <w:rsid w:val="31C34B03"/>
    <w:rsid w:val="31C83722"/>
    <w:rsid w:val="31CA4449"/>
    <w:rsid w:val="31CD6F8B"/>
    <w:rsid w:val="31D64091"/>
    <w:rsid w:val="31D67BED"/>
    <w:rsid w:val="31D91D36"/>
    <w:rsid w:val="31D976DD"/>
    <w:rsid w:val="31DE2F46"/>
    <w:rsid w:val="31E16592"/>
    <w:rsid w:val="31E340B8"/>
    <w:rsid w:val="31F41D68"/>
    <w:rsid w:val="31F52043"/>
    <w:rsid w:val="31F91B2E"/>
    <w:rsid w:val="31FA3BD1"/>
    <w:rsid w:val="320529A9"/>
    <w:rsid w:val="320A7897"/>
    <w:rsid w:val="320F30FF"/>
    <w:rsid w:val="320F75A3"/>
    <w:rsid w:val="32132BEF"/>
    <w:rsid w:val="32180206"/>
    <w:rsid w:val="32217747"/>
    <w:rsid w:val="322C1F03"/>
    <w:rsid w:val="32303851"/>
    <w:rsid w:val="32367167"/>
    <w:rsid w:val="324C6101"/>
    <w:rsid w:val="324F61E6"/>
    <w:rsid w:val="32544FB6"/>
    <w:rsid w:val="325B00F2"/>
    <w:rsid w:val="325D20BC"/>
    <w:rsid w:val="325F4087"/>
    <w:rsid w:val="32650F71"/>
    <w:rsid w:val="326C0551"/>
    <w:rsid w:val="326D256D"/>
    <w:rsid w:val="326D30BF"/>
    <w:rsid w:val="326E7E26"/>
    <w:rsid w:val="326F1DF0"/>
    <w:rsid w:val="326F2FA8"/>
    <w:rsid w:val="327318E0"/>
    <w:rsid w:val="3274548D"/>
    <w:rsid w:val="327B07B9"/>
    <w:rsid w:val="327D275F"/>
    <w:rsid w:val="327F3683"/>
    <w:rsid w:val="32821B23"/>
    <w:rsid w:val="32935ADE"/>
    <w:rsid w:val="32987598"/>
    <w:rsid w:val="329F1CCC"/>
    <w:rsid w:val="32A23F73"/>
    <w:rsid w:val="32A319D4"/>
    <w:rsid w:val="32A816A9"/>
    <w:rsid w:val="32AA1551"/>
    <w:rsid w:val="32AC3044"/>
    <w:rsid w:val="32B015EE"/>
    <w:rsid w:val="32BA750F"/>
    <w:rsid w:val="32BB4C86"/>
    <w:rsid w:val="32BB6DE3"/>
    <w:rsid w:val="32BD6FFF"/>
    <w:rsid w:val="32C16591"/>
    <w:rsid w:val="32C25C14"/>
    <w:rsid w:val="32C56864"/>
    <w:rsid w:val="32CB5278"/>
    <w:rsid w:val="32CE64C4"/>
    <w:rsid w:val="32CE6520"/>
    <w:rsid w:val="32D0288E"/>
    <w:rsid w:val="32D16607"/>
    <w:rsid w:val="32E12CEE"/>
    <w:rsid w:val="32E75E2A"/>
    <w:rsid w:val="32E9711D"/>
    <w:rsid w:val="32ED547A"/>
    <w:rsid w:val="32F32A21"/>
    <w:rsid w:val="32FF13C6"/>
    <w:rsid w:val="3301513E"/>
    <w:rsid w:val="33024A12"/>
    <w:rsid w:val="3304078A"/>
    <w:rsid w:val="33064502"/>
    <w:rsid w:val="33126BC2"/>
    <w:rsid w:val="3316226B"/>
    <w:rsid w:val="3321345F"/>
    <w:rsid w:val="332205C8"/>
    <w:rsid w:val="3322672E"/>
    <w:rsid w:val="33270ABC"/>
    <w:rsid w:val="332C1A8F"/>
    <w:rsid w:val="332D7CE1"/>
    <w:rsid w:val="332E3A59"/>
    <w:rsid w:val="3330332D"/>
    <w:rsid w:val="33307699"/>
    <w:rsid w:val="333252F7"/>
    <w:rsid w:val="333C641F"/>
    <w:rsid w:val="333E24E0"/>
    <w:rsid w:val="33443CEA"/>
    <w:rsid w:val="334943EF"/>
    <w:rsid w:val="334A0F9A"/>
    <w:rsid w:val="33522495"/>
    <w:rsid w:val="335334BF"/>
    <w:rsid w:val="33590AD6"/>
    <w:rsid w:val="335C4122"/>
    <w:rsid w:val="335F3C12"/>
    <w:rsid w:val="33615BDC"/>
    <w:rsid w:val="33633703"/>
    <w:rsid w:val="336631F3"/>
    <w:rsid w:val="33680D19"/>
    <w:rsid w:val="336A036E"/>
    <w:rsid w:val="336B0809"/>
    <w:rsid w:val="336B25B7"/>
    <w:rsid w:val="336E20A7"/>
    <w:rsid w:val="33705886"/>
    <w:rsid w:val="33745910"/>
    <w:rsid w:val="337A1509"/>
    <w:rsid w:val="338D077F"/>
    <w:rsid w:val="338E4722"/>
    <w:rsid w:val="338F44F8"/>
    <w:rsid w:val="33912F13"/>
    <w:rsid w:val="339C4E66"/>
    <w:rsid w:val="33A1247D"/>
    <w:rsid w:val="33A13EEE"/>
    <w:rsid w:val="33A15FD9"/>
    <w:rsid w:val="33A8380B"/>
    <w:rsid w:val="33AD2BD0"/>
    <w:rsid w:val="33B026C0"/>
    <w:rsid w:val="33B51A84"/>
    <w:rsid w:val="33C15E52"/>
    <w:rsid w:val="33C543BD"/>
    <w:rsid w:val="33CD5020"/>
    <w:rsid w:val="33CF6FEA"/>
    <w:rsid w:val="33D26ADA"/>
    <w:rsid w:val="33D740F0"/>
    <w:rsid w:val="33D91C17"/>
    <w:rsid w:val="33E5553D"/>
    <w:rsid w:val="33E5680D"/>
    <w:rsid w:val="33E61158"/>
    <w:rsid w:val="33E660E2"/>
    <w:rsid w:val="33E800AC"/>
    <w:rsid w:val="33E83C08"/>
    <w:rsid w:val="33EF4F96"/>
    <w:rsid w:val="33F24A86"/>
    <w:rsid w:val="33FB393B"/>
    <w:rsid w:val="340037BA"/>
    <w:rsid w:val="340071A3"/>
    <w:rsid w:val="34030A42"/>
    <w:rsid w:val="341113B0"/>
    <w:rsid w:val="341220B6"/>
    <w:rsid w:val="341435B1"/>
    <w:rsid w:val="34160775"/>
    <w:rsid w:val="341744ED"/>
    <w:rsid w:val="341E1D9A"/>
    <w:rsid w:val="3421065D"/>
    <w:rsid w:val="342F5BBB"/>
    <w:rsid w:val="34326FD7"/>
    <w:rsid w:val="343E14AE"/>
    <w:rsid w:val="34452E08"/>
    <w:rsid w:val="344F3C87"/>
    <w:rsid w:val="34505907"/>
    <w:rsid w:val="34545741"/>
    <w:rsid w:val="34565015"/>
    <w:rsid w:val="3459268C"/>
    <w:rsid w:val="34684D49"/>
    <w:rsid w:val="34825E0A"/>
    <w:rsid w:val="348443B2"/>
    <w:rsid w:val="348778C5"/>
    <w:rsid w:val="348C744F"/>
    <w:rsid w:val="348F22D5"/>
    <w:rsid w:val="3491604D"/>
    <w:rsid w:val="34993154"/>
    <w:rsid w:val="34A21EBE"/>
    <w:rsid w:val="34A43FD3"/>
    <w:rsid w:val="34A52E51"/>
    <w:rsid w:val="34AD3848"/>
    <w:rsid w:val="34B00BC9"/>
    <w:rsid w:val="34B306BA"/>
    <w:rsid w:val="34B561E0"/>
    <w:rsid w:val="34C621D9"/>
    <w:rsid w:val="34CA155F"/>
    <w:rsid w:val="34D0301A"/>
    <w:rsid w:val="34D36666"/>
    <w:rsid w:val="34D45F78"/>
    <w:rsid w:val="34DA3E98"/>
    <w:rsid w:val="34DA5703"/>
    <w:rsid w:val="34DA79F4"/>
    <w:rsid w:val="34DE0411"/>
    <w:rsid w:val="34EE0530"/>
    <w:rsid w:val="34EE34A0"/>
    <w:rsid w:val="34F32864"/>
    <w:rsid w:val="34FB5BBD"/>
    <w:rsid w:val="34FC3E0F"/>
    <w:rsid w:val="34FF56AD"/>
    <w:rsid w:val="3502673B"/>
    <w:rsid w:val="35026F4B"/>
    <w:rsid w:val="35036D30"/>
    <w:rsid w:val="350529D6"/>
    <w:rsid w:val="35103416"/>
    <w:rsid w:val="351A4295"/>
    <w:rsid w:val="352E3C58"/>
    <w:rsid w:val="35301D0A"/>
    <w:rsid w:val="35335357"/>
    <w:rsid w:val="353510CF"/>
    <w:rsid w:val="353A4937"/>
    <w:rsid w:val="353F5AA9"/>
    <w:rsid w:val="35470E02"/>
    <w:rsid w:val="354C01C6"/>
    <w:rsid w:val="35531555"/>
    <w:rsid w:val="35555378"/>
    <w:rsid w:val="35582A7B"/>
    <w:rsid w:val="3558300F"/>
    <w:rsid w:val="35584DBD"/>
    <w:rsid w:val="356814A4"/>
    <w:rsid w:val="356C2617"/>
    <w:rsid w:val="356E72AB"/>
    <w:rsid w:val="35753BC1"/>
    <w:rsid w:val="357B70FF"/>
    <w:rsid w:val="357C4F4F"/>
    <w:rsid w:val="357E7453"/>
    <w:rsid w:val="35831E3A"/>
    <w:rsid w:val="35836C3C"/>
    <w:rsid w:val="358435DC"/>
    <w:rsid w:val="35867B7C"/>
    <w:rsid w:val="35887450"/>
    <w:rsid w:val="358F4C83"/>
    <w:rsid w:val="3592207D"/>
    <w:rsid w:val="35973B37"/>
    <w:rsid w:val="35996819"/>
    <w:rsid w:val="359E6C74"/>
    <w:rsid w:val="35A40002"/>
    <w:rsid w:val="35AA386B"/>
    <w:rsid w:val="35B4224B"/>
    <w:rsid w:val="35B53FBD"/>
    <w:rsid w:val="35C50285"/>
    <w:rsid w:val="35C72E0F"/>
    <w:rsid w:val="35CB558F"/>
    <w:rsid w:val="35CD4FED"/>
    <w:rsid w:val="35CE4D4C"/>
    <w:rsid w:val="35D5640E"/>
    <w:rsid w:val="35D73F34"/>
    <w:rsid w:val="35E12B5E"/>
    <w:rsid w:val="35E359C5"/>
    <w:rsid w:val="35E46651"/>
    <w:rsid w:val="35E6061B"/>
    <w:rsid w:val="35E825E5"/>
    <w:rsid w:val="35EA010B"/>
    <w:rsid w:val="35ED05F3"/>
    <w:rsid w:val="35ED3757"/>
    <w:rsid w:val="35F25212"/>
    <w:rsid w:val="35F5260C"/>
    <w:rsid w:val="35F66AB0"/>
    <w:rsid w:val="35F8724A"/>
    <w:rsid w:val="35FA5E74"/>
    <w:rsid w:val="35FB2318"/>
    <w:rsid w:val="35FE3BB6"/>
    <w:rsid w:val="35FE7F8F"/>
    <w:rsid w:val="35FF348B"/>
    <w:rsid w:val="36015455"/>
    <w:rsid w:val="36034D29"/>
    <w:rsid w:val="36072DE4"/>
    <w:rsid w:val="360A255B"/>
    <w:rsid w:val="360D5BA8"/>
    <w:rsid w:val="360F7B72"/>
    <w:rsid w:val="361C403D"/>
    <w:rsid w:val="361E7DB5"/>
    <w:rsid w:val="3623361D"/>
    <w:rsid w:val="362F6464"/>
    <w:rsid w:val="36370AC5"/>
    <w:rsid w:val="3638360C"/>
    <w:rsid w:val="363B44C3"/>
    <w:rsid w:val="363E3FB3"/>
    <w:rsid w:val="364610BA"/>
    <w:rsid w:val="364A6DFC"/>
    <w:rsid w:val="364C2B74"/>
    <w:rsid w:val="364D069A"/>
    <w:rsid w:val="36527A5E"/>
    <w:rsid w:val="36541A28"/>
    <w:rsid w:val="365E6403"/>
    <w:rsid w:val="3667175C"/>
    <w:rsid w:val="366F0610"/>
    <w:rsid w:val="367618CD"/>
    <w:rsid w:val="367D0F7F"/>
    <w:rsid w:val="367E0853"/>
    <w:rsid w:val="36873BAC"/>
    <w:rsid w:val="36877708"/>
    <w:rsid w:val="368F480F"/>
    <w:rsid w:val="36950051"/>
    <w:rsid w:val="36A111C5"/>
    <w:rsid w:val="36A333CF"/>
    <w:rsid w:val="36A55DE0"/>
    <w:rsid w:val="36A75FFC"/>
    <w:rsid w:val="36AA1648"/>
    <w:rsid w:val="36AA5AEC"/>
    <w:rsid w:val="36AC716F"/>
    <w:rsid w:val="36AD2EE7"/>
    <w:rsid w:val="36B67FED"/>
    <w:rsid w:val="36BB5604"/>
    <w:rsid w:val="36BD312A"/>
    <w:rsid w:val="36BE31DA"/>
    <w:rsid w:val="36BE445D"/>
    <w:rsid w:val="36C070BE"/>
    <w:rsid w:val="36C50230"/>
    <w:rsid w:val="36C7044C"/>
    <w:rsid w:val="36C71D39"/>
    <w:rsid w:val="36D0100E"/>
    <w:rsid w:val="36D14E27"/>
    <w:rsid w:val="36D63FF5"/>
    <w:rsid w:val="36DE14AB"/>
    <w:rsid w:val="36E032BC"/>
    <w:rsid w:val="36E42DAC"/>
    <w:rsid w:val="36E61B67"/>
    <w:rsid w:val="36EF6654"/>
    <w:rsid w:val="36F17277"/>
    <w:rsid w:val="36F25FFC"/>
    <w:rsid w:val="36F80606"/>
    <w:rsid w:val="36F823B4"/>
    <w:rsid w:val="36FD5C1C"/>
    <w:rsid w:val="37052D23"/>
    <w:rsid w:val="37074CED"/>
    <w:rsid w:val="370945C1"/>
    <w:rsid w:val="3709636F"/>
    <w:rsid w:val="370C40B1"/>
    <w:rsid w:val="371371EE"/>
    <w:rsid w:val="37160A8C"/>
    <w:rsid w:val="371A4A20"/>
    <w:rsid w:val="37217B5C"/>
    <w:rsid w:val="37227431"/>
    <w:rsid w:val="37256F21"/>
    <w:rsid w:val="372907BF"/>
    <w:rsid w:val="372C7E73"/>
    <w:rsid w:val="373158C6"/>
    <w:rsid w:val="37350820"/>
    <w:rsid w:val="37377380"/>
    <w:rsid w:val="373A29CC"/>
    <w:rsid w:val="373D5B21"/>
    <w:rsid w:val="373F768E"/>
    <w:rsid w:val="374101FF"/>
    <w:rsid w:val="37533A8E"/>
    <w:rsid w:val="37555A58"/>
    <w:rsid w:val="37564758"/>
    <w:rsid w:val="37585548"/>
    <w:rsid w:val="3758678B"/>
    <w:rsid w:val="375A306E"/>
    <w:rsid w:val="375F5ECA"/>
    <w:rsid w:val="376161AB"/>
    <w:rsid w:val="37623183"/>
    <w:rsid w:val="37691503"/>
    <w:rsid w:val="376B0DD8"/>
    <w:rsid w:val="37715EA1"/>
    <w:rsid w:val="3772660A"/>
    <w:rsid w:val="377B6CEF"/>
    <w:rsid w:val="377E4FAF"/>
    <w:rsid w:val="377F4883"/>
    <w:rsid w:val="378C2AA9"/>
    <w:rsid w:val="378E2D18"/>
    <w:rsid w:val="37906A90"/>
    <w:rsid w:val="37920A5A"/>
    <w:rsid w:val="379245B6"/>
    <w:rsid w:val="3793032E"/>
    <w:rsid w:val="3793611F"/>
    <w:rsid w:val="379A790F"/>
    <w:rsid w:val="379C139A"/>
    <w:rsid w:val="37A8202C"/>
    <w:rsid w:val="37A83DDA"/>
    <w:rsid w:val="37B07132"/>
    <w:rsid w:val="37B22EAA"/>
    <w:rsid w:val="37BA1D5F"/>
    <w:rsid w:val="37C164EE"/>
    <w:rsid w:val="37C52BDE"/>
    <w:rsid w:val="37CA01F4"/>
    <w:rsid w:val="37D7646D"/>
    <w:rsid w:val="37DE77FC"/>
    <w:rsid w:val="37EB016A"/>
    <w:rsid w:val="37ED1F92"/>
    <w:rsid w:val="37F30DCD"/>
    <w:rsid w:val="37F4701F"/>
    <w:rsid w:val="37FA03AE"/>
    <w:rsid w:val="38023798"/>
    <w:rsid w:val="38080D1C"/>
    <w:rsid w:val="380B2BFA"/>
    <w:rsid w:val="380E5E0F"/>
    <w:rsid w:val="380F20AB"/>
    <w:rsid w:val="38125B90"/>
    <w:rsid w:val="381B0A50"/>
    <w:rsid w:val="381B27FE"/>
    <w:rsid w:val="3821593A"/>
    <w:rsid w:val="38241AAE"/>
    <w:rsid w:val="382673F4"/>
    <w:rsid w:val="3831207D"/>
    <w:rsid w:val="38325D99"/>
    <w:rsid w:val="38342582"/>
    <w:rsid w:val="3834566E"/>
    <w:rsid w:val="38346EA5"/>
    <w:rsid w:val="383C2774"/>
    <w:rsid w:val="38411348"/>
    <w:rsid w:val="38417D8A"/>
    <w:rsid w:val="38422875"/>
    <w:rsid w:val="38483EE1"/>
    <w:rsid w:val="3852339F"/>
    <w:rsid w:val="38523D46"/>
    <w:rsid w:val="38547ABE"/>
    <w:rsid w:val="38575800"/>
    <w:rsid w:val="38613F89"/>
    <w:rsid w:val="3862042D"/>
    <w:rsid w:val="38675A43"/>
    <w:rsid w:val="386F2EBD"/>
    <w:rsid w:val="386F66A6"/>
    <w:rsid w:val="387147B7"/>
    <w:rsid w:val="3874040C"/>
    <w:rsid w:val="38832151"/>
    <w:rsid w:val="388760E5"/>
    <w:rsid w:val="38876278"/>
    <w:rsid w:val="38877E93"/>
    <w:rsid w:val="388828D6"/>
    <w:rsid w:val="388F6D48"/>
    <w:rsid w:val="389B56ED"/>
    <w:rsid w:val="389E342F"/>
    <w:rsid w:val="389E51DD"/>
    <w:rsid w:val="38A07E13"/>
    <w:rsid w:val="38A5656B"/>
    <w:rsid w:val="38AA5930"/>
    <w:rsid w:val="38AE3672"/>
    <w:rsid w:val="38BB18EB"/>
    <w:rsid w:val="38C7134F"/>
    <w:rsid w:val="38D436C0"/>
    <w:rsid w:val="38EA6B35"/>
    <w:rsid w:val="38EC77CA"/>
    <w:rsid w:val="38F512A1"/>
    <w:rsid w:val="38FD63A7"/>
    <w:rsid w:val="38FF3ECD"/>
    <w:rsid w:val="39047736"/>
    <w:rsid w:val="39111E53"/>
    <w:rsid w:val="3911775D"/>
    <w:rsid w:val="39161217"/>
    <w:rsid w:val="392424EA"/>
    <w:rsid w:val="3925145A"/>
    <w:rsid w:val="392C43CE"/>
    <w:rsid w:val="392E47B3"/>
    <w:rsid w:val="39316051"/>
    <w:rsid w:val="39396CB4"/>
    <w:rsid w:val="394144E6"/>
    <w:rsid w:val="395D6E46"/>
    <w:rsid w:val="39620DCE"/>
    <w:rsid w:val="39665CFB"/>
    <w:rsid w:val="39760439"/>
    <w:rsid w:val="39810D86"/>
    <w:rsid w:val="3982065B"/>
    <w:rsid w:val="398268AC"/>
    <w:rsid w:val="3986639D"/>
    <w:rsid w:val="39893797"/>
    <w:rsid w:val="398B5761"/>
    <w:rsid w:val="3995038E"/>
    <w:rsid w:val="39A15FE0"/>
    <w:rsid w:val="39A16D33"/>
    <w:rsid w:val="39A47270"/>
    <w:rsid w:val="39A8119A"/>
    <w:rsid w:val="39AE1450"/>
    <w:rsid w:val="39B50A30"/>
    <w:rsid w:val="39BD57D2"/>
    <w:rsid w:val="39C15BA0"/>
    <w:rsid w:val="39C42A21"/>
    <w:rsid w:val="39CD5D7A"/>
    <w:rsid w:val="39D37108"/>
    <w:rsid w:val="39DC4481"/>
    <w:rsid w:val="39DE1D35"/>
    <w:rsid w:val="39E31FA9"/>
    <w:rsid w:val="39E57ECC"/>
    <w:rsid w:val="39ED1B7C"/>
    <w:rsid w:val="39ED1F78"/>
    <w:rsid w:val="39F05568"/>
    <w:rsid w:val="39F07CBA"/>
    <w:rsid w:val="39F23A32"/>
    <w:rsid w:val="39FC040D"/>
    <w:rsid w:val="3A033549"/>
    <w:rsid w:val="3A0379ED"/>
    <w:rsid w:val="3A0B4AF4"/>
    <w:rsid w:val="3A0B68A2"/>
    <w:rsid w:val="3A100DEE"/>
    <w:rsid w:val="3A12378C"/>
    <w:rsid w:val="3A156427"/>
    <w:rsid w:val="3A1B6623"/>
    <w:rsid w:val="3A1E4827"/>
    <w:rsid w:val="3A23599A"/>
    <w:rsid w:val="3A2A31CC"/>
    <w:rsid w:val="3A2B7C6C"/>
    <w:rsid w:val="3A2D6818"/>
    <w:rsid w:val="3A2F2590"/>
    <w:rsid w:val="3A304BD0"/>
    <w:rsid w:val="3A366D10"/>
    <w:rsid w:val="3A371445"/>
    <w:rsid w:val="3A3B7187"/>
    <w:rsid w:val="3A3D13B6"/>
    <w:rsid w:val="3A3D6D1C"/>
    <w:rsid w:val="3A3E0A25"/>
    <w:rsid w:val="3A461688"/>
    <w:rsid w:val="3A5449C9"/>
    <w:rsid w:val="3A555D6F"/>
    <w:rsid w:val="3A577D39"/>
    <w:rsid w:val="3A5B15D7"/>
    <w:rsid w:val="3A5B3385"/>
    <w:rsid w:val="3A63223A"/>
    <w:rsid w:val="3A66043D"/>
    <w:rsid w:val="3A6F5083"/>
    <w:rsid w:val="3A72247D"/>
    <w:rsid w:val="3A751F6D"/>
    <w:rsid w:val="3A775CE5"/>
    <w:rsid w:val="3A797CAF"/>
    <w:rsid w:val="3A7C32FC"/>
    <w:rsid w:val="3A802DEC"/>
    <w:rsid w:val="3A83468A"/>
    <w:rsid w:val="3A850402"/>
    <w:rsid w:val="3A8521B0"/>
    <w:rsid w:val="3A890E8D"/>
    <w:rsid w:val="3A8D5509"/>
    <w:rsid w:val="3A8F7A44"/>
    <w:rsid w:val="3A90266F"/>
    <w:rsid w:val="3A995C5C"/>
    <w:rsid w:val="3A9E3272"/>
    <w:rsid w:val="3AA0348E"/>
    <w:rsid w:val="3AA54601"/>
    <w:rsid w:val="3AA94771"/>
    <w:rsid w:val="3AA94C7C"/>
    <w:rsid w:val="3AAA60BB"/>
    <w:rsid w:val="3AAC3BE1"/>
    <w:rsid w:val="3AB52DAD"/>
    <w:rsid w:val="3AC3717D"/>
    <w:rsid w:val="3AC54CA3"/>
    <w:rsid w:val="3AC76C6D"/>
    <w:rsid w:val="3AC82F3C"/>
    <w:rsid w:val="3ACA005E"/>
    <w:rsid w:val="3ACA4067"/>
    <w:rsid w:val="3ACC6031"/>
    <w:rsid w:val="3AD15CEE"/>
    <w:rsid w:val="3AD76784"/>
    <w:rsid w:val="3AE62F20"/>
    <w:rsid w:val="3AF50731"/>
    <w:rsid w:val="3AF64E5C"/>
    <w:rsid w:val="3AFF762B"/>
    <w:rsid w:val="3B0000A4"/>
    <w:rsid w:val="3B0638CD"/>
    <w:rsid w:val="3B084B8F"/>
    <w:rsid w:val="3B0D06B3"/>
    <w:rsid w:val="3B1479D8"/>
    <w:rsid w:val="3B1654FE"/>
    <w:rsid w:val="3B181276"/>
    <w:rsid w:val="3B186D42"/>
    <w:rsid w:val="3B190B4B"/>
    <w:rsid w:val="3B194FEF"/>
    <w:rsid w:val="3B1B2B15"/>
    <w:rsid w:val="3B251D5B"/>
    <w:rsid w:val="3B2945FA"/>
    <w:rsid w:val="3B3836E3"/>
    <w:rsid w:val="3B385475"/>
    <w:rsid w:val="3B3F0E0A"/>
    <w:rsid w:val="3B4007CD"/>
    <w:rsid w:val="3B4402BD"/>
    <w:rsid w:val="3B457B92"/>
    <w:rsid w:val="3B47283E"/>
    <w:rsid w:val="3B4958D4"/>
    <w:rsid w:val="3B4A51A8"/>
    <w:rsid w:val="3B5422C3"/>
    <w:rsid w:val="3B567FF1"/>
    <w:rsid w:val="3B5878C5"/>
    <w:rsid w:val="3B5C3FE6"/>
    <w:rsid w:val="3B5E2A01"/>
    <w:rsid w:val="3B645EF5"/>
    <w:rsid w:val="3B714E2B"/>
    <w:rsid w:val="3B7346FF"/>
    <w:rsid w:val="3B786BBA"/>
    <w:rsid w:val="3B7932C8"/>
    <w:rsid w:val="3B7974DA"/>
    <w:rsid w:val="3B7A3CDF"/>
    <w:rsid w:val="3B7C7A57"/>
    <w:rsid w:val="3B842468"/>
    <w:rsid w:val="3B8561E0"/>
    <w:rsid w:val="3B9C1EA7"/>
    <w:rsid w:val="3BA40D5C"/>
    <w:rsid w:val="3BA42B0A"/>
    <w:rsid w:val="3BA448B8"/>
    <w:rsid w:val="3BB226BB"/>
    <w:rsid w:val="3BB367BC"/>
    <w:rsid w:val="3BB56AC5"/>
    <w:rsid w:val="3BB645EB"/>
    <w:rsid w:val="3BC12485"/>
    <w:rsid w:val="3BC136BC"/>
    <w:rsid w:val="3BC1546A"/>
    <w:rsid w:val="3BC96A15"/>
    <w:rsid w:val="3BCD3FBC"/>
    <w:rsid w:val="3BD17677"/>
    <w:rsid w:val="3BD258C9"/>
    <w:rsid w:val="3BDF0EF5"/>
    <w:rsid w:val="3BE13D5E"/>
    <w:rsid w:val="3BE473AB"/>
    <w:rsid w:val="3BE60A54"/>
    <w:rsid w:val="3BF00EC7"/>
    <w:rsid w:val="3BF121D2"/>
    <w:rsid w:val="3BF75330"/>
    <w:rsid w:val="3BF82E56"/>
    <w:rsid w:val="3BFA4E20"/>
    <w:rsid w:val="3C047A4D"/>
    <w:rsid w:val="3C090BBF"/>
    <w:rsid w:val="3C0C1D53"/>
    <w:rsid w:val="3C0D4B53"/>
    <w:rsid w:val="3C0E61D6"/>
    <w:rsid w:val="3C120A04"/>
    <w:rsid w:val="3C157564"/>
    <w:rsid w:val="3C1D466B"/>
    <w:rsid w:val="3C1E28BD"/>
    <w:rsid w:val="3C1F6635"/>
    <w:rsid w:val="3C213BAF"/>
    <w:rsid w:val="3C21415B"/>
    <w:rsid w:val="3C2310A0"/>
    <w:rsid w:val="3C2459F9"/>
    <w:rsid w:val="3C2600B8"/>
    <w:rsid w:val="3C267A21"/>
    <w:rsid w:val="3C2B380C"/>
    <w:rsid w:val="3C2C04BF"/>
    <w:rsid w:val="3C340332"/>
    <w:rsid w:val="3C406CD7"/>
    <w:rsid w:val="3C4542ED"/>
    <w:rsid w:val="3C4729B3"/>
    <w:rsid w:val="3C5502A8"/>
    <w:rsid w:val="3C591B47"/>
    <w:rsid w:val="3C5A141B"/>
    <w:rsid w:val="3C5C33E5"/>
    <w:rsid w:val="3C5F4C83"/>
    <w:rsid w:val="3C6109FB"/>
    <w:rsid w:val="3C6F3118"/>
    <w:rsid w:val="3C7050E2"/>
    <w:rsid w:val="3C706E90"/>
    <w:rsid w:val="3C755AA3"/>
    <w:rsid w:val="3C771FCD"/>
    <w:rsid w:val="3C7A386B"/>
    <w:rsid w:val="3C7BD84A"/>
    <w:rsid w:val="3C7E77FF"/>
    <w:rsid w:val="3C81109D"/>
    <w:rsid w:val="3C812E4B"/>
    <w:rsid w:val="3C814BF9"/>
    <w:rsid w:val="3C865009"/>
    <w:rsid w:val="3C8B267B"/>
    <w:rsid w:val="3C8B5A78"/>
    <w:rsid w:val="3C8B7826"/>
    <w:rsid w:val="3C940DD1"/>
    <w:rsid w:val="3C964B49"/>
    <w:rsid w:val="3C9A6B5E"/>
    <w:rsid w:val="3C9F32D2"/>
    <w:rsid w:val="3CA07775"/>
    <w:rsid w:val="3CA64660"/>
    <w:rsid w:val="3CAB7EC8"/>
    <w:rsid w:val="3CAF1767"/>
    <w:rsid w:val="3CB11983"/>
    <w:rsid w:val="3CB13731"/>
    <w:rsid w:val="3CB42E7E"/>
    <w:rsid w:val="3CB74ABF"/>
    <w:rsid w:val="3CC019CB"/>
    <w:rsid w:val="3CC05722"/>
    <w:rsid w:val="3CC14689"/>
    <w:rsid w:val="3CCA65A0"/>
    <w:rsid w:val="3CCF005B"/>
    <w:rsid w:val="3CCF3BB7"/>
    <w:rsid w:val="3CD06BA1"/>
    <w:rsid w:val="3CD1792F"/>
    <w:rsid w:val="3CD236A7"/>
    <w:rsid w:val="3CD4741F"/>
    <w:rsid w:val="3CD61CFF"/>
    <w:rsid w:val="3CD63197"/>
    <w:rsid w:val="3CD92C87"/>
    <w:rsid w:val="3CE02EDD"/>
    <w:rsid w:val="3CE33B06"/>
    <w:rsid w:val="3CE82ECA"/>
    <w:rsid w:val="3CEC2B04"/>
    <w:rsid w:val="3CEF4259"/>
    <w:rsid w:val="3CF01FCD"/>
    <w:rsid w:val="3CF14334"/>
    <w:rsid w:val="3CF33D49"/>
    <w:rsid w:val="3CF63839"/>
    <w:rsid w:val="3CF7310E"/>
    <w:rsid w:val="3CFB41C1"/>
    <w:rsid w:val="3CFD4BC8"/>
    <w:rsid w:val="3D01332C"/>
    <w:rsid w:val="3D033860"/>
    <w:rsid w:val="3D037D04"/>
    <w:rsid w:val="3D0F66A9"/>
    <w:rsid w:val="3D1818C2"/>
    <w:rsid w:val="3D1F4D9A"/>
    <w:rsid w:val="3D22462E"/>
    <w:rsid w:val="3D2739F3"/>
    <w:rsid w:val="3D2757A1"/>
    <w:rsid w:val="3D2866A5"/>
    <w:rsid w:val="3D2A703F"/>
    <w:rsid w:val="3D2C3719"/>
    <w:rsid w:val="3D393726"/>
    <w:rsid w:val="3D3C6CA4"/>
    <w:rsid w:val="3D3E1F6F"/>
    <w:rsid w:val="3D3E2AEA"/>
    <w:rsid w:val="3D475E43"/>
    <w:rsid w:val="3D477BF1"/>
    <w:rsid w:val="3D4C5207"/>
    <w:rsid w:val="3D514278"/>
    <w:rsid w:val="3D527C28"/>
    <w:rsid w:val="3D536596"/>
    <w:rsid w:val="3D54230E"/>
    <w:rsid w:val="3D5D5666"/>
    <w:rsid w:val="3D5E4F3B"/>
    <w:rsid w:val="3D654BAA"/>
    <w:rsid w:val="3D6C7658"/>
    <w:rsid w:val="3D8464FE"/>
    <w:rsid w:val="3D850719"/>
    <w:rsid w:val="3D877C1F"/>
    <w:rsid w:val="3D894D9C"/>
    <w:rsid w:val="3D8C05D2"/>
    <w:rsid w:val="3D8E3A72"/>
    <w:rsid w:val="3D8F3346"/>
    <w:rsid w:val="3D921BEA"/>
    <w:rsid w:val="3D945450"/>
    <w:rsid w:val="3D98669F"/>
    <w:rsid w:val="3DA43295"/>
    <w:rsid w:val="3DA94408"/>
    <w:rsid w:val="3DAE78FD"/>
    <w:rsid w:val="3DB01C3A"/>
    <w:rsid w:val="3DBB413B"/>
    <w:rsid w:val="3DBC05DF"/>
    <w:rsid w:val="3DBE4B91"/>
    <w:rsid w:val="3DD1395F"/>
    <w:rsid w:val="3DD1570D"/>
    <w:rsid w:val="3DD426AC"/>
    <w:rsid w:val="3DE4750C"/>
    <w:rsid w:val="3DE713D4"/>
    <w:rsid w:val="3DE73182"/>
    <w:rsid w:val="3DED69EA"/>
    <w:rsid w:val="3DEE2762"/>
    <w:rsid w:val="3DF31B27"/>
    <w:rsid w:val="3DF7B542"/>
    <w:rsid w:val="3DF96E3A"/>
    <w:rsid w:val="3DFD4754"/>
    <w:rsid w:val="3E021D6A"/>
    <w:rsid w:val="3E063608"/>
    <w:rsid w:val="3E0C2BE9"/>
    <w:rsid w:val="3E0C4997"/>
    <w:rsid w:val="3E126451"/>
    <w:rsid w:val="3E151A9D"/>
    <w:rsid w:val="3E1675C3"/>
    <w:rsid w:val="3E1D6BA4"/>
    <w:rsid w:val="3E2241BA"/>
    <w:rsid w:val="3E246184"/>
    <w:rsid w:val="3E3208A1"/>
    <w:rsid w:val="3E33045B"/>
    <w:rsid w:val="3E3A1504"/>
    <w:rsid w:val="3E4800C5"/>
    <w:rsid w:val="3E4B54BF"/>
    <w:rsid w:val="3E522CF1"/>
    <w:rsid w:val="3E532963"/>
    <w:rsid w:val="3E554590"/>
    <w:rsid w:val="3E570308"/>
    <w:rsid w:val="3E57198A"/>
    <w:rsid w:val="3E5B0D39"/>
    <w:rsid w:val="3E686071"/>
    <w:rsid w:val="3E7A0ECA"/>
    <w:rsid w:val="3E886713"/>
    <w:rsid w:val="3E925BB5"/>
    <w:rsid w:val="3E974BA8"/>
    <w:rsid w:val="3E99120D"/>
    <w:rsid w:val="3E9B4698"/>
    <w:rsid w:val="3EA132AC"/>
    <w:rsid w:val="3EA472ED"/>
    <w:rsid w:val="3EAB2402"/>
    <w:rsid w:val="3EB72B54"/>
    <w:rsid w:val="3EBA035C"/>
    <w:rsid w:val="3EBA2645"/>
    <w:rsid w:val="3EBF1323"/>
    <w:rsid w:val="3EC55271"/>
    <w:rsid w:val="3ED62020"/>
    <w:rsid w:val="3ED65299"/>
    <w:rsid w:val="3ED90D1D"/>
    <w:rsid w:val="3ED92ACB"/>
    <w:rsid w:val="3ED96F6F"/>
    <w:rsid w:val="3EDA2D01"/>
    <w:rsid w:val="3EDE6333"/>
    <w:rsid w:val="3EE2562B"/>
    <w:rsid w:val="3EE53B65"/>
    <w:rsid w:val="3EE85404"/>
    <w:rsid w:val="3EED17D0"/>
    <w:rsid w:val="3EEE4EE2"/>
    <w:rsid w:val="3EEF1F29"/>
    <w:rsid w:val="3EF1250A"/>
    <w:rsid w:val="3EF21DDE"/>
    <w:rsid w:val="3EF5367D"/>
    <w:rsid w:val="3EF75453"/>
    <w:rsid w:val="3EF7710B"/>
    <w:rsid w:val="3EFBCB1E"/>
    <w:rsid w:val="3EFC4A0B"/>
    <w:rsid w:val="3EFE0783"/>
    <w:rsid w:val="3EFF1387"/>
    <w:rsid w:val="3F0062A9"/>
    <w:rsid w:val="3F0264C5"/>
    <w:rsid w:val="3F122481"/>
    <w:rsid w:val="3F1461F9"/>
    <w:rsid w:val="3F2006FA"/>
    <w:rsid w:val="3F214472"/>
    <w:rsid w:val="3F2226C4"/>
    <w:rsid w:val="3F285800"/>
    <w:rsid w:val="3F2B059F"/>
    <w:rsid w:val="3F366B03"/>
    <w:rsid w:val="3F381EE7"/>
    <w:rsid w:val="3F3D74FE"/>
    <w:rsid w:val="3F3E5024"/>
    <w:rsid w:val="3F4013DD"/>
    <w:rsid w:val="3F487C50"/>
    <w:rsid w:val="3F4F7231"/>
    <w:rsid w:val="3F514D57"/>
    <w:rsid w:val="3F591E5E"/>
    <w:rsid w:val="3F5E7474"/>
    <w:rsid w:val="3F604F9A"/>
    <w:rsid w:val="3F626F64"/>
    <w:rsid w:val="3F664E7B"/>
    <w:rsid w:val="3F6E0157"/>
    <w:rsid w:val="3F731171"/>
    <w:rsid w:val="3F7647BE"/>
    <w:rsid w:val="3F792699"/>
    <w:rsid w:val="3F7F7B16"/>
    <w:rsid w:val="3F836EDA"/>
    <w:rsid w:val="3F854A01"/>
    <w:rsid w:val="3F87243F"/>
    <w:rsid w:val="3F8769CB"/>
    <w:rsid w:val="3F88629F"/>
    <w:rsid w:val="3F9410E8"/>
    <w:rsid w:val="3FA16E0B"/>
    <w:rsid w:val="3FA21D9D"/>
    <w:rsid w:val="3FA330D9"/>
    <w:rsid w:val="3FA70E1B"/>
    <w:rsid w:val="3FA72BC9"/>
    <w:rsid w:val="3FAC6431"/>
    <w:rsid w:val="3FB452BF"/>
    <w:rsid w:val="3FB747CD"/>
    <w:rsid w:val="3FBB48C6"/>
    <w:rsid w:val="3FC03C8B"/>
    <w:rsid w:val="3FC90D91"/>
    <w:rsid w:val="3FC92B3F"/>
    <w:rsid w:val="3FCC0881"/>
    <w:rsid w:val="3FCF2EAE"/>
    <w:rsid w:val="3FD156B4"/>
    <w:rsid w:val="3FDF05B5"/>
    <w:rsid w:val="3FDF2363"/>
    <w:rsid w:val="3FE671A5"/>
    <w:rsid w:val="3FE71217"/>
    <w:rsid w:val="3FEB6F5A"/>
    <w:rsid w:val="3FF948DF"/>
    <w:rsid w:val="3FFC40F9"/>
    <w:rsid w:val="3FFD6C8D"/>
    <w:rsid w:val="4000052B"/>
    <w:rsid w:val="400517EB"/>
    <w:rsid w:val="40152228"/>
    <w:rsid w:val="40153FD6"/>
    <w:rsid w:val="40185875"/>
    <w:rsid w:val="401A339B"/>
    <w:rsid w:val="401B40AC"/>
    <w:rsid w:val="401C5365"/>
    <w:rsid w:val="401D0A42"/>
    <w:rsid w:val="401D0D85"/>
    <w:rsid w:val="40254355"/>
    <w:rsid w:val="40291830"/>
    <w:rsid w:val="402E5098"/>
    <w:rsid w:val="40307062"/>
    <w:rsid w:val="40312108"/>
    <w:rsid w:val="40330901"/>
    <w:rsid w:val="4033445D"/>
    <w:rsid w:val="403631D4"/>
    <w:rsid w:val="4037305B"/>
    <w:rsid w:val="40395F82"/>
    <w:rsid w:val="403C2513"/>
    <w:rsid w:val="4041301D"/>
    <w:rsid w:val="404E573A"/>
    <w:rsid w:val="405A4BD1"/>
    <w:rsid w:val="405F16F6"/>
    <w:rsid w:val="405F5252"/>
    <w:rsid w:val="406752A6"/>
    <w:rsid w:val="406E7B8B"/>
    <w:rsid w:val="40703E40"/>
    <w:rsid w:val="407707ED"/>
    <w:rsid w:val="40793BDD"/>
    <w:rsid w:val="407C5E04"/>
    <w:rsid w:val="407D1B7C"/>
    <w:rsid w:val="407F76A2"/>
    <w:rsid w:val="40860A30"/>
    <w:rsid w:val="408A0869"/>
    <w:rsid w:val="408A49C4"/>
    <w:rsid w:val="40972C3D"/>
    <w:rsid w:val="40A55471"/>
    <w:rsid w:val="40A7324E"/>
    <w:rsid w:val="40AD06B3"/>
    <w:rsid w:val="40AD67B3"/>
    <w:rsid w:val="40B05AAD"/>
    <w:rsid w:val="40B85AB0"/>
    <w:rsid w:val="40BC6B48"/>
    <w:rsid w:val="40BE01CA"/>
    <w:rsid w:val="40BF3F42"/>
    <w:rsid w:val="40CE4185"/>
    <w:rsid w:val="40CF59B6"/>
    <w:rsid w:val="40D75730"/>
    <w:rsid w:val="40DB5220"/>
    <w:rsid w:val="40E0401A"/>
    <w:rsid w:val="40E8793D"/>
    <w:rsid w:val="40EC1976"/>
    <w:rsid w:val="40EE0EEF"/>
    <w:rsid w:val="40F005A0"/>
    <w:rsid w:val="40F0234E"/>
    <w:rsid w:val="40F462E2"/>
    <w:rsid w:val="40F778EA"/>
    <w:rsid w:val="41032081"/>
    <w:rsid w:val="410530CA"/>
    <w:rsid w:val="410C362B"/>
    <w:rsid w:val="410D2F00"/>
    <w:rsid w:val="410E171F"/>
    <w:rsid w:val="411556B1"/>
    <w:rsid w:val="411A73CB"/>
    <w:rsid w:val="41220496"/>
    <w:rsid w:val="41250249"/>
    <w:rsid w:val="4125649B"/>
    <w:rsid w:val="41285F8B"/>
    <w:rsid w:val="412A3AB2"/>
    <w:rsid w:val="41315F23"/>
    <w:rsid w:val="41326E0A"/>
    <w:rsid w:val="4134630A"/>
    <w:rsid w:val="41395AA3"/>
    <w:rsid w:val="413C5593"/>
    <w:rsid w:val="413D3C7B"/>
    <w:rsid w:val="41483F38"/>
    <w:rsid w:val="414F3518"/>
    <w:rsid w:val="4151103E"/>
    <w:rsid w:val="415121A7"/>
    <w:rsid w:val="415967E7"/>
    <w:rsid w:val="415B010F"/>
    <w:rsid w:val="415B1EBD"/>
    <w:rsid w:val="416A0352"/>
    <w:rsid w:val="416A2100"/>
    <w:rsid w:val="416C231C"/>
    <w:rsid w:val="417116E0"/>
    <w:rsid w:val="41742934"/>
    <w:rsid w:val="4174388F"/>
    <w:rsid w:val="418210FD"/>
    <w:rsid w:val="41847666"/>
    <w:rsid w:val="418807D8"/>
    <w:rsid w:val="41894F0F"/>
    <w:rsid w:val="418B393B"/>
    <w:rsid w:val="41902793"/>
    <w:rsid w:val="4194717D"/>
    <w:rsid w:val="41987176"/>
    <w:rsid w:val="41A01FC6"/>
    <w:rsid w:val="41A73354"/>
    <w:rsid w:val="41AA2E44"/>
    <w:rsid w:val="41B341B3"/>
    <w:rsid w:val="41BF069E"/>
    <w:rsid w:val="41BF1AB4"/>
    <w:rsid w:val="41C1585A"/>
    <w:rsid w:val="41CA2F47"/>
    <w:rsid w:val="41CE08E1"/>
    <w:rsid w:val="41D40C2D"/>
    <w:rsid w:val="41D60080"/>
    <w:rsid w:val="41DD2276"/>
    <w:rsid w:val="41E225DE"/>
    <w:rsid w:val="41E31E0E"/>
    <w:rsid w:val="41E53E7C"/>
    <w:rsid w:val="41E57990"/>
    <w:rsid w:val="41EA4FEF"/>
    <w:rsid w:val="41EB39C1"/>
    <w:rsid w:val="41EC62E1"/>
    <w:rsid w:val="41F03C7A"/>
    <w:rsid w:val="41F36599"/>
    <w:rsid w:val="41F45E6E"/>
    <w:rsid w:val="41FD11C6"/>
    <w:rsid w:val="4207405D"/>
    <w:rsid w:val="4207790D"/>
    <w:rsid w:val="420A47EF"/>
    <w:rsid w:val="42157E73"/>
    <w:rsid w:val="421769F6"/>
    <w:rsid w:val="42246753"/>
    <w:rsid w:val="422A188F"/>
    <w:rsid w:val="422D130B"/>
    <w:rsid w:val="422E312E"/>
    <w:rsid w:val="422F6EA6"/>
    <w:rsid w:val="423033A9"/>
    <w:rsid w:val="42332F25"/>
    <w:rsid w:val="42381B0D"/>
    <w:rsid w:val="4239640F"/>
    <w:rsid w:val="42456B7C"/>
    <w:rsid w:val="42461B53"/>
    <w:rsid w:val="424746C4"/>
    <w:rsid w:val="424B0183"/>
    <w:rsid w:val="42521512"/>
    <w:rsid w:val="42554B5E"/>
    <w:rsid w:val="42613503"/>
    <w:rsid w:val="426478A4"/>
    <w:rsid w:val="4267663F"/>
    <w:rsid w:val="426E4640"/>
    <w:rsid w:val="426F4554"/>
    <w:rsid w:val="427174BE"/>
    <w:rsid w:val="427B20EB"/>
    <w:rsid w:val="427F607F"/>
    <w:rsid w:val="42837AC9"/>
    <w:rsid w:val="42884F34"/>
    <w:rsid w:val="42894808"/>
    <w:rsid w:val="428B008E"/>
    <w:rsid w:val="428B5495"/>
    <w:rsid w:val="428D5136"/>
    <w:rsid w:val="42903DE8"/>
    <w:rsid w:val="42915F92"/>
    <w:rsid w:val="4292190E"/>
    <w:rsid w:val="42976F25"/>
    <w:rsid w:val="429E0EC5"/>
    <w:rsid w:val="429F24F8"/>
    <w:rsid w:val="42A11B51"/>
    <w:rsid w:val="42A81132"/>
    <w:rsid w:val="42A96C58"/>
    <w:rsid w:val="42AB6022"/>
    <w:rsid w:val="42B20202"/>
    <w:rsid w:val="42B31885"/>
    <w:rsid w:val="42B71375"/>
    <w:rsid w:val="42C10446"/>
    <w:rsid w:val="42C6780A"/>
    <w:rsid w:val="42CB4E20"/>
    <w:rsid w:val="42D4214F"/>
    <w:rsid w:val="42D91E0C"/>
    <w:rsid w:val="42DD05ED"/>
    <w:rsid w:val="42E1536A"/>
    <w:rsid w:val="42E36295"/>
    <w:rsid w:val="42E61C5A"/>
    <w:rsid w:val="42E934F8"/>
    <w:rsid w:val="42EA174A"/>
    <w:rsid w:val="42F44377"/>
    <w:rsid w:val="42F51E9D"/>
    <w:rsid w:val="42FA74B4"/>
    <w:rsid w:val="42FE68C5"/>
    <w:rsid w:val="43040332"/>
    <w:rsid w:val="430976F7"/>
    <w:rsid w:val="430B16C1"/>
    <w:rsid w:val="43116AAD"/>
    <w:rsid w:val="43160791"/>
    <w:rsid w:val="43171E14"/>
    <w:rsid w:val="431736C6"/>
    <w:rsid w:val="43181EBE"/>
    <w:rsid w:val="431B5DA8"/>
    <w:rsid w:val="431C1B20"/>
    <w:rsid w:val="431C567C"/>
    <w:rsid w:val="43244531"/>
    <w:rsid w:val="4326474D"/>
    <w:rsid w:val="43291B47"/>
    <w:rsid w:val="432F53AF"/>
    <w:rsid w:val="43317379"/>
    <w:rsid w:val="43364990"/>
    <w:rsid w:val="43367F14"/>
    <w:rsid w:val="433B01F8"/>
    <w:rsid w:val="4340580E"/>
    <w:rsid w:val="4341505C"/>
    <w:rsid w:val="43476B9D"/>
    <w:rsid w:val="434A043B"/>
    <w:rsid w:val="434C2842"/>
    <w:rsid w:val="434D3A87"/>
    <w:rsid w:val="4355293C"/>
    <w:rsid w:val="435968D0"/>
    <w:rsid w:val="435A2C8A"/>
    <w:rsid w:val="435B61A4"/>
    <w:rsid w:val="436112E1"/>
    <w:rsid w:val="436314FD"/>
    <w:rsid w:val="43671FE0"/>
    <w:rsid w:val="4367727A"/>
    <w:rsid w:val="437020F7"/>
    <w:rsid w:val="43730AB0"/>
    <w:rsid w:val="437B18E6"/>
    <w:rsid w:val="43860D47"/>
    <w:rsid w:val="43904CC7"/>
    <w:rsid w:val="4392593E"/>
    <w:rsid w:val="43A45FF4"/>
    <w:rsid w:val="43A574D3"/>
    <w:rsid w:val="43A7763B"/>
    <w:rsid w:val="43AA0EDA"/>
    <w:rsid w:val="43AE09CA"/>
    <w:rsid w:val="43B81849"/>
    <w:rsid w:val="43B914DC"/>
    <w:rsid w:val="43B92ECB"/>
    <w:rsid w:val="43C31F9B"/>
    <w:rsid w:val="43C62F78"/>
    <w:rsid w:val="43CD7111"/>
    <w:rsid w:val="43DC241C"/>
    <w:rsid w:val="43E35778"/>
    <w:rsid w:val="43E81D33"/>
    <w:rsid w:val="43EE526A"/>
    <w:rsid w:val="43F3462F"/>
    <w:rsid w:val="43FB52A9"/>
    <w:rsid w:val="44020D16"/>
    <w:rsid w:val="440525B4"/>
    <w:rsid w:val="44054362"/>
    <w:rsid w:val="440C3942"/>
    <w:rsid w:val="440C7E42"/>
    <w:rsid w:val="44143923"/>
    <w:rsid w:val="4415656C"/>
    <w:rsid w:val="44184095"/>
    <w:rsid w:val="44290050"/>
    <w:rsid w:val="442A3DC9"/>
    <w:rsid w:val="442A5B77"/>
    <w:rsid w:val="442A7074"/>
    <w:rsid w:val="442F6DEA"/>
    <w:rsid w:val="44316F05"/>
    <w:rsid w:val="44332A17"/>
    <w:rsid w:val="444035EC"/>
    <w:rsid w:val="44430AAD"/>
    <w:rsid w:val="444430DC"/>
    <w:rsid w:val="44444E8A"/>
    <w:rsid w:val="444906F3"/>
    <w:rsid w:val="4449416E"/>
    <w:rsid w:val="44564BBE"/>
    <w:rsid w:val="44586B88"/>
    <w:rsid w:val="445B58F5"/>
    <w:rsid w:val="445C6678"/>
    <w:rsid w:val="445F3A72"/>
    <w:rsid w:val="44604BFB"/>
    <w:rsid w:val="446056EA"/>
    <w:rsid w:val="44654E01"/>
    <w:rsid w:val="446612A5"/>
    <w:rsid w:val="446B638C"/>
    <w:rsid w:val="44705C7F"/>
    <w:rsid w:val="4472719A"/>
    <w:rsid w:val="447A1390"/>
    <w:rsid w:val="447C73AC"/>
    <w:rsid w:val="4484172B"/>
    <w:rsid w:val="448864D1"/>
    <w:rsid w:val="44894F93"/>
    <w:rsid w:val="448B0D0B"/>
    <w:rsid w:val="448E07FB"/>
    <w:rsid w:val="449476D5"/>
    <w:rsid w:val="4496320C"/>
    <w:rsid w:val="449A71A0"/>
    <w:rsid w:val="449C6A74"/>
    <w:rsid w:val="449F47B6"/>
    <w:rsid w:val="44A616A1"/>
    <w:rsid w:val="44A818BD"/>
    <w:rsid w:val="44B741F8"/>
    <w:rsid w:val="44C95C0C"/>
    <w:rsid w:val="44CD1324"/>
    <w:rsid w:val="44CE6E4A"/>
    <w:rsid w:val="44D04970"/>
    <w:rsid w:val="44D426B2"/>
    <w:rsid w:val="44E1016B"/>
    <w:rsid w:val="44EF12A0"/>
    <w:rsid w:val="44F06DC0"/>
    <w:rsid w:val="44F173CD"/>
    <w:rsid w:val="44F71EFD"/>
    <w:rsid w:val="44FE772F"/>
    <w:rsid w:val="44FF528D"/>
    <w:rsid w:val="44FF7003"/>
    <w:rsid w:val="4511787E"/>
    <w:rsid w:val="451505D5"/>
    <w:rsid w:val="451C5E07"/>
    <w:rsid w:val="451E392D"/>
    <w:rsid w:val="45333E46"/>
    <w:rsid w:val="45344EFF"/>
    <w:rsid w:val="453F5652"/>
    <w:rsid w:val="4544792E"/>
    <w:rsid w:val="45464C32"/>
    <w:rsid w:val="454D123E"/>
    <w:rsid w:val="454E0639"/>
    <w:rsid w:val="4553085F"/>
    <w:rsid w:val="45596713"/>
    <w:rsid w:val="455E01CE"/>
    <w:rsid w:val="455F7AA2"/>
    <w:rsid w:val="456450B8"/>
    <w:rsid w:val="45674800"/>
    <w:rsid w:val="45684BA8"/>
    <w:rsid w:val="456A4DC4"/>
    <w:rsid w:val="456B16B7"/>
    <w:rsid w:val="456F5F37"/>
    <w:rsid w:val="4577128F"/>
    <w:rsid w:val="457A513C"/>
    <w:rsid w:val="457C0654"/>
    <w:rsid w:val="457E617A"/>
    <w:rsid w:val="45837C34"/>
    <w:rsid w:val="458E5EE1"/>
    <w:rsid w:val="45901E77"/>
    <w:rsid w:val="45935D6C"/>
    <w:rsid w:val="45941E41"/>
    <w:rsid w:val="459B4F7E"/>
    <w:rsid w:val="459C4852"/>
    <w:rsid w:val="459E05CA"/>
    <w:rsid w:val="459E681C"/>
    <w:rsid w:val="45A3137A"/>
    <w:rsid w:val="45A8769B"/>
    <w:rsid w:val="45AE0E95"/>
    <w:rsid w:val="45B1654F"/>
    <w:rsid w:val="45B47DEE"/>
    <w:rsid w:val="45B5167A"/>
    <w:rsid w:val="45B64921"/>
    <w:rsid w:val="45BB5620"/>
    <w:rsid w:val="45BB73CE"/>
    <w:rsid w:val="45C25668"/>
    <w:rsid w:val="45C73FC5"/>
    <w:rsid w:val="45C75D73"/>
    <w:rsid w:val="45D32CEE"/>
    <w:rsid w:val="45DE4E6B"/>
    <w:rsid w:val="45E06E35"/>
    <w:rsid w:val="45E16709"/>
    <w:rsid w:val="45EA7CB3"/>
    <w:rsid w:val="45F16039"/>
    <w:rsid w:val="45F72487"/>
    <w:rsid w:val="45F91265"/>
    <w:rsid w:val="45FE17DB"/>
    <w:rsid w:val="45FF4052"/>
    <w:rsid w:val="46004DE1"/>
    <w:rsid w:val="46053D6B"/>
    <w:rsid w:val="460D74FE"/>
    <w:rsid w:val="46112F9E"/>
    <w:rsid w:val="462036D5"/>
    <w:rsid w:val="46244F73"/>
    <w:rsid w:val="462705C0"/>
    <w:rsid w:val="46274A64"/>
    <w:rsid w:val="462A3CCD"/>
    <w:rsid w:val="462C3E28"/>
    <w:rsid w:val="462D194E"/>
    <w:rsid w:val="463158E2"/>
    <w:rsid w:val="46333408"/>
    <w:rsid w:val="463B406B"/>
    <w:rsid w:val="46420BB9"/>
    <w:rsid w:val="46454EEA"/>
    <w:rsid w:val="46510EFC"/>
    <w:rsid w:val="46560EA5"/>
    <w:rsid w:val="4656442B"/>
    <w:rsid w:val="46587F31"/>
    <w:rsid w:val="46592743"/>
    <w:rsid w:val="465D2233"/>
    <w:rsid w:val="46641814"/>
    <w:rsid w:val="46674E60"/>
    <w:rsid w:val="466A1AA5"/>
    <w:rsid w:val="466B4F84"/>
    <w:rsid w:val="466D2D20"/>
    <w:rsid w:val="4670186A"/>
    <w:rsid w:val="46747D5D"/>
    <w:rsid w:val="46752090"/>
    <w:rsid w:val="46753A21"/>
    <w:rsid w:val="4679477B"/>
    <w:rsid w:val="4681434C"/>
    <w:rsid w:val="46893028"/>
    <w:rsid w:val="46900E72"/>
    <w:rsid w:val="46916381"/>
    <w:rsid w:val="4698704D"/>
    <w:rsid w:val="469D4D26"/>
    <w:rsid w:val="46A61E2C"/>
    <w:rsid w:val="46AA2F9F"/>
    <w:rsid w:val="46AB7443"/>
    <w:rsid w:val="46B06807"/>
    <w:rsid w:val="46B1257F"/>
    <w:rsid w:val="46BD2CD2"/>
    <w:rsid w:val="46BD7176"/>
    <w:rsid w:val="46C6602A"/>
    <w:rsid w:val="46C87FF5"/>
    <w:rsid w:val="46CB3641"/>
    <w:rsid w:val="46CC73B9"/>
    <w:rsid w:val="46CE1383"/>
    <w:rsid w:val="46D44601"/>
    <w:rsid w:val="46D57F20"/>
    <w:rsid w:val="46D62422"/>
    <w:rsid w:val="46D87C2C"/>
    <w:rsid w:val="46DA1AD6"/>
    <w:rsid w:val="46DC037C"/>
    <w:rsid w:val="46E110B6"/>
    <w:rsid w:val="46E74D20"/>
    <w:rsid w:val="46ED7A5B"/>
    <w:rsid w:val="46EE5581"/>
    <w:rsid w:val="46F33876"/>
    <w:rsid w:val="46FA5CD4"/>
    <w:rsid w:val="46FF778E"/>
    <w:rsid w:val="470D5944"/>
    <w:rsid w:val="47134FE8"/>
    <w:rsid w:val="471E2E8F"/>
    <w:rsid w:val="471E7C15"/>
    <w:rsid w:val="47224CCF"/>
    <w:rsid w:val="4725029C"/>
    <w:rsid w:val="47257EE8"/>
    <w:rsid w:val="47305B9A"/>
    <w:rsid w:val="47341AA2"/>
    <w:rsid w:val="473A07C7"/>
    <w:rsid w:val="473C009B"/>
    <w:rsid w:val="473E02B7"/>
    <w:rsid w:val="47412201"/>
    <w:rsid w:val="474156B1"/>
    <w:rsid w:val="47495995"/>
    <w:rsid w:val="474F0760"/>
    <w:rsid w:val="47542034"/>
    <w:rsid w:val="47571378"/>
    <w:rsid w:val="475950F1"/>
    <w:rsid w:val="47596E9F"/>
    <w:rsid w:val="475E2707"/>
    <w:rsid w:val="475F022D"/>
    <w:rsid w:val="47617B01"/>
    <w:rsid w:val="47653A95"/>
    <w:rsid w:val="476B783C"/>
    <w:rsid w:val="477261B2"/>
    <w:rsid w:val="477C2B8D"/>
    <w:rsid w:val="477C493B"/>
    <w:rsid w:val="477C50FA"/>
    <w:rsid w:val="478A52AA"/>
    <w:rsid w:val="478B2DD0"/>
    <w:rsid w:val="478D082A"/>
    <w:rsid w:val="478D6B48"/>
    <w:rsid w:val="478F28C0"/>
    <w:rsid w:val="47974A6B"/>
    <w:rsid w:val="4799729B"/>
    <w:rsid w:val="47A520E4"/>
    <w:rsid w:val="47A542F1"/>
    <w:rsid w:val="47A90366"/>
    <w:rsid w:val="47B16CDB"/>
    <w:rsid w:val="47B43E65"/>
    <w:rsid w:val="47B642F1"/>
    <w:rsid w:val="47B916EB"/>
    <w:rsid w:val="47C15863"/>
    <w:rsid w:val="47C760CC"/>
    <w:rsid w:val="47CA38F8"/>
    <w:rsid w:val="47D31770"/>
    <w:rsid w:val="47E04B0F"/>
    <w:rsid w:val="47E06D87"/>
    <w:rsid w:val="47E524E0"/>
    <w:rsid w:val="47E71822"/>
    <w:rsid w:val="47EA5D49"/>
    <w:rsid w:val="47EB7A41"/>
    <w:rsid w:val="47ED75E7"/>
    <w:rsid w:val="47F170D7"/>
    <w:rsid w:val="47FA5ED1"/>
    <w:rsid w:val="48036E0A"/>
    <w:rsid w:val="48142DC6"/>
    <w:rsid w:val="481E59F2"/>
    <w:rsid w:val="48217291"/>
    <w:rsid w:val="48351DA6"/>
    <w:rsid w:val="48396CD0"/>
    <w:rsid w:val="483D056E"/>
    <w:rsid w:val="48401E0D"/>
    <w:rsid w:val="48455675"/>
    <w:rsid w:val="4849647C"/>
    <w:rsid w:val="48545FB0"/>
    <w:rsid w:val="48573414"/>
    <w:rsid w:val="485853A8"/>
    <w:rsid w:val="485B09F4"/>
    <w:rsid w:val="485F6737"/>
    <w:rsid w:val="48621D83"/>
    <w:rsid w:val="48623B31"/>
    <w:rsid w:val="486D24D6"/>
    <w:rsid w:val="486E697A"/>
    <w:rsid w:val="486F44A0"/>
    <w:rsid w:val="4871646A"/>
    <w:rsid w:val="487B2E45"/>
    <w:rsid w:val="487D4E0F"/>
    <w:rsid w:val="487F0B87"/>
    <w:rsid w:val="48821593"/>
    <w:rsid w:val="4884619D"/>
    <w:rsid w:val="48873598"/>
    <w:rsid w:val="488E2B78"/>
    <w:rsid w:val="488F68F0"/>
    <w:rsid w:val="489108BA"/>
    <w:rsid w:val="48917B4E"/>
    <w:rsid w:val="48931F3C"/>
    <w:rsid w:val="489A151D"/>
    <w:rsid w:val="48AF257A"/>
    <w:rsid w:val="48B7283D"/>
    <w:rsid w:val="48B84099"/>
    <w:rsid w:val="48BF5427"/>
    <w:rsid w:val="48C31524"/>
    <w:rsid w:val="48C52312"/>
    <w:rsid w:val="48CB5B7A"/>
    <w:rsid w:val="48CF23B9"/>
    <w:rsid w:val="48D05E61"/>
    <w:rsid w:val="48DD58AD"/>
    <w:rsid w:val="48E80934"/>
    <w:rsid w:val="48EC039D"/>
    <w:rsid w:val="48F36E7F"/>
    <w:rsid w:val="48F6071D"/>
    <w:rsid w:val="48F86DE0"/>
    <w:rsid w:val="48FA1700"/>
    <w:rsid w:val="48FD1AAC"/>
    <w:rsid w:val="48FE4AE6"/>
    <w:rsid w:val="48FF6CB3"/>
    <w:rsid w:val="48FF75D2"/>
    <w:rsid w:val="4916491B"/>
    <w:rsid w:val="49170DBF"/>
    <w:rsid w:val="491A2876"/>
    <w:rsid w:val="491F5EC6"/>
    <w:rsid w:val="49282FCC"/>
    <w:rsid w:val="49303C2F"/>
    <w:rsid w:val="493059DD"/>
    <w:rsid w:val="493354CD"/>
    <w:rsid w:val="49382AE4"/>
    <w:rsid w:val="493A2D00"/>
    <w:rsid w:val="493A685C"/>
    <w:rsid w:val="493B7031"/>
    <w:rsid w:val="493F0316"/>
    <w:rsid w:val="4941408E"/>
    <w:rsid w:val="494476DB"/>
    <w:rsid w:val="49463453"/>
    <w:rsid w:val="49471F93"/>
    <w:rsid w:val="494B0A69"/>
    <w:rsid w:val="495042D1"/>
    <w:rsid w:val="49627B61"/>
    <w:rsid w:val="49634005"/>
    <w:rsid w:val="49690EEF"/>
    <w:rsid w:val="496B4C67"/>
    <w:rsid w:val="496F29A9"/>
    <w:rsid w:val="49725FF6"/>
    <w:rsid w:val="49741B10"/>
    <w:rsid w:val="497801CD"/>
    <w:rsid w:val="497951B4"/>
    <w:rsid w:val="497E0E3E"/>
    <w:rsid w:val="497E2BEC"/>
    <w:rsid w:val="49804BB7"/>
    <w:rsid w:val="49816239"/>
    <w:rsid w:val="49831FB1"/>
    <w:rsid w:val="49855212"/>
    <w:rsid w:val="49865F45"/>
    <w:rsid w:val="49895CD0"/>
    <w:rsid w:val="498C4E52"/>
    <w:rsid w:val="498D1081"/>
    <w:rsid w:val="49900B72"/>
    <w:rsid w:val="49934250"/>
    <w:rsid w:val="49935F6C"/>
    <w:rsid w:val="499441BE"/>
    <w:rsid w:val="49A164A8"/>
    <w:rsid w:val="49A87C69"/>
    <w:rsid w:val="49AF0FF8"/>
    <w:rsid w:val="49AF724A"/>
    <w:rsid w:val="49B04D70"/>
    <w:rsid w:val="49B4660E"/>
    <w:rsid w:val="49B46B01"/>
    <w:rsid w:val="49BE62FE"/>
    <w:rsid w:val="49C54723"/>
    <w:rsid w:val="49CC500E"/>
    <w:rsid w:val="49CF169A"/>
    <w:rsid w:val="49DD67BE"/>
    <w:rsid w:val="49E02FB1"/>
    <w:rsid w:val="49E50EBD"/>
    <w:rsid w:val="49E62540"/>
    <w:rsid w:val="49E730A6"/>
    <w:rsid w:val="49EB7B56"/>
    <w:rsid w:val="49EE74CF"/>
    <w:rsid w:val="49EF7646"/>
    <w:rsid w:val="49F11610"/>
    <w:rsid w:val="4A02381D"/>
    <w:rsid w:val="4A031344"/>
    <w:rsid w:val="4A050C18"/>
    <w:rsid w:val="4A0550BC"/>
    <w:rsid w:val="4A080F4F"/>
    <w:rsid w:val="4A0A0924"/>
    <w:rsid w:val="4A0B7AA4"/>
    <w:rsid w:val="4A0D23DC"/>
    <w:rsid w:val="4A0F76E1"/>
    <w:rsid w:val="4A10384E"/>
    <w:rsid w:val="4A121587"/>
    <w:rsid w:val="4A166124"/>
    <w:rsid w:val="4A2329A2"/>
    <w:rsid w:val="4A3555BC"/>
    <w:rsid w:val="4A3F7829"/>
    <w:rsid w:val="4A4756B3"/>
    <w:rsid w:val="4A4A2ACF"/>
    <w:rsid w:val="4A4F4589"/>
    <w:rsid w:val="4A4F6337"/>
    <w:rsid w:val="4A5B2032"/>
    <w:rsid w:val="4A5C2802"/>
    <w:rsid w:val="4A5E657A"/>
    <w:rsid w:val="4A657908"/>
    <w:rsid w:val="4A6718D3"/>
    <w:rsid w:val="4A673681"/>
    <w:rsid w:val="4A6831E4"/>
    <w:rsid w:val="4A6C2BE9"/>
    <w:rsid w:val="4A6F4C2B"/>
    <w:rsid w:val="4A7B537E"/>
    <w:rsid w:val="4A800BE6"/>
    <w:rsid w:val="4A82670C"/>
    <w:rsid w:val="4A835FE1"/>
    <w:rsid w:val="4A8E17AE"/>
    <w:rsid w:val="4A8E4E88"/>
    <w:rsid w:val="4A8F7895"/>
    <w:rsid w:val="4A91694F"/>
    <w:rsid w:val="4A985F30"/>
    <w:rsid w:val="4AA523FB"/>
    <w:rsid w:val="4AA66792"/>
    <w:rsid w:val="4AA743C5"/>
    <w:rsid w:val="4AAA5C63"/>
    <w:rsid w:val="4AAC19DB"/>
    <w:rsid w:val="4AB32D6A"/>
    <w:rsid w:val="4ABB1C1E"/>
    <w:rsid w:val="4ABD14F2"/>
    <w:rsid w:val="4AC565F9"/>
    <w:rsid w:val="4AC960E9"/>
    <w:rsid w:val="4ACC5BD9"/>
    <w:rsid w:val="4ACF1226"/>
    <w:rsid w:val="4ADB406F"/>
    <w:rsid w:val="4AE50A49"/>
    <w:rsid w:val="4AE7656F"/>
    <w:rsid w:val="4AE85262"/>
    <w:rsid w:val="4AE90539"/>
    <w:rsid w:val="4AEC1DD8"/>
    <w:rsid w:val="4AEE78FE"/>
    <w:rsid w:val="4AF33166"/>
    <w:rsid w:val="4AF3760A"/>
    <w:rsid w:val="4AF56EDE"/>
    <w:rsid w:val="4AFF1B0B"/>
    <w:rsid w:val="4B013AD5"/>
    <w:rsid w:val="4B0528F8"/>
    <w:rsid w:val="4B0A603C"/>
    <w:rsid w:val="4B0B04B0"/>
    <w:rsid w:val="4B0C4228"/>
    <w:rsid w:val="4B0C5FD6"/>
    <w:rsid w:val="4B131B6F"/>
    <w:rsid w:val="4B164A9B"/>
    <w:rsid w:val="4B1650A7"/>
    <w:rsid w:val="4B1A4B97"/>
    <w:rsid w:val="4B294DDA"/>
    <w:rsid w:val="4B2C6678"/>
    <w:rsid w:val="4B2C68D0"/>
    <w:rsid w:val="4B2D52E4"/>
    <w:rsid w:val="4B337A07"/>
    <w:rsid w:val="4B3631A7"/>
    <w:rsid w:val="4B377B13"/>
    <w:rsid w:val="4B386DCB"/>
    <w:rsid w:val="4B3B68BB"/>
    <w:rsid w:val="4B3F0159"/>
    <w:rsid w:val="4B427C4A"/>
    <w:rsid w:val="4B4439C2"/>
    <w:rsid w:val="4B4E65EF"/>
    <w:rsid w:val="4B5160DF"/>
    <w:rsid w:val="4B555BCF"/>
    <w:rsid w:val="4B5D4A84"/>
    <w:rsid w:val="4B5F07FC"/>
    <w:rsid w:val="4B5F25AA"/>
    <w:rsid w:val="4B616322"/>
    <w:rsid w:val="4B6B04E5"/>
    <w:rsid w:val="4B6F23D0"/>
    <w:rsid w:val="4B7C13AE"/>
    <w:rsid w:val="4B8D2E22"/>
    <w:rsid w:val="4B8E6154"/>
    <w:rsid w:val="4B9009B5"/>
    <w:rsid w:val="4B9366F7"/>
    <w:rsid w:val="4B944949"/>
    <w:rsid w:val="4B9506C1"/>
    <w:rsid w:val="4B9963FF"/>
    <w:rsid w:val="4BA31A86"/>
    <w:rsid w:val="4BA3693A"/>
    <w:rsid w:val="4BAD77B9"/>
    <w:rsid w:val="4BB00986"/>
    <w:rsid w:val="4BB83589"/>
    <w:rsid w:val="4BC24EA7"/>
    <w:rsid w:val="4BC30D8B"/>
    <w:rsid w:val="4BC41589"/>
    <w:rsid w:val="4BD27837"/>
    <w:rsid w:val="4BD96800"/>
    <w:rsid w:val="4BDF1C85"/>
    <w:rsid w:val="4BE13907"/>
    <w:rsid w:val="4BE75031"/>
    <w:rsid w:val="4BEB6533"/>
    <w:rsid w:val="4BF61160"/>
    <w:rsid w:val="4BFA0524"/>
    <w:rsid w:val="4BFC24EE"/>
    <w:rsid w:val="4BFE6267"/>
    <w:rsid w:val="4C034746"/>
    <w:rsid w:val="4C0D46FC"/>
    <w:rsid w:val="4C0E3588"/>
    <w:rsid w:val="4C0F2222"/>
    <w:rsid w:val="4C0F3FD0"/>
    <w:rsid w:val="4C12586E"/>
    <w:rsid w:val="4C15535E"/>
    <w:rsid w:val="4C190810"/>
    <w:rsid w:val="4C207F8B"/>
    <w:rsid w:val="4C211F55"/>
    <w:rsid w:val="4C215AB1"/>
    <w:rsid w:val="4C2757BD"/>
    <w:rsid w:val="4C2A1D4B"/>
    <w:rsid w:val="4C2F714B"/>
    <w:rsid w:val="4C341C88"/>
    <w:rsid w:val="4C3E2B07"/>
    <w:rsid w:val="4C3E70F3"/>
    <w:rsid w:val="4C3F35F2"/>
    <w:rsid w:val="4C4219AD"/>
    <w:rsid w:val="4C46376A"/>
    <w:rsid w:val="4C516396"/>
    <w:rsid w:val="4C577725"/>
    <w:rsid w:val="4C5916EF"/>
    <w:rsid w:val="4C5D11DF"/>
    <w:rsid w:val="4C5E6D05"/>
    <w:rsid w:val="4C60482B"/>
    <w:rsid w:val="4C63431C"/>
    <w:rsid w:val="4C650094"/>
    <w:rsid w:val="4C653BF0"/>
    <w:rsid w:val="4C742085"/>
    <w:rsid w:val="4C746529"/>
    <w:rsid w:val="4C787DC7"/>
    <w:rsid w:val="4C800A2A"/>
    <w:rsid w:val="4C885B30"/>
    <w:rsid w:val="4C8974F2"/>
    <w:rsid w:val="4C8C73CE"/>
    <w:rsid w:val="4C8E1BBA"/>
    <w:rsid w:val="4C8F6EBF"/>
    <w:rsid w:val="4CA0731E"/>
    <w:rsid w:val="4CA54A91"/>
    <w:rsid w:val="4CAA5AA7"/>
    <w:rsid w:val="4CAE1A3B"/>
    <w:rsid w:val="4CAF7561"/>
    <w:rsid w:val="4CB132D9"/>
    <w:rsid w:val="4CB16E35"/>
    <w:rsid w:val="4CB2278A"/>
    <w:rsid w:val="4CB6269D"/>
    <w:rsid w:val="4CB84667"/>
    <w:rsid w:val="4CBF4695"/>
    <w:rsid w:val="4CBF7748"/>
    <w:rsid w:val="4CC50B32"/>
    <w:rsid w:val="4CC748AA"/>
    <w:rsid w:val="4CCB4B47"/>
    <w:rsid w:val="4CCC1EC1"/>
    <w:rsid w:val="4CD3324F"/>
    <w:rsid w:val="4CDD7C2A"/>
    <w:rsid w:val="4CDF221D"/>
    <w:rsid w:val="4CE03BBE"/>
    <w:rsid w:val="4CE30FB8"/>
    <w:rsid w:val="4CE54D31"/>
    <w:rsid w:val="4CE70AA9"/>
    <w:rsid w:val="4CE92A73"/>
    <w:rsid w:val="4CE94821"/>
    <w:rsid w:val="4CF907DC"/>
    <w:rsid w:val="4CF91FCC"/>
    <w:rsid w:val="4CFB09F8"/>
    <w:rsid w:val="4CFB4554"/>
    <w:rsid w:val="4D0A4797"/>
    <w:rsid w:val="4D0B0C3B"/>
    <w:rsid w:val="4D0D6D01"/>
    <w:rsid w:val="4D0E4BB9"/>
    <w:rsid w:val="4D13189E"/>
    <w:rsid w:val="4D184E4E"/>
    <w:rsid w:val="4D1D4166"/>
    <w:rsid w:val="4D265A75"/>
    <w:rsid w:val="4D2E2B7B"/>
    <w:rsid w:val="4D31441A"/>
    <w:rsid w:val="4D3161C8"/>
    <w:rsid w:val="4D3B65E1"/>
    <w:rsid w:val="4D3D5DE0"/>
    <w:rsid w:val="4D3D691B"/>
    <w:rsid w:val="4D407DBC"/>
    <w:rsid w:val="4D45306C"/>
    <w:rsid w:val="4D4865CA"/>
    <w:rsid w:val="4D4C2F38"/>
    <w:rsid w:val="4D4E0B28"/>
    <w:rsid w:val="4D53613E"/>
    <w:rsid w:val="4D565C30"/>
    <w:rsid w:val="4D5D0D6B"/>
    <w:rsid w:val="4D5D520F"/>
    <w:rsid w:val="4D602609"/>
    <w:rsid w:val="4D6B3488"/>
    <w:rsid w:val="4D704F42"/>
    <w:rsid w:val="4D7267BF"/>
    <w:rsid w:val="4D737A85"/>
    <w:rsid w:val="4D7B7443"/>
    <w:rsid w:val="4D7D140D"/>
    <w:rsid w:val="4D827B11"/>
    <w:rsid w:val="4D8602C2"/>
    <w:rsid w:val="4D862070"/>
    <w:rsid w:val="4D88228C"/>
    <w:rsid w:val="4D926C66"/>
    <w:rsid w:val="4D9810B2"/>
    <w:rsid w:val="4D9E594C"/>
    <w:rsid w:val="4DA150FB"/>
    <w:rsid w:val="4DA30E74"/>
    <w:rsid w:val="4DA734A5"/>
    <w:rsid w:val="4DA8648A"/>
    <w:rsid w:val="4DAA1FD9"/>
    <w:rsid w:val="4DB0533F"/>
    <w:rsid w:val="4DB239A2"/>
    <w:rsid w:val="4DB52955"/>
    <w:rsid w:val="4DC25072"/>
    <w:rsid w:val="4DC31516"/>
    <w:rsid w:val="4DCA28A4"/>
    <w:rsid w:val="4DCD4142"/>
    <w:rsid w:val="4DCE1C69"/>
    <w:rsid w:val="4DD3102D"/>
    <w:rsid w:val="4DD3727F"/>
    <w:rsid w:val="4DD70B1D"/>
    <w:rsid w:val="4DDA23BB"/>
    <w:rsid w:val="4DE35714"/>
    <w:rsid w:val="4DEA6AA2"/>
    <w:rsid w:val="4DEB281B"/>
    <w:rsid w:val="4DED6BB0"/>
    <w:rsid w:val="4DEF40B9"/>
    <w:rsid w:val="4DF07E31"/>
    <w:rsid w:val="4DF26894"/>
    <w:rsid w:val="4DF55447"/>
    <w:rsid w:val="4DFE42FC"/>
    <w:rsid w:val="4E0D67C5"/>
    <w:rsid w:val="4E1B3100"/>
    <w:rsid w:val="4E1E04FA"/>
    <w:rsid w:val="4E1F24C4"/>
    <w:rsid w:val="4E201351"/>
    <w:rsid w:val="4E241889"/>
    <w:rsid w:val="4E257ADB"/>
    <w:rsid w:val="4E2D2E33"/>
    <w:rsid w:val="4E300DC1"/>
    <w:rsid w:val="4E325D5E"/>
    <w:rsid w:val="4E345F70"/>
    <w:rsid w:val="4E375A60"/>
    <w:rsid w:val="4E393586"/>
    <w:rsid w:val="4E3B5550"/>
    <w:rsid w:val="4E3C4E24"/>
    <w:rsid w:val="4E434405"/>
    <w:rsid w:val="4E4A5793"/>
    <w:rsid w:val="4E4D5283"/>
    <w:rsid w:val="4E4F6905"/>
    <w:rsid w:val="4E5403C0"/>
    <w:rsid w:val="4E5E4D9B"/>
    <w:rsid w:val="4E636855"/>
    <w:rsid w:val="4E6A1991"/>
    <w:rsid w:val="4E6D3230"/>
    <w:rsid w:val="4E6D76D3"/>
    <w:rsid w:val="4E6F6FA8"/>
    <w:rsid w:val="4E712D20"/>
    <w:rsid w:val="4E740A62"/>
    <w:rsid w:val="4E7445BE"/>
    <w:rsid w:val="4E760336"/>
    <w:rsid w:val="4E7740AE"/>
    <w:rsid w:val="4E794740"/>
    <w:rsid w:val="4E871CF6"/>
    <w:rsid w:val="4E894DA6"/>
    <w:rsid w:val="4E8A3DE2"/>
    <w:rsid w:val="4E8C5D0F"/>
    <w:rsid w:val="4E8F764A"/>
    <w:rsid w:val="4E915E0D"/>
    <w:rsid w:val="4E9B1B4B"/>
    <w:rsid w:val="4EA2112B"/>
    <w:rsid w:val="4EA32699"/>
    <w:rsid w:val="4EA3285D"/>
    <w:rsid w:val="4EA76741"/>
    <w:rsid w:val="4EAC1FAA"/>
    <w:rsid w:val="4EB32F1C"/>
    <w:rsid w:val="4EBB6FE2"/>
    <w:rsid w:val="4EC4044F"/>
    <w:rsid w:val="4ED11A10"/>
    <w:rsid w:val="4EDD2163"/>
    <w:rsid w:val="4EDD6607"/>
    <w:rsid w:val="4EE2777A"/>
    <w:rsid w:val="4EE72FE2"/>
    <w:rsid w:val="4EE80B08"/>
    <w:rsid w:val="4EF219BE"/>
    <w:rsid w:val="4EF474AD"/>
    <w:rsid w:val="4F0040A4"/>
    <w:rsid w:val="4F0973FC"/>
    <w:rsid w:val="4F0D444C"/>
    <w:rsid w:val="4F1162B1"/>
    <w:rsid w:val="4F132029"/>
    <w:rsid w:val="4F1E452A"/>
    <w:rsid w:val="4F1F277C"/>
    <w:rsid w:val="4F204746"/>
    <w:rsid w:val="4F251D5C"/>
    <w:rsid w:val="4F2E6E63"/>
    <w:rsid w:val="4F361873"/>
    <w:rsid w:val="4F376CDC"/>
    <w:rsid w:val="4F38383D"/>
    <w:rsid w:val="4F3B1E45"/>
    <w:rsid w:val="4F3B2070"/>
    <w:rsid w:val="4F3B50DC"/>
    <w:rsid w:val="4F3E697A"/>
    <w:rsid w:val="4F493C9D"/>
    <w:rsid w:val="4F4E12B3"/>
    <w:rsid w:val="4F5159D7"/>
    <w:rsid w:val="4F546002"/>
    <w:rsid w:val="4F5B752C"/>
    <w:rsid w:val="4F5F526E"/>
    <w:rsid w:val="4F604B42"/>
    <w:rsid w:val="4F6463E1"/>
    <w:rsid w:val="4F6E725F"/>
    <w:rsid w:val="4F716D4F"/>
    <w:rsid w:val="4F7505EE"/>
    <w:rsid w:val="4F7A0F11"/>
    <w:rsid w:val="4F846A83"/>
    <w:rsid w:val="4F8E345D"/>
    <w:rsid w:val="4F93316A"/>
    <w:rsid w:val="4F980780"/>
    <w:rsid w:val="4FA233AD"/>
    <w:rsid w:val="4FAB400F"/>
    <w:rsid w:val="4FAE58AE"/>
    <w:rsid w:val="4FB07878"/>
    <w:rsid w:val="4FB54E8E"/>
    <w:rsid w:val="4FB71D61"/>
    <w:rsid w:val="4FB8672C"/>
    <w:rsid w:val="4FBB5252"/>
    <w:rsid w:val="4FBC50E0"/>
    <w:rsid w:val="4FC96B8B"/>
    <w:rsid w:val="4FE01A31"/>
    <w:rsid w:val="4FE44618"/>
    <w:rsid w:val="4FE63A53"/>
    <w:rsid w:val="4FF534DD"/>
    <w:rsid w:val="4FFA0AF3"/>
    <w:rsid w:val="4FFC486B"/>
    <w:rsid w:val="4FFF6385"/>
    <w:rsid w:val="500100D3"/>
    <w:rsid w:val="50016325"/>
    <w:rsid w:val="50073CE7"/>
    <w:rsid w:val="500A342C"/>
    <w:rsid w:val="500B2D00"/>
    <w:rsid w:val="500F0A42"/>
    <w:rsid w:val="501F0559"/>
    <w:rsid w:val="501F6B23"/>
    <w:rsid w:val="50222E67"/>
    <w:rsid w:val="502A587C"/>
    <w:rsid w:val="502E57D9"/>
    <w:rsid w:val="502F4C40"/>
    <w:rsid w:val="5032028D"/>
    <w:rsid w:val="50373AF5"/>
    <w:rsid w:val="503C110B"/>
    <w:rsid w:val="504306EC"/>
    <w:rsid w:val="504601DC"/>
    <w:rsid w:val="50472057"/>
    <w:rsid w:val="504D3319"/>
    <w:rsid w:val="50506965"/>
    <w:rsid w:val="50593A6B"/>
    <w:rsid w:val="505A5A36"/>
    <w:rsid w:val="505C355C"/>
    <w:rsid w:val="50606888"/>
    <w:rsid w:val="50650662"/>
    <w:rsid w:val="506568B4"/>
    <w:rsid w:val="506863A4"/>
    <w:rsid w:val="506F14E1"/>
    <w:rsid w:val="506F5EDE"/>
    <w:rsid w:val="50700DB5"/>
    <w:rsid w:val="50717507"/>
    <w:rsid w:val="50720FD1"/>
    <w:rsid w:val="507919B0"/>
    <w:rsid w:val="5079410E"/>
    <w:rsid w:val="507C59AC"/>
    <w:rsid w:val="508B7505"/>
    <w:rsid w:val="508D557C"/>
    <w:rsid w:val="50903FCF"/>
    <w:rsid w:val="50940B0D"/>
    <w:rsid w:val="50942CF5"/>
    <w:rsid w:val="5095081C"/>
    <w:rsid w:val="50962F12"/>
    <w:rsid w:val="509C7DFC"/>
    <w:rsid w:val="509D5723"/>
    <w:rsid w:val="509E1DC6"/>
    <w:rsid w:val="509E3B74"/>
    <w:rsid w:val="50AF5D81"/>
    <w:rsid w:val="50B11AF9"/>
    <w:rsid w:val="50B138A7"/>
    <w:rsid w:val="50B84CDC"/>
    <w:rsid w:val="50BC7568"/>
    <w:rsid w:val="50BE366D"/>
    <w:rsid w:val="50BE5628"/>
    <w:rsid w:val="50C874A7"/>
    <w:rsid w:val="50CC248F"/>
    <w:rsid w:val="50D1080A"/>
    <w:rsid w:val="50D15CF8"/>
    <w:rsid w:val="50D37CC2"/>
    <w:rsid w:val="50DB0924"/>
    <w:rsid w:val="50E0418D"/>
    <w:rsid w:val="50EE43D7"/>
    <w:rsid w:val="50F266EC"/>
    <w:rsid w:val="50F9756B"/>
    <w:rsid w:val="50FE0AB7"/>
    <w:rsid w:val="51087240"/>
    <w:rsid w:val="510F6820"/>
    <w:rsid w:val="511141F7"/>
    <w:rsid w:val="51140C15"/>
    <w:rsid w:val="5116195C"/>
    <w:rsid w:val="511E0724"/>
    <w:rsid w:val="511E4CB5"/>
    <w:rsid w:val="512B2F13"/>
    <w:rsid w:val="512D6CA6"/>
    <w:rsid w:val="51361FFF"/>
    <w:rsid w:val="51385D77"/>
    <w:rsid w:val="513D13B9"/>
    <w:rsid w:val="513F7105"/>
    <w:rsid w:val="51432BF2"/>
    <w:rsid w:val="5153670D"/>
    <w:rsid w:val="515720D8"/>
    <w:rsid w:val="51586419"/>
    <w:rsid w:val="515A1860"/>
    <w:rsid w:val="515B3813"/>
    <w:rsid w:val="515C02BA"/>
    <w:rsid w:val="515D57DD"/>
    <w:rsid w:val="515E50B1"/>
    <w:rsid w:val="516923D4"/>
    <w:rsid w:val="516E79EA"/>
    <w:rsid w:val="5170271A"/>
    <w:rsid w:val="51703763"/>
    <w:rsid w:val="5173582B"/>
    <w:rsid w:val="51764AF1"/>
    <w:rsid w:val="517A5EDA"/>
    <w:rsid w:val="517B5C63"/>
    <w:rsid w:val="517D19DC"/>
    <w:rsid w:val="5189695A"/>
    <w:rsid w:val="518A4613"/>
    <w:rsid w:val="518F6247"/>
    <w:rsid w:val="51912B1C"/>
    <w:rsid w:val="51A14CAE"/>
    <w:rsid w:val="51A451BA"/>
    <w:rsid w:val="51AB479B"/>
    <w:rsid w:val="51AC22C1"/>
    <w:rsid w:val="51AC406F"/>
    <w:rsid w:val="51AF590D"/>
    <w:rsid w:val="51B01DB1"/>
    <w:rsid w:val="51B318A1"/>
    <w:rsid w:val="51B333CC"/>
    <w:rsid w:val="51B573C7"/>
    <w:rsid w:val="51B66C9C"/>
    <w:rsid w:val="51BD44CE"/>
    <w:rsid w:val="51C13FBE"/>
    <w:rsid w:val="51C41D11"/>
    <w:rsid w:val="51C50382"/>
    <w:rsid w:val="51C94C21"/>
    <w:rsid w:val="51CA0754"/>
    <w:rsid w:val="51D70186"/>
    <w:rsid w:val="51E101BC"/>
    <w:rsid w:val="51E96260"/>
    <w:rsid w:val="51F53C68"/>
    <w:rsid w:val="51F872B4"/>
    <w:rsid w:val="51FA302C"/>
    <w:rsid w:val="51FE0D6E"/>
    <w:rsid w:val="52003312"/>
    <w:rsid w:val="520420FD"/>
    <w:rsid w:val="52140592"/>
    <w:rsid w:val="5217370E"/>
    <w:rsid w:val="52187956"/>
    <w:rsid w:val="52195BA8"/>
    <w:rsid w:val="521C11F4"/>
    <w:rsid w:val="521E48F9"/>
    <w:rsid w:val="521F0CE5"/>
    <w:rsid w:val="52263E21"/>
    <w:rsid w:val="52344790"/>
    <w:rsid w:val="52372A7F"/>
    <w:rsid w:val="5237602E"/>
    <w:rsid w:val="52396E1A"/>
    <w:rsid w:val="523A5D4C"/>
    <w:rsid w:val="52412A09"/>
    <w:rsid w:val="524312E3"/>
    <w:rsid w:val="524B3888"/>
    <w:rsid w:val="52500E9E"/>
    <w:rsid w:val="5250485D"/>
    <w:rsid w:val="525768A4"/>
    <w:rsid w:val="525A7F6F"/>
    <w:rsid w:val="52662336"/>
    <w:rsid w:val="526725A1"/>
    <w:rsid w:val="52680501"/>
    <w:rsid w:val="52741FD4"/>
    <w:rsid w:val="52770B21"/>
    <w:rsid w:val="527C6137"/>
    <w:rsid w:val="527E1EAF"/>
    <w:rsid w:val="528374C6"/>
    <w:rsid w:val="52846D9A"/>
    <w:rsid w:val="528A17EE"/>
    <w:rsid w:val="528B3E10"/>
    <w:rsid w:val="528B637A"/>
    <w:rsid w:val="528C65B7"/>
    <w:rsid w:val="528F19C6"/>
    <w:rsid w:val="5290573F"/>
    <w:rsid w:val="529214B7"/>
    <w:rsid w:val="52952D55"/>
    <w:rsid w:val="529A036B"/>
    <w:rsid w:val="529C0587"/>
    <w:rsid w:val="529F5982"/>
    <w:rsid w:val="52A03BD4"/>
    <w:rsid w:val="52A64F62"/>
    <w:rsid w:val="52AD62F0"/>
    <w:rsid w:val="52B633F7"/>
    <w:rsid w:val="52C11D9C"/>
    <w:rsid w:val="52C27FEE"/>
    <w:rsid w:val="52C8312A"/>
    <w:rsid w:val="52C936B5"/>
    <w:rsid w:val="52CA6EA2"/>
    <w:rsid w:val="52CC355C"/>
    <w:rsid w:val="52D13C5E"/>
    <w:rsid w:val="52D970E6"/>
    <w:rsid w:val="52DE52FE"/>
    <w:rsid w:val="52EB0BC7"/>
    <w:rsid w:val="52ED75F8"/>
    <w:rsid w:val="52EF06B7"/>
    <w:rsid w:val="52EF14A5"/>
    <w:rsid w:val="52F1442F"/>
    <w:rsid w:val="52FC2DD4"/>
    <w:rsid w:val="5302488E"/>
    <w:rsid w:val="53055F35"/>
    <w:rsid w:val="53071EA5"/>
    <w:rsid w:val="53073C53"/>
    <w:rsid w:val="530D4FE1"/>
    <w:rsid w:val="53105482"/>
    <w:rsid w:val="5311062D"/>
    <w:rsid w:val="531116AD"/>
    <w:rsid w:val="5314011E"/>
    <w:rsid w:val="531766BB"/>
    <w:rsid w:val="53177C0E"/>
    <w:rsid w:val="531E2D4A"/>
    <w:rsid w:val="531E5E18"/>
    <w:rsid w:val="53220A8C"/>
    <w:rsid w:val="5325232B"/>
    <w:rsid w:val="532C190B"/>
    <w:rsid w:val="532F31A9"/>
    <w:rsid w:val="5332694E"/>
    <w:rsid w:val="5338205E"/>
    <w:rsid w:val="534053B7"/>
    <w:rsid w:val="534722A1"/>
    <w:rsid w:val="5347425E"/>
    <w:rsid w:val="53476745"/>
    <w:rsid w:val="534E4296"/>
    <w:rsid w:val="535F1964"/>
    <w:rsid w:val="536966BB"/>
    <w:rsid w:val="53703948"/>
    <w:rsid w:val="537137C2"/>
    <w:rsid w:val="53715789"/>
    <w:rsid w:val="53733096"/>
    <w:rsid w:val="53760DD8"/>
    <w:rsid w:val="53764934"/>
    <w:rsid w:val="537B1F4B"/>
    <w:rsid w:val="537E1A3B"/>
    <w:rsid w:val="538219F1"/>
    <w:rsid w:val="53924CA9"/>
    <w:rsid w:val="539A6875"/>
    <w:rsid w:val="539D45B7"/>
    <w:rsid w:val="53A07C03"/>
    <w:rsid w:val="53A476F3"/>
    <w:rsid w:val="53A54309"/>
    <w:rsid w:val="53A771E4"/>
    <w:rsid w:val="53AB0A82"/>
    <w:rsid w:val="53AC1BAC"/>
    <w:rsid w:val="53B2304B"/>
    <w:rsid w:val="53B67427"/>
    <w:rsid w:val="53BB67EB"/>
    <w:rsid w:val="53BD2563"/>
    <w:rsid w:val="53C102A5"/>
    <w:rsid w:val="53C54FF0"/>
    <w:rsid w:val="53C5766A"/>
    <w:rsid w:val="53C658BC"/>
    <w:rsid w:val="53D17DBD"/>
    <w:rsid w:val="53DA1367"/>
    <w:rsid w:val="53DA3115"/>
    <w:rsid w:val="53DA4EC3"/>
    <w:rsid w:val="53DD0E57"/>
    <w:rsid w:val="53E551DE"/>
    <w:rsid w:val="53E67D0C"/>
    <w:rsid w:val="53E83EFF"/>
    <w:rsid w:val="53E93358"/>
    <w:rsid w:val="53F14F20"/>
    <w:rsid w:val="53F71F19"/>
    <w:rsid w:val="53F73CC7"/>
    <w:rsid w:val="54036B72"/>
    <w:rsid w:val="54063F0A"/>
    <w:rsid w:val="54065CB8"/>
    <w:rsid w:val="5421341B"/>
    <w:rsid w:val="5426635A"/>
    <w:rsid w:val="54273E81"/>
    <w:rsid w:val="542B571F"/>
    <w:rsid w:val="54310CEA"/>
    <w:rsid w:val="543570E8"/>
    <w:rsid w:val="543C16DA"/>
    <w:rsid w:val="543F11CA"/>
    <w:rsid w:val="544467E1"/>
    <w:rsid w:val="54492049"/>
    <w:rsid w:val="54547F90"/>
    <w:rsid w:val="54587504"/>
    <w:rsid w:val="546450D5"/>
    <w:rsid w:val="54662BFB"/>
    <w:rsid w:val="54686973"/>
    <w:rsid w:val="54696247"/>
    <w:rsid w:val="546B1FBF"/>
    <w:rsid w:val="547116D3"/>
    <w:rsid w:val="54766DC6"/>
    <w:rsid w:val="547678AB"/>
    <w:rsid w:val="547D37D0"/>
    <w:rsid w:val="5483555B"/>
    <w:rsid w:val="548412D3"/>
    <w:rsid w:val="5486504B"/>
    <w:rsid w:val="548E182E"/>
    <w:rsid w:val="5492656B"/>
    <w:rsid w:val="54995E0B"/>
    <w:rsid w:val="549C0358"/>
    <w:rsid w:val="549E05E7"/>
    <w:rsid w:val="549E4AC8"/>
    <w:rsid w:val="549E786E"/>
    <w:rsid w:val="54A61249"/>
    <w:rsid w:val="54B25E40"/>
    <w:rsid w:val="54B538E5"/>
    <w:rsid w:val="54BE2A37"/>
    <w:rsid w:val="54C0055D"/>
    <w:rsid w:val="54C067AF"/>
    <w:rsid w:val="54C8268A"/>
    <w:rsid w:val="54CC288D"/>
    <w:rsid w:val="54CC5154"/>
    <w:rsid w:val="54D41324"/>
    <w:rsid w:val="54D73AF9"/>
    <w:rsid w:val="54D758A7"/>
    <w:rsid w:val="54DA7145"/>
    <w:rsid w:val="54DB252E"/>
    <w:rsid w:val="54DB601C"/>
    <w:rsid w:val="54E3249D"/>
    <w:rsid w:val="54E9053C"/>
    <w:rsid w:val="54EB1352"/>
    <w:rsid w:val="54F16968"/>
    <w:rsid w:val="54F27FDD"/>
    <w:rsid w:val="54F554B5"/>
    <w:rsid w:val="54FC5788"/>
    <w:rsid w:val="5503669C"/>
    <w:rsid w:val="55061CE8"/>
    <w:rsid w:val="550B5550"/>
    <w:rsid w:val="55102257"/>
    <w:rsid w:val="551663CF"/>
    <w:rsid w:val="552154CB"/>
    <w:rsid w:val="55222FC6"/>
    <w:rsid w:val="55270F2F"/>
    <w:rsid w:val="5527238A"/>
    <w:rsid w:val="552A6510"/>
    <w:rsid w:val="55313209"/>
    <w:rsid w:val="5531470E"/>
    <w:rsid w:val="55342CF9"/>
    <w:rsid w:val="553625CD"/>
    <w:rsid w:val="55366A71"/>
    <w:rsid w:val="55393E6B"/>
    <w:rsid w:val="553A0002"/>
    <w:rsid w:val="553C395C"/>
    <w:rsid w:val="554271C4"/>
    <w:rsid w:val="55466588"/>
    <w:rsid w:val="554747DA"/>
    <w:rsid w:val="554C1DF1"/>
    <w:rsid w:val="554D1397"/>
    <w:rsid w:val="554D7917"/>
    <w:rsid w:val="554E25D0"/>
    <w:rsid w:val="55564A1D"/>
    <w:rsid w:val="55570796"/>
    <w:rsid w:val="55571A87"/>
    <w:rsid w:val="555B0286"/>
    <w:rsid w:val="556233C2"/>
    <w:rsid w:val="55630912"/>
    <w:rsid w:val="55674E7D"/>
    <w:rsid w:val="55680542"/>
    <w:rsid w:val="556D14F8"/>
    <w:rsid w:val="556F5ADF"/>
    <w:rsid w:val="55716DA6"/>
    <w:rsid w:val="557430F6"/>
    <w:rsid w:val="55752B46"/>
    <w:rsid w:val="557A1ED8"/>
    <w:rsid w:val="557B4484"/>
    <w:rsid w:val="557C1FAA"/>
    <w:rsid w:val="557F21C6"/>
    <w:rsid w:val="55801A9A"/>
    <w:rsid w:val="5582268D"/>
    <w:rsid w:val="5583158B"/>
    <w:rsid w:val="558477DD"/>
    <w:rsid w:val="558570B1"/>
    <w:rsid w:val="558A0B6B"/>
    <w:rsid w:val="558B6EAE"/>
    <w:rsid w:val="55943798"/>
    <w:rsid w:val="55985036"/>
    <w:rsid w:val="559D43FA"/>
    <w:rsid w:val="559D6190"/>
    <w:rsid w:val="559E040A"/>
    <w:rsid w:val="55A57753"/>
    <w:rsid w:val="55A97477"/>
    <w:rsid w:val="55AF5151"/>
    <w:rsid w:val="55B711B8"/>
    <w:rsid w:val="55C7591B"/>
    <w:rsid w:val="55CA0F67"/>
    <w:rsid w:val="55CB3BFC"/>
    <w:rsid w:val="55CF47D0"/>
    <w:rsid w:val="55D3606E"/>
    <w:rsid w:val="55D67312"/>
    <w:rsid w:val="55DA564E"/>
    <w:rsid w:val="55E02539"/>
    <w:rsid w:val="55E64236"/>
    <w:rsid w:val="55E8197C"/>
    <w:rsid w:val="55EB785C"/>
    <w:rsid w:val="55FA3D66"/>
    <w:rsid w:val="55FC3817"/>
    <w:rsid w:val="56014FD7"/>
    <w:rsid w:val="560368EB"/>
    <w:rsid w:val="560501F2"/>
    <w:rsid w:val="56097CE2"/>
    <w:rsid w:val="560B3A5A"/>
    <w:rsid w:val="560E70A6"/>
    <w:rsid w:val="56130B60"/>
    <w:rsid w:val="56144E9C"/>
    <w:rsid w:val="56153315"/>
    <w:rsid w:val="56156687"/>
    <w:rsid w:val="561877F2"/>
    <w:rsid w:val="561A1EEF"/>
    <w:rsid w:val="561B17C3"/>
    <w:rsid w:val="561F7505"/>
    <w:rsid w:val="562359F4"/>
    <w:rsid w:val="56242D6E"/>
    <w:rsid w:val="562543F0"/>
    <w:rsid w:val="56262642"/>
    <w:rsid w:val="562E6F08"/>
    <w:rsid w:val="56310FE7"/>
    <w:rsid w:val="56336B0D"/>
    <w:rsid w:val="563D798B"/>
    <w:rsid w:val="564055F9"/>
    <w:rsid w:val="56417FB7"/>
    <w:rsid w:val="564927D4"/>
    <w:rsid w:val="564A20C5"/>
    <w:rsid w:val="564B02FA"/>
    <w:rsid w:val="564C7BCE"/>
    <w:rsid w:val="564E3947"/>
    <w:rsid w:val="56552F27"/>
    <w:rsid w:val="56582A17"/>
    <w:rsid w:val="5658469F"/>
    <w:rsid w:val="565A053D"/>
    <w:rsid w:val="565F3DA6"/>
    <w:rsid w:val="56625644"/>
    <w:rsid w:val="56633896"/>
    <w:rsid w:val="56660C90"/>
    <w:rsid w:val="566A4F01"/>
    <w:rsid w:val="566D1E5D"/>
    <w:rsid w:val="566E5D97"/>
    <w:rsid w:val="56737851"/>
    <w:rsid w:val="5684380C"/>
    <w:rsid w:val="568832FC"/>
    <w:rsid w:val="568850AA"/>
    <w:rsid w:val="568B6949"/>
    <w:rsid w:val="568F468B"/>
    <w:rsid w:val="56921A85"/>
    <w:rsid w:val="569A6B8C"/>
    <w:rsid w:val="569D042A"/>
    <w:rsid w:val="569F23F4"/>
    <w:rsid w:val="56A25A40"/>
    <w:rsid w:val="56A874FB"/>
    <w:rsid w:val="56AA24CE"/>
    <w:rsid w:val="56B20379"/>
    <w:rsid w:val="56B55774"/>
    <w:rsid w:val="56BA0FDC"/>
    <w:rsid w:val="56C105BC"/>
    <w:rsid w:val="56C37E91"/>
    <w:rsid w:val="56C854A7"/>
    <w:rsid w:val="56CA08F6"/>
    <w:rsid w:val="56CD5B44"/>
    <w:rsid w:val="56D3653E"/>
    <w:rsid w:val="56D85B87"/>
    <w:rsid w:val="56E021B3"/>
    <w:rsid w:val="56E322E1"/>
    <w:rsid w:val="56F40992"/>
    <w:rsid w:val="56F97D56"/>
    <w:rsid w:val="56FA0DE5"/>
    <w:rsid w:val="56FA587C"/>
    <w:rsid w:val="57014E5D"/>
    <w:rsid w:val="57030BD5"/>
    <w:rsid w:val="570A1F63"/>
    <w:rsid w:val="570A3D11"/>
    <w:rsid w:val="570E068D"/>
    <w:rsid w:val="571117D1"/>
    <w:rsid w:val="57141922"/>
    <w:rsid w:val="57194B24"/>
    <w:rsid w:val="571A1A7B"/>
    <w:rsid w:val="571C57F3"/>
    <w:rsid w:val="571E156B"/>
    <w:rsid w:val="572428B3"/>
    <w:rsid w:val="57245238"/>
    <w:rsid w:val="57272B15"/>
    <w:rsid w:val="572823EA"/>
    <w:rsid w:val="57284198"/>
    <w:rsid w:val="572C46CA"/>
    <w:rsid w:val="572C5324"/>
    <w:rsid w:val="572C6604"/>
    <w:rsid w:val="573C40E7"/>
    <w:rsid w:val="573F208A"/>
    <w:rsid w:val="573F9ECC"/>
    <w:rsid w:val="574134AB"/>
    <w:rsid w:val="57415259"/>
    <w:rsid w:val="57477BC8"/>
    <w:rsid w:val="57480E03"/>
    <w:rsid w:val="5748483A"/>
    <w:rsid w:val="57503774"/>
    <w:rsid w:val="575A09F5"/>
    <w:rsid w:val="57623B4D"/>
    <w:rsid w:val="5765363E"/>
    <w:rsid w:val="57663E9D"/>
    <w:rsid w:val="57711FE2"/>
    <w:rsid w:val="5771455B"/>
    <w:rsid w:val="57726890"/>
    <w:rsid w:val="57774F6B"/>
    <w:rsid w:val="5780751F"/>
    <w:rsid w:val="57825F9E"/>
    <w:rsid w:val="57835872"/>
    <w:rsid w:val="57836E6C"/>
    <w:rsid w:val="57882E88"/>
    <w:rsid w:val="578A1A61"/>
    <w:rsid w:val="578C4726"/>
    <w:rsid w:val="57945CD1"/>
    <w:rsid w:val="579730CB"/>
    <w:rsid w:val="579D4B86"/>
    <w:rsid w:val="57A31A70"/>
    <w:rsid w:val="57A53A3A"/>
    <w:rsid w:val="57A8352A"/>
    <w:rsid w:val="57AA1051"/>
    <w:rsid w:val="57AC301B"/>
    <w:rsid w:val="57AD2CA0"/>
    <w:rsid w:val="57AF2B0B"/>
    <w:rsid w:val="57AF6667"/>
    <w:rsid w:val="57B43C7D"/>
    <w:rsid w:val="57B63E99"/>
    <w:rsid w:val="57B974E6"/>
    <w:rsid w:val="57BD0D84"/>
    <w:rsid w:val="57CA34A1"/>
    <w:rsid w:val="57D1482F"/>
    <w:rsid w:val="57DB3900"/>
    <w:rsid w:val="57DF4C0B"/>
    <w:rsid w:val="57E00F16"/>
    <w:rsid w:val="57ED4325"/>
    <w:rsid w:val="57F03715"/>
    <w:rsid w:val="57F10A2D"/>
    <w:rsid w:val="57F4051E"/>
    <w:rsid w:val="57F64296"/>
    <w:rsid w:val="57FB365A"/>
    <w:rsid w:val="58030761"/>
    <w:rsid w:val="580C5867"/>
    <w:rsid w:val="5814471C"/>
    <w:rsid w:val="581D7A74"/>
    <w:rsid w:val="5822508B"/>
    <w:rsid w:val="58240E03"/>
    <w:rsid w:val="58262DCD"/>
    <w:rsid w:val="5827444F"/>
    <w:rsid w:val="582B282A"/>
    <w:rsid w:val="583442AE"/>
    <w:rsid w:val="58382B00"/>
    <w:rsid w:val="583A0626"/>
    <w:rsid w:val="583A21B0"/>
    <w:rsid w:val="583D0117"/>
    <w:rsid w:val="584B45E2"/>
    <w:rsid w:val="584D30D3"/>
    <w:rsid w:val="584E5E80"/>
    <w:rsid w:val="5856692C"/>
    <w:rsid w:val="585B059D"/>
    <w:rsid w:val="585D4315"/>
    <w:rsid w:val="58636A07"/>
    <w:rsid w:val="586937D5"/>
    <w:rsid w:val="58704048"/>
    <w:rsid w:val="58711B6E"/>
    <w:rsid w:val="587873A1"/>
    <w:rsid w:val="587B2C11"/>
    <w:rsid w:val="587F072F"/>
    <w:rsid w:val="587F428B"/>
    <w:rsid w:val="588E0972"/>
    <w:rsid w:val="58900246"/>
    <w:rsid w:val="58906498"/>
    <w:rsid w:val="58A43C4F"/>
    <w:rsid w:val="58AD5747"/>
    <w:rsid w:val="58B02697"/>
    <w:rsid w:val="58B24661"/>
    <w:rsid w:val="58B57CAD"/>
    <w:rsid w:val="58BA31BA"/>
    <w:rsid w:val="58BB65E0"/>
    <w:rsid w:val="58BE3005"/>
    <w:rsid w:val="58BF28DA"/>
    <w:rsid w:val="58CB127E"/>
    <w:rsid w:val="58CB7778"/>
    <w:rsid w:val="58D2260D"/>
    <w:rsid w:val="58D26AB1"/>
    <w:rsid w:val="58D77C23"/>
    <w:rsid w:val="58DC661B"/>
    <w:rsid w:val="58DC7930"/>
    <w:rsid w:val="58DD0927"/>
    <w:rsid w:val="58DE5456"/>
    <w:rsid w:val="58E10AA2"/>
    <w:rsid w:val="58E467E4"/>
    <w:rsid w:val="58EA0B58"/>
    <w:rsid w:val="58EB36CF"/>
    <w:rsid w:val="58F22CAF"/>
    <w:rsid w:val="58F42C70"/>
    <w:rsid w:val="58FE78A6"/>
    <w:rsid w:val="59084281"/>
    <w:rsid w:val="590A624B"/>
    <w:rsid w:val="590B1FC3"/>
    <w:rsid w:val="590D5D3B"/>
    <w:rsid w:val="590E5642"/>
    <w:rsid w:val="590F5946"/>
    <w:rsid w:val="59170968"/>
    <w:rsid w:val="59192863"/>
    <w:rsid w:val="591A3FB4"/>
    <w:rsid w:val="591C5F7E"/>
    <w:rsid w:val="591E3AA4"/>
    <w:rsid w:val="591E7A48"/>
    <w:rsid w:val="59284923"/>
    <w:rsid w:val="592B05E5"/>
    <w:rsid w:val="592B61C1"/>
    <w:rsid w:val="593212FE"/>
    <w:rsid w:val="59363E05"/>
    <w:rsid w:val="59367040"/>
    <w:rsid w:val="59367D12"/>
    <w:rsid w:val="59374B66"/>
    <w:rsid w:val="593B28A8"/>
    <w:rsid w:val="593C3F2A"/>
    <w:rsid w:val="593F3A1A"/>
    <w:rsid w:val="594C6863"/>
    <w:rsid w:val="594D25DB"/>
    <w:rsid w:val="595474C6"/>
    <w:rsid w:val="59576FB6"/>
    <w:rsid w:val="59592D2E"/>
    <w:rsid w:val="595B0854"/>
    <w:rsid w:val="595B7DC3"/>
    <w:rsid w:val="596B1F3D"/>
    <w:rsid w:val="596C0CB3"/>
    <w:rsid w:val="596D67DA"/>
    <w:rsid w:val="5971077F"/>
    <w:rsid w:val="597847D9"/>
    <w:rsid w:val="597A4A53"/>
    <w:rsid w:val="597C6A1D"/>
    <w:rsid w:val="59822285"/>
    <w:rsid w:val="59856944"/>
    <w:rsid w:val="59861649"/>
    <w:rsid w:val="598729A5"/>
    <w:rsid w:val="5987789B"/>
    <w:rsid w:val="598863CE"/>
    <w:rsid w:val="598A738C"/>
    <w:rsid w:val="598D06C5"/>
    <w:rsid w:val="598D0C2A"/>
    <w:rsid w:val="598F04FE"/>
    <w:rsid w:val="599124C8"/>
    <w:rsid w:val="59945B14"/>
    <w:rsid w:val="59975605"/>
    <w:rsid w:val="59AF6DF2"/>
    <w:rsid w:val="59B83EF9"/>
    <w:rsid w:val="59BA6CC4"/>
    <w:rsid w:val="59BD3795"/>
    <w:rsid w:val="59C16216"/>
    <w:rsid w:val="59C4289D"/>
    <w:rsid w:val="59C5119F"/>
    <w:rsid w:val="59C56616"/>
    <w:rsid w:val="59C95F43"/>
    <w:rsid w:val="59CA229C"/>
    <w:rsid w:val="59CF4D9E"/>
    <w:rsid w:val="59D46859"/>
    <w:rsid w:val="59D64768"/>
    <w:rsid w:val="59D800F7"/>
    <w:rsid w:val="59D95C1D"/>
    <w:rsid w:val="59E22D24"/>
    <w:rsid w:val="59E3084A"/>
    <w:rsid w:val="59E342DA"/>
    <w:rsid w:val="59E41FFB"/>
    <w:rsid w:val="59E545C2"/>
    <w:rsid w:val="59F2759F"/>
    <w:rsid w:val="59F667CF"/>
    <w:rsid w:val="59FD190B"/>
    <w:rsid w:val="59FD1B25"/>
    <w:rsid w:val="59FE2F9A"/>
    <w:rsid w:val="59FE5684"/>
    <w:rsid w:val="5A0013FC"/>
    <w:rsid w:val="5A0306F3"/>
    <w:rsid w:val="5A032DA9"/>
    <w:rsid w:val="5A03565F"/>
    <w:rsid w:val="5A056A12"/>
    <w:rsid w:val="5A0A227A"/>
    <w:rsid w:val="5A1853E1"/>
    <w:rsid w:val="5A1D3B98"/>
    <w:rsid w:val="5A1F7AD4"/>
    <w:rsid w:val="5A2B2F85"/>
    <w:rsid w:val="5A2C21F1"/>
    <w:rsid w:val="5A320287"/>
    <w:rsid w:val="5A320A3E"/>
    <w:rsid w:val="5A3D7BF3"/>
    <w:rsid w:val="5A44223D"/>
    <w:rsid w:val="5A460C39"/>
    <w:rsid w:val="5A470DD9"/>
    <w:rsid w:val="5A492DA3"/>
    <w:rsid w:val="5A4C4641"/>
    <w:rsid w:val="5A4C62AD"/>
    <w:rsid w:val="5A5D23AA"/>
    <w:rsid w:val="5A61633E"/>
    <w:rsid w:val="5A754476"/>
    <w:rsid w:val="5A7A7400"/>
    <w:rsid w:val="5A7B0A82"/>
    <w:rsid w:val="5A7D282D"/>
    <w:rsid w:val="5A93401E"/>
    <w:rsid w:val="5A9C04AA"/>
    <w:rsid w:val="5A9F5E78"/>
    <w:rsid w:val="5AA004E9"/>
    <w:rsid w:val="5AA32512"/>
    <w:rsid w:val="5AB53F94"/>
    <w:rsid w:val="5ABC5B1F"/>
    <w:rsid w:val="5ABD553F"/>
    <w:rsid w:val="5ABE3BE4"/>
    <w:rsid w:val="5AC266B1"/>
    <w:rsid w:val="5AC87854"/>
    <w:rsid w:val="5ACE14FA"/>
    <w:rsid w:val="5AD07020"/>
    <w:rsid w:val="5AD478B5"/>
    <w:rsid w:val="5AD54636"/>
    <w:rsid w:val="5AD84127"/>
    <w:rsid w:val="5ADD173D"/>
    <w:rsid w:val="5AE15770"/>
    <w:rsid w:val="5AE20B01"/>
    <w:rsid w:val="5AF70A51"/>
    <w:rsid w:val="5AF96577"/>
    <w:rsid w:val="5AFC047E"/>
    <w:rsid w:val="5AFF7905"/>
    <w:rsid w:val="5B01367D"/>
    <w:rsid w:val="5B0373F5"/>
    <w:rsid w:val="5B0647F0"/>
    <w:rsid w:val="5B0D70B8"/>
    <w:rsid w:val="5B1C235B"/>
    <w:rsid w:val="5B1E422F"/>
    <w:rsid w:val="5B1E5FDD"/>
    <w:rsid w:val="5B1F1D55"/>
    <w:rsid w:val="5B21787C"/>
    <w:rsid w:val="5B2A2BD4"/>
    <w:rsid w:val="5B2D7FCE"/>
    <w:rsid w:val="5B2E4B8A"/>
    <w:rsid w:val="5B2F01EA"/>
    <w:rsid w:val="5B2F22F5"/>
    <w:rsid w:val="5B3951AC"/>
    <w:rsid w:val="5B3B1009"/>
    <w:rsid w:val="5B3C6463"/>
    <w:rsid w:val="5B411CCC"/>
    <w:rsid w:val="5B4576DF"/>
    <w:rsid w:val="5B4672E2"/>
    <w:rsid w:val="5B501F0F"/>
    <w:rsid w:val="5B5932C8"/>
    <w:rsid w:val="5B5B5947"/>
    <w:rsid w:val="5B6634E0"/>
    <w:rsid w:val="5B6D2AC1"/>
    <w:rsid w:val="5B70435F"/>
    <w:rsid w:val="5B77749C"/>
    <w:rsid w:val="5B7C2D04"/>
    <w:rsid w:val="5B7F45A2"/>
    <w:rsid w:val="5B8C73EB"/>
    <w:rsid w:val="5B8D3163"/>
    <w:rsid w:val="5B8F2A37"/>
    <w:rsid w:val="5B8F47E5"/>
    <w:rsid w:val="5B9C5154"/>
    <w:rsid w:val="5B9C5AAD"/>
    <w:rsid w:val="5B9F4116"/>
    <w:rsid w:val="5BA26C0E"/>
    <w:rsid w:val="5BA81D4B"/>
    <w:rsid w:val="5BA858A7"/>
    <w:rsid w:val="5BAD3016"/>
    <w:rsid w:val="5BAD55B3"/>
    <w:rsid w:val="5BB029AE"/>
    <w:rsid w:val="5BB4249E"/>
    <w:rsid w:val="5BB46942"/>
    <w:rsid w:val="5BB64468"/>
    <w:rsid w:val="5BB73D3C"/>
    <w:rsid w:val="5BB75372"/>
    <w:rsid w:val="5BB93F58"/>
    <w:rsid w:val="5BBD3A7B"/>
    <w:rsid w:val="5BC07095"/>
    <w:rsid w:val="5BCD45FD"/>
    <w:rsid w:val="5BD05073"/>
    <w:rsid w:val="5BD37BF0"/>
    <w:rsid w:val="5BD40D92"/>
    <w:rsid w:val="5BDA4433"/>
    <w:rsid w:val="5BDC37A3"/>
    <w:rsid w:val="5BE10DB9"/>
    <w:rsid w:val="5BEF1728"/>
    <w:rsid w:val="5BF60D08"/>
    <w:rsid w:val="5BF62AB6"/>
    <w:rsid w:val="5BFE5E0F"/>
    <w:rsid w:val="5C024D33"/>
    <w:rsid w:val="5C0276AD"/>
    <w:rsid w:val="5C074CC3"/>
    <w:rsid w:val="5C08751E"/>
    <w:rsid w:val="5C0E2FD3"/>
    <w:rsid w:val="5C1318BA"/>
    <w:rsid w:val="5C190553"/>
    <w:rsid w:val="5C205D85"/>
    <w:rsid w:val="5C25514A"/>
    <w:rsid w:val="5C290B14"/>
    <w:rsid w:val="5C294C3A"/>
    <w:rsid w:val="5C321615"/>
    <w:rsid w:val="5C3261B0"/>
    <w:rsid w:val="5C337866"/>
    <w:rsid w:val="5C34538D"/>
    <w:rsid w:val="5C361105"/>
    <w:rsid w:val="5C3B4B0C"/>
    <w:rsid w:val="5C3D6937"/>
    <w:rsid w:val="5C3E7FB9"/>
    <w:rsid w:val="5C420C22"/>
    <w:rsid w:val="5C4A5FAD"/>
    <w:rsid w:val="5C4E644E"/>
    <w:rsid w:val="5C5617A7"/>
    <w:rsid w:val="5C594DF3"/>
    <w:rsid w:val="5C5F065B"/>
    <w:rsid w:val="5C675762"/>
    <w:rsid w:val="5C6838B6"/>
    <w:rsid w:val="5C6C2D78"/>
    <w:rsid w:val="5C6C4B26"/>
    <w:rsid w:val="5C704603"/>
    <w:rsid w:val="5C732359"/>
    <w:rsid w:val="5C735EB5"/>
    <w:rsid w:val="5C760A32"/>
    <w:rsid w:val="5C77419E"/>
    <w:rsid w:val="5C7A36E7"/>
    <w:rsid w:val="5C7B120D"/>
    <w:rsid w:val="5C7B745F"/>
    <w:rsid w:val="5C7C169D"/>
    <w:rsid w:val="5C8956D8"/>
    <w:rsid w:val="5C8F6A67"/>
    <w:rsid w:val="5C922CA1"/>
    <w:rsid w:val="5C950521"/>
    <w:rsid w:val="5C974299"/>
    <w:rsid w:val="5C9E4702"/>
    <w:rsid w:val="5C9F4EFC"/>
    <w:rsid w:val="5CA226B5"/>
    <w:rsid w:val="5CA70254"/>
    <w:rsid w:val="5CA73966"/>
    <w:rsid w:val="5CAC13C7"/>
    <w:rsid w:val="5CB0535B"/>
    <w:rsid w:val="5CB32755"/>
    <w:rsid w:val="5CB564CD"/>
    <w:rsid w:val="5CBC5AAE"/>
    <w:rsid w:val="5CBD6D10"/>
    <w:rsid w:val="5CC93D27"/>
    <w:rsid w:val="5CCA2697"/>
    <w:rsid w:val="5CD64696"/>
    <w:rsid w:val="5CDD3C76"/>
    <w:rsid w:val="5CE2303B"/>
    <w:rsid w:val="5CE9261B"/>
    <w:rsid w:val="5CEE378D"/>
    <w:rsid w:val="5CF039A9"/>
    <w:rsid w:val="5CF728FB"/>
    <w:rsid w:val="5CFB5EAA"/>
    <w:rsid w:val="5CFF3BED"/>
    <w:rsid w:val="5D0134C1"/>
    <w:rsid w:val="5D081262"/>
    <w:rsid w:val="5D0E0885"/>
    <w:rsid w:val="5D107BA8"/>
    <w:rsid w:val="5D156F6C"/>
    <w:rsid w:val="5D170F36"/>
    <w:rsid w:val="5D171813"/>
    <w:rsid w:val="5D18199A"/>
    <w:rsid w:val="5D186A5C"/>
    <w:rsid w:val="5D211874"/>
    <w:rsid w:val="5D295361"/>
    <w:rsid w:val="5D373386"/>
    <w:rsid w:val="5D380EAD"/>
    <w:rsid w:val="5D3F5F0C"/>
    <w:rsid w:val="5D4133FD"/>
    <w:rsid w:val="5D4148FA"/>
    <w:rsid w:val="5D442E5E"/>
    <w:rsid w:val="5D4929E3"/>
    <w:rsid w:val="5D4B5084"/>
    <w:rsid w:val="5D4D7C59"/>
    <w:rsid w:val="5D4E247E"/>
    <w:rsid w:val="5D504448"/>
    <w:rsid w:val="5D535CE6"/>
    <w:rsid w:val="5D59154F"/>
    <w:rsid w:val="5D663C6C"/>
    <w:rsid w:val="5D681B07"/>
    <w:rsid w:val="5D6879E4"/>
    <w:rsid w:val="5D6A2609"/>
    <w:rsid w:val="5D6A3A99"/>
    <w:rsid w:val="5D6F7102"/>
    <w:rsid w:val="5D704AEA"/>
    <w:rsid w:val="5D7214A4"/>
    <w:rsid w:val="5D730A2A"/>
    <w:rsid w:val="5D731EE5"/>
    <w:rsid w:val="5D77631A"/>
    <w:rsid w:val="5D7A14C5"/>
    <w:rsid w:val="5D806DA9"/>
    <w:rsid w:val="5D821FD8"/>
    <w:rsid w:val="5D900CE9"/>
    <w:rsid w:val="5D942587"/>
    <w:rsid w:val="5D956B44"/>
    <w:rsid w:val="5DA14CA4"/>
    <w:rsid w:val="5DA327CA"/>
    <w:rsid w:val="5DA36C6E"/>
    <w:rsid w:val="5DA84284"/>
    <w:rsid w:val="5DAA7FFC"/>
    <w:rsid w:val="5DB46785"/>
    <w:rsid w:val="5DB72853"/>
    <w:rsid w:val="5DBC16B2"/>
    <w:rsid w:val="5DC015CE"/>
    <w:rsid w:val="5DC81566"/>
    <w:rsid w:val="5DC944B4"/>
    <w:rsid w:val="5DD010E5"/>
    <w:rsid w:val="5DD62B9F"/>
    <w:rsid w:val="5DD850BE"/>
    <w:rsid w:val="5DDA1481"/>
    <w:rsid w:val="5DF03535"/>
    <w:rsid w:val="5DFB43B4"/>
    <w:rsid w:val="5DFB737D"/>
    <w:rsid w:val="5E005B14"/>
    <w:rsid w:val="5E070FAB"/>
    <w:rsid w:val="5E0771FD"/>
    <w:rsid w:val="5E0A45F7"/>
    <w:rsid w:val="5E0E058B"/>
    <w:rsid w:val="5E0F60B1"/>
    <w:rsid w:val="5E1B6804"/>
    <w:rsid w:val="5E203E1A"/>
    <w:rsid w:val="5E257683"/>
    <w:rsid w:val="5E2733FB"/>
    <w:rsid w:val="5E275A5A"/>
    <w:rsid w:val="5E2917DD"/>
    <w:rsid w:val="5E2E59F3"/>
    <w:rsid w:val="5E337FF2"/>
    <w:rsid w:val="5E342CD6"/>
    <w:rsid w:val="5E343D6A"/>
    <w:rsid w:val="5E365D1E"/>
    <w:rsid w:val="5E367223"/>
    <w:rsid w:val="5E3817DF"/>
    <w:rsid w:val="5E3D2C1E"/>
    <w:rsid w:val="5E40270F"/>
    <w:rsid w:val="5E48511F"/>
    <w:rsid w:val="5E522449"/>
    <w:rsid w:val="5E5225FF"/>
    <w:rsid w:val="5E56783C"/>
    <w:rsid w:val="5E595F2E"/>
    <w:rsid w:val="5E5B12F6"/>
    <w:rsid w:val="5E602469"/>
    <w:rsid w:val="5E6141E5"/>
    <w:rsid w:val="5E683121"/>
    <w:rsid w:val="5E7128C8"/>
    <w:rsid w:val="5E73278C"/>
    <w:rsid w:val="5E79249B"/>
    <w:rsid w:val="5E802B0B"/>
    <w:rsid w:val="5E826883"/>
    <w:rsid w:val="5E9B7161"/>
    <w:rsid w:val="5EA507C4"/>
    <w:rsid w:val="5EA70098"/>
    <w:rsid w:val="5EAC3900"/>
    <w:rsid w:val="5EB36A3D"/>
    <w:rsid w:val="5EB6652D"/>
    <w:rsid w:val="5EB822A5"/>
    <w:rsid w:val="5EBA426F"/>
    <w:rsid w:val="5EBA601D"/>
    <w:rsid w:val="5EBD3D5F"/>
    <w:rsid w:val="5EBD78BB"/>
    <w:rsid w:val="5EC0115A"/>
    <w:rsid w:val="5EDF5932"/>
    <w:rsid w:val="5EDF5A84"/>
    <w:rsid w:val="5EE02A4C"/>
    <w:rsid w:val="5EE30B66"/>
    <w:rsid w:val="5EEC1F4F"/>
    <w:rsid w:val="5EEE5CC7"/>
    <w:rsid w:val="5EF17565"/>
    <w:rsid w:val="5EFC2E4E"/>
    <w:rsid w:val="5F047298"/>
    <w:rsid w:val="5F061A62"/>
    <w:rsid w:val="5F064916"/>
    <w:rsid w:val="5F0674B4"/>
    <w:rsid w:val="5F08322C"/>
    <w:rsid w:val="5F092B01"/>
    <w:rsid w:val="5F0B2935"/>
    <w:rsid w:val="5F100333"/>
    <w:rsid w:val="5F105C3D"/>
    <w:rsid w:val="5F13572D"/>
    <w:rsid w:val="5F1D035A"/>
    <w:rsid w:val="5F251BB7"/>
    <w:rsid w:val="5F2C67EF"/>
    <w:rsid w:val="5F3062DF"/>
    <w:rsid w:val="5F352766"/>
    <w:rsid w:val="5F3A0F0C"/>
    <w:rsid w:val="5F3E6C4E"/>
    <w:rsid w:val="5F441D8B"/>
    <w:rsid w:val="5F4955F3"/>
    <w:rsid w:val="5F4B3119"/>
    <w:rsid w:val="5F4E6765"/>
    <w:rsid w:val="5F5C70D4"/>
    <w:rsid w:val="5F5E1D1B"/>
    <w:rsid w:val="5F5E703A"/>
    <w:rsid w:val="5F5F0972"/>
    <w:rsid w:val="5F5F4B0A"/>
    <w:rsid w:val="5F6E6E08"/>
    <w:rsid w:val="5F70492E"/>
    <w:rsid w:val="5F7C7776"/>
    <w:rsid w:val="5F7D0E37"/>
    <w:rsid w:val="5F824661"/>
    <w:rsid w:val="5F8623A3"/>
    <w:rsid w:val="5F887EC9"/>
    <w:rsid w:val="5F894234"/>
    <w:rsid w:val="5F956B4B"/>
    <w:rsid w:val="5F9A19AB"/>
    <w:rsid w:val="5FA236FB"/>
    <w:rsid w:val="5FA665A1"/>
    <w:rsid w:val="5FA8056B"/>
    <w:rsid w:val="5FAD5B82"/>
    <w:rsid w:val="5FB07420"/>
    <w:rsid w:val="5FB46F10"/>
    <w:rsid w:val="5FB7255D"/>
    <w:rsid w:val="5FB76A00"/>
    <w:rsid w:val="5FB80D23"/>
    <w:rsid w:val="5FB8795D"/>
    <w:rsid w:val="5FB91DD7"/>
    <w:rsid w:val="5FB962D5"/>
    <w:rsid w:val="5FBF7663"/>
    <w:rsid w:val="5FC627A0"/>
    <w:rsid w:val="5FCB4F59"/>
    <w:rsid w:val="5FCB6008"/>
    <w:rsid w:val="5FD21144"/>
    <w:rsid w:val="5FD96977"/>
    <w:rsid w:val="5FDB3F6F"/>
    <w:rsid w:val="5FDC0215"/>
    <w:rsid w:val="5FE00D6D"/>
    <w:rsid w:val="5FE133B6"/>
    <w:rsid w:val="5FE324CE"/>
    <w:rsid w:val="5FE377F5"/>
    <w:rsid w:val="5FEE13E9"/>
    <w:rsid w:val="5FF217E7"/>
    <w:rsid w:val="5FF7504F"/>
    <w:rsid w:val="5FF94273"/>
    <w:rsid w:val="600734E4"/>
    <w:rsid w:val="600C5941"/>
    <w:rsid w:val="600E54EE"/>
    <w:rsid w:val="601479AF"/>
    <w:rsid w:val="60196D73"/>
    <w:rsid w:val="60213E7A"/>
    <w:rsid w:val="602776E2"/>
    <w:rsid w:val="60285208"/>
    <w:rsid w:val="602C4CF9"/>
    <w:rsid w:val="603043B8"/>
    <w:rsid w:val="603262EF"/>
    <w:rsid w:val="603911C4"/>
    <w:rsid w:val="60397415"/>
    <w:rsid w:val="603F2E02"/>
    <w:rsid w:val="6042451C"/>
    <w:rsid w:val="604E1113"/>
    <w:rsid w:val="604F09E7"/>
    <w:rsid w:val="604F6C39"/>
    <w:rsid w:val="6051475F"/>
    <w:rsid w:val="605E50CE"/>
    <w:rsid w:val="60600E46"/>
    <w:rsid w:val="60602BF4"/>
    <w:rsid w:val="60687CFB"/>
    <w:rsid w:val="606A5821"/>
    <w:rsid w:val="60746B6D"/>
    <w:rsid w:val="607D5554"/>
    <w:rsid w:val="6082700E"/>
    <w:rsid w:val="60870181"/>
    <w:rsid w:val="60932FCA"/>
    <w:rsid w:val="60936B26"/>
    <w:rsid w:val="60980C3C"/>
    <w:rsid w:val="609B59DA"/>
    <w:rsid w:val="60A52CFD"/>
    <w:rsid w:val="60A76A75"/>
    <w:rsid w:val="60AA3E6F"/>
    <w:rsid w:val="60AF1486"/>
    <w:rsid w:val="60B30F76"/>
    <w:rsid w:val="60B34ADB"/>
    <w:rsid w:val="60BF5B6D"/>
    <w:rsid w:val="60C66F70"/>
    <w:rsid w:val="60DA6A37"/>
    <w:rsid w:val="60DB5D4F"/>
    <w:rsid w:val="60E27AAD"/>
    <w:rsid w:val="60E90E3C"/>
    <w:rsid w:val="60F31CBA"/>
    <w:rsid w:val="60F375C4"/>
    <w:rsid w:val="60F90189"/>
    <w:rsid w:val="60FA6BA5"/>
    <w:rsid w:val="610B7004"/>
    <w:rsid w:val="610C68D8"/>
    <w:rsid w:val="61233C4B"/>
    <w:rsid w:val="61260661"/>
    <w:rsid w:val="612936A2"/>
    <w:rsid w:val="612C6F7A"/>
    <w:rsid w:val="613100ED"/>
    <w:rsid w:val="613C540F"/>
    <w:rsid w:val="613D1187"/>
    <w:rsid w:val="61406582"/>
    <w:rsid w:val="61423151"/>
    <w:rsid w:val="61433E39"/>
    <w:rsid w:val="61461DEA"/>
    <w:rsid w:val="61504A17"/>
    <w:rsid w:val="61512C52"/>
    <w:rsid w:val="6153609D"/>
    <w:rsid w:val="6155027F"/>
    <w:rsid w:val="6155202D"/>
    <w:rsid w:val="61564461"/>
    <w:rsid w:val="61565DA5"/>
    <w:rsid w:val="6158575A"/>
    <w:rsid w:val="615D5386"/>
    <w:rsid w:val="61610008"/>
    <w:rsid w:val="616109D2"/>
    <w:rsid w:val="61652191"/>
    <w:rsid w:val="61671D60"/>
    <w:rsid w:val="616B7AA3"/>
    <w:rsid w:val="617012B1"/>
    <w:rsid w:val="61742C47"/>
    <w:rsid w:val="61781EBC"/>
    <w:rsid w:val="61783F6D"/>
    <w:rsid w:val="61812E22"/>
    <w:rsid w:val="618741B1"/>
    <w:rsid w:val="61907509"/>
    <w:rsid w:val="61957157"/>
    <w:rsid w:val="61975313"/>
    <w:rsid w:val="619C4100"/>
    <w:rsid w:val="619E1C26"/>
    <w:rsid w:val="619F7C50"/>
    <w:rsid w:val="61A134C4"/>
    <w:rsid w:val="61AB4343"/>
    <w:rsid w:val="61AB7E9F"/>
    <w:rsid w:val="61AF3E33"/>
    <w:rsid w:val="61B204DA"/>
    <w:rsid w:val="61B35ADE"/>
    <w:rsid w:val="61B52ACC"/>
    <w:rsid w:val="61B9080E"/>
    <w:rsid w:val="61BC2EBF"/>
    <w:rsid w:val="61BE6B79"/>
    <w:rsid w:val="61C3168D"/>
    <w:rsid w:val="61C3343B"/>
    <w:rsid w:val="61CD250B"/>
    <w:rsid w:val="61CE1DDF"/>
    <w:rsid w:val="61DA0784"/>
    <w:rsid w:val="61E138C1"/>
    <w:rsid w:val="61E22AA6"/>
    <w:rsid w:val="61E57855"/>
    <w:rsid w:val="61EC404A"/>
    <w:rsid w:val="61EF0B2F"/>
    <w:rsid w:val="61EF2482"/>
    <w:rsid w:val="61EF51E5"/>
    <w:rsid w:val="61FC2552"/>
    <w:rsid w:val="61FE79E0"/>
    <w:rsid w:val="620F6680"/>
    <w:rsid w:val="62100957"/>
    <w:rsid w:val="621041A6"/>
    <w:rsid w:val="62141EE8"/>
    <w:rsid w:val="621E2D67"/>
    <w:rsid w:val="621F43E9"/>
    <w:rsid w:val="62206ADF"/>
    <w:rsid w:val="622163B3"/>
    <w:rsid w:val="622639C9"/>
    <w:rsid w:val="622F6D22"/>
    <w:rsid w:val="623205C0"/>
    <w:rsid w:val="62414951"/>
    <w:rsid w:val="6249600F"/>
    <w:rsid w:val="624A76B8"/>
    <w:rsid w:val="624B3430"/>
    <w:rsid w:val="624C2013"/>
    <w:rsid w:val="62570027"/>
    <w:rsid w:val="62586279"/>
    <w:rsid w:val="625E7607"/>
    <w:rsid w:val="62662018"/>
    <w:rsid w:val="626842A7"/>
    <w:rsid w:val="626A3B5D"/>
    <w:rsid w:val="626D784A"/>
    <w:rsid w:val="62742987"/>
    <w:rsid w:val="627E3805"/>
    <w:rsid w:val="62854B01"/>
    <w:rsid w:val="62864468"/>
    <w:rsid w:val="6293593A"/>
    <w:rsid w:val="629923ED"/>
    <w:rsid w:val="62A74B0A"/>
    <w:rsid w:val="62A74E59"/>
    <w:rsid w:val="62AD7C47"/>
    <w:rsid w:val="62AD7C4B"/>
    <w:rsid w:val="62B10B92"/>
    <w:rsid w:val="62B15989"/>
    <w:rsid w:val="62B31701"/>
    <w:rsid w:val="62B611F1"/>
    <w:rsid w:val="62B66AFB"/>
    <w:rsid w:val="62BE1E54"/>
    <w:rsid w:val="62C1366C"/>
    <w:rsid w:val="62C751AC"/>
    <w:rsid w:val="62CA25A7"/>
    <w:rsid w:val="62CA6A4B"/>
    <w:rsid w:val="62CC4571"/>
    <w:rsid w:val="62D00439"/>
    <w:rsid w:val="62D653F0"/>
    <w:rsid w:val="62D92854"/>
    <w:rsid w:val="62DD22DA"/>
    <w:rsid w:val="62E25B42"/>
    <w:rsid w:val="62E418BB"/>
    <w:rsid w:val="62E80C7F"/>
    <w:rsid w:val="62EC4C13"/>
    <w:rsid w:val="62EF200D"/>
    <w:rsid w:val="62F37D50"/>
    <w:rsid w:val="62F53AC8"/>
    <w:rsid w:val="62F6339C"/>
    <w:rsid w:val="62F92E8C"/>
    <w:rsid w:val="62FB09B2"/>
    <w:rsid w:val="62FD5138"/>
    <w:rsid w:val="63017F8A"/>
    <w:rsid w:val="630E2DDB"/>
    <w:rsid w:val="630E6937"/>
    <w:rsid w:val="63141A74"/>
    <w:rsid w:val="63161C90"/>
    <w:rsid w:val="631657EC"/>
    <w:rsid w:val="63181564"/>
    <w:rsid w:val="631A52DC"/>
    <w:rsid w:val="631B1054"/>
    <w:rsid w:val="631B302E"/>
    <w:rsid w:val="631F6D97"/>
    <w:rsid w:val="632717A7"/>
    <w:rsid w:val="632B4DA6"/>
    <w:rsid w:val="632C788D"/>
    <w:rsid w:val="633328B5"/>
    <w:rsid w:val="63350368"/>
    <w:rsid w:val="633839B4"/>
    <w:rsid w:val="633D71BB"/>
    <w:rsid w:val="63421B9D"/>
    <w:rsid w:val="634619AE"/>
    <w:rsid w:val="63462575"/>
    <w:rsid w:val="63556314"/>
    <w:rsid w:val="635A392B"/>
    <w:rsid w:val="63691DC0"/>
    <w:rsid w:val="63710C7C"/>
    <w:rsid w:val="6377272F"/>
    <w:rsid w:val="637833AD"/>
    <w:rsid w:val="637846F9"/>
    <w:rsid w:val="637F3391"/>
    <w:rsid w:val="63815B9F"/>
    <w:rsid w:val="638906B4"/>
    <w:rsid w:val="638C5AAE"/>
    <w:rsid w:val="638F7399"/>
    <w:rsid w:val="63984453"/>
    <w:rsid w:val="63A1155A"/>
    <w:rsid w:val="63A31776"/>
    <w:rsid w:val="63A728E8"/>
    <w:rsid w:val="63A96660"/>
    <w:rsid w:val="63AB062A"/>
    <w:rsid w:val="63AE3C76"/>
    <w:rsid w:val="63BC6393"/>
    <w:rsid w:val="63BE1F4A"/>
    <w:rsid w:val="63BE65AF"/>
    <w:rsid w:val="63C01BA2"/>
    <w:rsid w:val="63C33BC6"/>
    <w:rsid w:val="63C34EE0"/>
    <w:rsid w:val="63C60FC0"/>
    <w:rsid w:val="63C67212"/>
    <w:rsid w:val="63C90AB0"/>
    <w:rsid w:val="63CB65D6"/>
    <w:rsid w:val="63D23582"/>
    <w:rsid w:val="63D23E09"/>
    <w:rsid w:val="63D6664C"/>
    <w:rsid w:val="63D80CF3"/>
    <w:rsid w:val="63DA0F0F"/>
    <w:rsid w:val="63DA2CBD"/>
    <w:rsid w:val="63E63410"/>
    <w:rsid w:val="63E853DA"/>
    <w:rsid w:val="63ED0C43"/>
    <w:rsid w:val="63F0010D"/>
    <w:rsid w:val="63F21DB5"/>
    <w:rsid w:val="63F83144"/>
    <w:rsid w:val="63F975E8"/>
    <w:rsid w:val="63FE69AC"/>
    <w:rsid w:val="63FF4720"/>
    <w:rsid w:val="64047D3A"/>
    <w:rsid w:val="64096AB8"/>
    <w:rsid w:val="640D5697"/>
    <w:rsid w:val="64175CC0"/>
    <w:rsid w:val="641960BA"/>
    <w:rsid w:val="641B24FC"/>
    <w:rsid w:val="641E2BAA"/>
    <w:rsid w:val="64201EC1"/>
    <w:rsid w:val="64204A24"/>
    <w:rsid w:val="642B3519"/>
    <w:rsid w:val="642D54E3"/>
    <w:rsid w:val="64430863"/>
    <w:rsid w:val="64446389"/>
    <w:rsid w:val="644A1BF1"/>
    <w:rsid w:val="644B7717"/>
    <w:rsid w:val="644C3BBB"/>
    <w:rsid w:val="644F7208"/>
    <w:rsid w:val="64502F80"/>
    <w:rsid w:val="64526CF8"/>
    <w:rsid w:val="6454481E"/>
    <w:rsid w:val="64554E95"/>
    <w:rsid w:val="6459249E"/>
    <w:rsid w:val="645E569D"/>
    <w:rsid w:val="64607667"/>
    <w:rsid w:val="646C600B"/>
    <w:rsid w:val="646D4BA4"/>
    <w:rsid w:val="64702B8D"/>
    <w:rsid w:val="64756A23"/>
    <w:rsid w:val="647B624F"/>
    <w:rsid w:val="648F5856"/>
    <w:rsid w:val="64915A72"/>
    <w:rsid w:val="649303EC"/>
    <w:rsid w:val="64994927"/>
    <w:rsid w:val="64A07A63"/>
    <w:rsid w:val="64A21A2D"/>
    <w:rsid w:val="64A55079"/>
    <w:rsid w:val="64AC6408"/>
    <w:rsid w:val="64AF53E7"/>
    <w:rsid w:val="64B4766E"/>
    <w:rsid w:val="64B70AF2"/>
    <w:rsid w:val="64B74DAD"/>
    <w:rsid w:val="64B96D77"/>
    <w:rsid w:val="64BA737C"/>
    <w:rsid w:val="64C16B3D"/>
    <w:rsid w:val="64C25C2B"/>
    <w:rsid w:val="64C574CA"/>
    <w:rsid w:val="64C96F36"/>
    <w:rsid w:val="64D37E39"/>
    <w:rsid w:val="64D8544F"/>
    <w:rsid w:val="64D934C3"/>
    <w:rsid w:val="64DB0A9B"/>
    <w:rsid w:val="64DD2A65"/>
    <w:rsid w:val="64DF4A2F"/>
    <w:rsid w:val="64E35BA2"/>
    <w:rsid w:val="64E42046"/>
    <w:rsid w:val="64E738E4"/>
    <w:rsid w:val="64EA5182"/>
    <w:rsid w:val="64EA6F30"/>
    <w:rsid w:val="64EC3684"/>
    <w:rsid w:val="64F144DB"/>
    <w:rsid w:val="64F25DE5"/>
    <w:rsid w:val="64FB5A6D"/>
    <w:rsid w:val="64FC1027"/>
    <w:rsid w:val="64FE478A"/>
    <w:rsid w:val="64FF6F4D"/>
    <w:rsid w:val="650049A6"/>
    <w:rsid w:val="650C334B"/>
    <w:rsid w:val="651E6BDA"/>
    <w:rsid w:val="652341F0"/>
    <w:rsid w:val="652C12F7"/>
    <w:rsid w:val="6530528B"/>
    <w:rsid w:val="653101AE"/>
    <w:rsid w:val="65311C8E"/>
    <w:rsid w:val="653603C7"/>
    <w:rsid w:val="653D7F10"/>
    <w:rsid w:val="653F727C"/>
    <w:rsid w:val="654E3963"/>
    <w:rsid w:val="65515606"/>
    <w:rsid w:val="65516FAF"/>
    <w:rsid w:val="65556AA0"/>
    <w:rsid w:val="65586590"/>
    <w:rsid w:val="655D7702"/>
    <w:rsid w:val="656100E2"/>
    <w:rsid w:val="65622575"/>
    <w:rsid w:val="65670581"/>
    <w:rsid w:val="657D5FF6"/>
    <w:rsid w:val="65876E75"/>
    <w:rsid w:val="658904B3"/>
    <w:rsid w:val="658B24C1"/>
    <w:rsid w:val="658C6239"/>
    <w:rsid w:val="658E3D60"/>
    <w:rsid w:val="659201A0"/>
    <w:rsid w:val="65954ED1"/>
    <w:rsid w:val="65977F67"/>
    <w:rsid w:val="659A0956"/>
    <w:rsid w:val="65A13A93"/>
    <w:rsid w:val="65A25A60"/>
    <w:rsid w:val="65A76BCF"/>
    <w:rsid w:val="65B31A18"/>
    <w:rsid w:val="65B5782C"/>
    <w:rsid w:val="65B74641"/>
    <w:rsid w:val="65BA4B55"/>
    <w:rsid w:val="65BF03BD"/>
    <w:rsid w:val="65C07C91"/>
    <w:rsid w:val="65C23A09"/>
    <w:rsid w:val="65C26ABF"/>
    <w:rsid w:val="65C854C3"/>
    <w:rsid w:val="65C9123C"/>
    <w:rsid w:val="65D06126"/>
    <w:rsid w:val="65D31F04"/>
    <w:rsid w:val="65D54CD2"/>
    <w:rsid w:val="65D73958"/>
    <w:rsid w:val="65D90F81"/>
    <w:rsid w:val="65DA5462"/>
    <w:rsid w:val="65DA6FA5"/>
    <w:rsid w:val="65DC2D1D"/>
    <w:rsid w:val="65E10333"/>
    <w:rsid w:val="65E42EA7"/>
    <w:rsid w:val="65E63B9C"/>
    <w:rsid w:val="65E73470"/>
    <w:rsid w:val="65E81C23"/>
    <w:rsid w:val="65EB2F60"/>
    <w:rsid w:val="65F067C8"/>
    <w:rsid w:val="65F938CF"/>
    <w:rsid w:val="65FD2C93"/>
    <w:rsid w:val="65FE31D0"/>
    <w:rsid w:val="66000F82"/>
    <w:rsid w:val="660B715E"/>
    <w:rsid w:val="660E3933"/>
    <w:rsid w:val="660F1E17"/>
    <w:rsid w:val="66110D10"/>
    <w:rsid w:val="66124991"/>
    <w:rsid w:val="661E1587"/>
    <w:rsid w:val="661E3335"/>
    <w:rsid w:val="66230554"/>
    <w:rsid w:val="6628507D"/>
    <w:rsid w:val="662D3578"/>
    <w:rsid w:val="663A3EE7"/>
    <w:rsid w:val="663F14FE"/>
    <w:rsid w:val="66410DD2"/>
    <w:rsid w:val="66486604"/>
    <w:rsid w:val="664A6C14"/>
    <w:rsid w:val="664B25CB"/>
    <w:rsid w:val="664B3D28"/>
    <w:rsid w:val="664F1741"/>
    <w:rsid w:val="66546D57"/>
    <w:rsid w:val="66633E6A"/>
    <w:rsid w:val="66644AC0"/>
    <w:rsid w:val="66665D62"/>
    <w:rsid w:val="666D7E19"/>
    <w:rsid w:val="667016B7"/>
    <w:rsid w:val="667411A7"/>
    <w:rsid w:val="66833198"/>
    <w:rsid w:val="66867873"/>
    <w:rsid w:val="66886A01"/>
    <w:rsid w:val="668A09CB"/>
    <w:rsid w:val="668F1B3D"/>
    <w:rsid w:val="668F5FE1"/>
    <w:rsid w:val="66952ECC"/>
    <w:rsid w:val="669A6CF4"/>
    <w:rsid w:val="669D50E4"/>
    <w:rsid w:val="66AE2680"/>
    <w:rsid w:val="66B5746F"/>
    <w:rsid w:val="66C67529"/>
    <w:rsid w:val="66CA526B"/>
    <w:rsid w:val="66CD2666"/>
    <w:rsid w:val="66D103A8"/>
    <w:rsid w:val="66E432E8"/>
    <w:rsid w:val="66E45509"/>
    <w:rsid w:val="66EC6F90"/>
    <w:rsid w:val="66F07D3F"/>
    <w:rsid w:val="66F127F8"/>
    <w:rsid w:val="66F66060"/>
    <w:rsid w:val="66F67E0E"/>
    <w:rsid w:val="66FB2959"/>
    <w:rsid w:val="66FC2F4B"/>
    <w:rsid w:val="670342D9"/>
    <w:rsid w:val="670A0D5F"/>
    <w:rsid w:val="67140294"/>
    <w:rsid w:val="67152E31"/>
    <w:rsid w:val="67193AFD"/>
    <w:rsid w:val="671D183F"/>
    <w:rsid w:val="671E1113"/>
    <w:rsid w:val="672030DD"/>
    <w:rsid w:val="67283DE8"/>
    <w:rsid w:val="672D1356"/>
    <w:rsid w:val="672E75A8"/>
    <w:rsid w:val="67362901"/>
    <w:rsid w:val="6739419F"/>
    <w:rsid w:val="673C3FA4"/>
    <w:rsid w:val="67492634"/>
    <w:rsid w:val="674A63AC"/>
    <w:rsid w:val="674E0F98"/>
    <w:rsid w:val="67550FD9"/>
    <w:rsid w:val="675A65EF"/>
    <w:rsid w:val="675E7762"/>
    <w:rsid w:val="676236F6"/>
    <w:rsid w:val="67654F94"/>
    <w:rsid w:val="67683ED3"/>
    <w:rsid w:val="67694A84"/>
    <w:rsid w:val="676A395C"/>
    <w:rsid w:val="67803B7C"/>
    <w:rsid w:val="6780592A"/>
    <w:rsid w:val="67825B46"/>
    <w:rsid w:val="67826633"/>
    <w:rsid w:val="678371C8"/>
    <w:rsid w:val="6784366C"/>
    <w:rsid w:val="67917B37"/>
    <w:rsid w:val="6794698A"/>
    <w:rsid w:val="679F04A6"/>
    <w:rsid w:val="67AC671F"/>
    <w:rsid w:val="67AF027A"/>
    <w:rsid w:val="67AF209E"/>
    <w:rsid w:val="67B04461"/>
    <w:rsid w:val="67B83316"/>
    <w:rsid w:val="67B8552F"/>
    <w:rsid w:val="67BD26DA"/>
    <w:rsid w:val="67C223E6"/>
    <w:rsid w:val="67C36A56"/>
    <w:rsid w:val="67D16185"/>
    <w:rsid w:val="67D46356"/>
    <w:rsid w:val="67D5211A"/>
    <w:rsid w:val="67E16926"/>
    <w:rsid w:val="67E265E5"/>
    <w:rsid w:val="67E75368"/>
    <w:rsid w:val="67E81E4D"/>
    <w:rsid w:val="67EB36EB"/>
    <w:rsid w:val="67F0485E"/>
    <w:rsid w:val="67F81964"/>
    <w:rsid w:val="67F87BB6"/>
    <w:rsid w:val="67FC1454"/>
    <w:rsid w:val="680155F8"/>
    <w:rsid w:val="68077DF9"/>
    <w:rsid w:val="68151777"/>
    <w:rsid w:val="681A18DB"/>
    <w:rsid w:val="68212C69"/>
    <w:rsid w:val="682E182A"/>
    <w:rsid w:val="68330BEE"/>
    <w:rsid w:val="68356714"/>
    <w:rsid w:val="6837248C"/>
    <w:rsid w:val="683C5EDD"/>
    <w:rsid w:val="683E1A6D"/>
    <w:rsid w:val="68437083"/>
    <w:rsid w:val="6849086F"/>
    <w:rsid w:val="684B418A"/>
    <w:rsid w:val="68545135"/>
    <w:rsid w:val="685748DD"/>
    <w:rsid w:val="68617509"/>
    <w:rsid w:val="6864006E"/>
    <w:rsid w:val="68660FC4"/>
    <w:rsid w:val="68684D3C"/>
    <w:rsid w:val="686B482C"/>
    <w:rsid w:val="686F7E78"/>
    <w:rsid w:val="68701E42"/>
    <w:rsid w:val="68704F9B"/>
    <w:rsid w:val="6870599E"/>
    <w:rsid w:val="687234C5"/>
    <w:rsid w:val="68794F19"/>
    <w:rsid w:val="68805C51"/>
    <w:rsid w:val="6885769C"/>
    <w:rsid w:val="68863414"/>
    <w:rsid w:val="688928F3"/>
    <w:rsid w:val="688A4CB2"/>
    <w:rsid w:val="688B44B8"/>
    <w:rsid w:val="688F42C9"/>
    <w:rsid w:val="6891724C"/>
    <w:rsid w:val="689478DF"/>
    <w:rsid w:val="6898751A"/>
    <w:rsid w:val="68AA7102"/>
    <w:rsid w:val="68AC305D"/>
    <w:rsid w:val="68AF296B"/>
    <w:rsid w:val="68B00491"/>
    <w:rsid w:val="68B24209"/>
    <w:rsid w:val="68B47F81"/>
    <w:rsid w:val="68B910F3"/>
    <w:rsid w:val="68B95597"/>
    <w:rsid w:val="68BB30BE"/>
    <w:rsid w:val="68BF2482"/>
    <w:rsid w:val="68CA50AF"/>
    <w:rsid w:val="68D0643D"/>
    <w:rsid w:val="68D423D1"/>
    <w:rsid w:val="68DC3034"/>
    <w:rsid w:val="68DC4DE2"/>
    <w:rsid w:val="68E169B8"/>
    <w:rsid w:val="68E31BD1"/>
    <w:rsid w:val="68E9504B"/>
    <w:rsid w:val="68ED322A"/>
    <w:rsid w:val="68EF2D67"/>
    <w:rsid w:val="68F079E0"/>
    <w:rsid w:val="68F47416"/>
    <w:rsid w:val="68FE2FAA"/>
    <w:rsid w:val="6903421A"/>
    <w:rsid w:val="690507DD"/>
    <w:rsid w:val="69055036"/>
    <w:rsid w:val="6907210B"/>
    <w:rsid w:val="690C3919"/>
    <w:rsid w:val="690C5BE5"/>
    <w:rsid w:val="69110F2F"/>
    <w:rsid w:val="691B1DAE"/>
    <w:rsid w:val="6922313D"/>
    <w:rsid w:val="69280027"/>
    <w:rsid w:val="692A1EED"/>
    <w:rsid w:val="692C3FBB"/>
    <w:rsid w:val="6931085D"/>
    <w:rsid w:val="69313677"/>
    <w:rsid w:val="69385DFB"/>
    <w:rsid w:val="693B7D5A"/>
    <w:rsid w:val="694766FF"/>
    <w:rsid w:val="694F4DB4"/>
    <w:rsid w:val="695157D0"/>
    <w:rsid w:val="6951757E"/>
    <w:rsid w:val="6953779A"/>
    <w:rsid w:val="69540E1C"/>
    <w:rsid w:val="69561038"/>
    <w:rsid w:val="69564B94"/>
    <w:rsid w:val="695F613F"/>
    <w:rsid w:val="696061C4"/>
    <w:rsid w:val="696574CD"/>
    <w:rsid w:val="69763488"/>
    <w:rsid w:val="69790883"/>
    <w:rsid w:val="697D7D54"/>
    <w:rsid w:val="698461F3"/>
    <w:rsid w:val="69894F6A"/>
    <w:rsid w:val="698A6F34"/>
    <w:rsid w:val="699029A4"/>
    <w:rsid w:val="69972BF7"/>
    <w:rsid w:val="699833FF"/>
    <w:rsid w:val="69992CD3"/>
    <w:rsid w:val="699E7B46"/>
    <w:rsid w:val="69A41463"/>
    <w:rsid w:val="69A47FF6"/>
    <w:rsid w:val="69A753F0"/>
    <w:rsid w:val="69AA4EE0"/>
    <w:rsid w:val="69AC440F"/>
    <w:rsid w:val="69AC6EAA"/>
    <w:rsid w:val="69B30239"/>
    <w:rsid w:val="69B63885"/>
    <w:rsid w:val="69BB2B00"/>
    <w:rsid w:val="69BE2739"/>
    <w:rsid w:val="69BF47F8"/>
    <w:rsid w:val="69C77840"/>
    <w:rsid w:val="69CC4E56"/>
    <w:rsid w:val="69D05266"/>
    <w:rsid w:val="69D837FB"/>
    <w:rsid w:val="69DC778F"/>
    <w:rsid w:val="69E5416A"/>
    <w:rsid w:val="69E95A08"/>
    <w:rsid w:val="69EF1D0F"/>
    <w:rsid w:val="69F04FE9"/>
    <w:rsid w:val="69F745A2"/>
    <w:rsid w:val="69F83E9D"/>
    <w:rsid w:val="69FF6FDA"/>
    <w:rsid w:val="6A010FA4"/>
    <w:rsid w:val="6A024D1C"/>
    <w:rsid w:val="6A162576"/>
    <w:rsid w:val="6A1A02B8"/>
    <w:rsid w:val="6A1C3F03"/>
    <w:rsid w:val="6A1F58CE"/>
    <w:rsid w:val="6A22716C"/>
    <w:rsid w:val="6A242EE4"/>
    <w:rsid w:val="6A301889"/>
    <w:rsid w:val="6A3273AF"/>
    <w:rsid w:val="6A350C4E"/>
    <w:rsid w:val="6A372C18"/>
    <w:rsid w:val="6A3E7816"/>
    <w:rsid w:val="6A425119"/>
    <w:rsid w:val="6A492BF3"/>
    <w:rsid w:val="6A4946F9"/>
    <w:rsid w:val="6A495025"/>
    <w:rsid w:val="6A517AB5"/>
    <w:rsid w:val="6A535578"/>
    <w:rsid w:val="6A5512F0"/>
    <w:rsid w:val="6A554E4C"/>
    <w:rsid w:val="6A576E16"/>
    <w:rsid w:val="6A5F4BF7"/>
    <w:rsid w:val="6A615EE7"/>
    <w:rsid w:val="6A6634FD"/>
    <w:rsid w:val="6A6A7183"/>
    <w:rsid w:val="6A6A7DC7"/>
    <w:rsid w:val="6A6D03E7"/>
    <w:rsid w:val="6A774C04"/>
    <w:rsid w:val="6A7C2AA3"/>
    <w:rsid w:val="6A7C687C"/>
    <w:rsid w:val="6A7D43A3"/>
    <w:rsid w:val="6A90501F"/>
    <w:rsid w:val="6A9164AF"/>
    <w:rsid w:val="6A9736B6"/>
    <w:rsid w:val="6AAD6A36"/>
    <w:rsid w:val="6AAE13B2"/>
    <w:rsid w:val="6AAE64E2"/>
    <w:rsid w:val="6AAF0A00"/>
    <w:rsid w:val="6AAF6C52"/>
    <w:rsid w:val="6AB97AD1"/>
    <w:rsid w:val="6AC15921"/>
    <w:rsid w:val="6AC16985"/>
    <w:rsid w:val="6ACF10A2"/>
    <w:rsid w:val="6AD22940"/>
    <w:rsid w:val="6AD2649C"/>
    <w:rsid w:val="6AD55F8D"/>
    <w:rsid w:val="6ADB7A47"/>
    <w:rsid w:val="6ADC71AC"/>
    <w:rsid w:val="6AE0505D"/>
    <w:rsid w:val="6AE449E2"/>
    <w:rsid w:val="6AE52674"/>
    <w:rsid w:val="6AE82164"/>
    <w:rsid w:val="6AEE5A3A"/>
    <w:rsid w:val="6AEF704E"/>
    <w:rsid w:val="6AF40B09"/>
    <w:rsid w:val="6AF503DD"/>
    <w:rsid w:val="6AF9611F"/>
    <w:rsid w:val="6AF97ECD"/>
    <w:rsid w:val="6AFA59F3"/>
    <w:rsid w:val="6AFE1987"/>
    <w:rsid w:val="6B035E3C"/>
    <w:rsid w:val="6B0B7C00"/>
    <w:rsid w:val="6B0C2013"/>
    <w:rsid w:val="6B104D0F"/>
    <w:rsid w:val="6B122D3D"/>
    <w:rsid w:val="6B13513D"/>
    <w:rsid w:val="6B144A6A"/>
    <w:rsid w:val="6B146D0D"/>
    <w:rsid w:val="6B1C0B35"/>
    <w:rsid w:val="6B20545A"/>
    <w:rsid w:val="6B2667E8"/>
    <w:rsid w:val="6B273DB0"/>
    <w:rsid w:val="6B29183B"/>
    <w:rsid w:val="6B2C2051"/>
    <w:rsid w:val="6B317667"/>
    <w:rsid w:val="6B321631"/>
    <w:rsid w:val="6B3508BA"/>
    <w:rsid w:val="6B480E55"/>
    <w:rsid w:val="6B4B624F"/>
    <w:rsid w:val="6B4D1FC7"/>
    <w:rsid w:val="6B4E746F"/>
    <w:rsid w:val="6B5275DD"/>
    <w:rsid w:val="6B5B0B88"/>
    <w:rsid w:val="6B5C045C"/>
    <w:rsid w:val="6B5D66AE"/>
    <w:rsid w:val="6B6C68F1"/>
    <w:rsid w:val="6B710767"/>
    <w:rsid w:val="6B76151E"/>
    <w:rsid w:val="6B792DBC"/>
    <w:rsid w:val="6B797260"/>
    <w:rsid w:val="6B7B2FD8"/>
    <w:rsid w:val="6B7C465A"/>
    <w:rsid w:val="6B811C71"/>
    <w:rsid w:val="6B8A63F8"/>
    <w:rsid w:val="6B8C2AEF"/>
    <w:rsid w:val="6B947BF6"/>
    <w:rsid w:val="6B9540A4"/>
    <w:rsid w:val="6B97585E"/>
    <w:rsid w:val="6B981494"/>
    <w:rsid w:val="6B9D6AAA"/>
    <w:rsid w:val="6BB81B36"/>
    <w:rsid w:val="6BBA58AE"/>
    <w:rsid w:val="6BBB5183"/>
    <w:rsid w:val="6BBC0DAA"/>
    <w:rsid w:val="6BBD4800"/>
    <w:rsid w:val="6BC06C3D"/>
    <w:rsid w:val="6BC16730"/>
    <w:rsid w:val="6BD076FD"/>
    <w:rsid w:val="6BD12BF8"/>
    <w:rsid w:val="6BD46244"/>
    <w:rsid w:val="6BD86642"/>
    <w:rsid w:val="6BD94E41"/>
    <w:rsid w:val="6BDB5825"/>
    <w:rsid w:val="6BE0108D"/>
    <w:rsid w:val="6BE26E11"/>
    <w:rsid w:val="6BEA2834"/>
    <w:rsid w:val="6BEC5C84"/>
    <w:rsid w:val="6BF012D0"/>
    <w:rsid w:val="6BF6265F"/>
    <w:rsid w:val="6BF71D90"/>
    <w:rsid w:val="6BFA0512"/>
    <w:rsid w:val="6C054650"/>
    <w:rsid w:val="6C07239D"/>
    <w:rsid w:val="6C0E1756"/>
    <w:rsid w:val="6C1825D5"/>
    <w:rsid w:val="6C1A00FB"/>
    <w:rsid w:val="6C1B3E73"/>
    <w:rsid w:val="6C1C2EA8"/>
    <w:rsid w:val="6C1E2FEB"/>
    <w:rsid w:val="6C232C9C"/>
    <w:rsid w:val="6C240F7A"/>
    <w:rsid w:val="6C2947E2"/>
    <w:rsid w:val="6C296590"/>
    <w:rsid w:val="6C2C42D2"/>
    <w:rsid w:val="6C3B62C3"/>
    <w:rsid w:val="6C3C2767"/>
    <w:rsid w:val="6C3F4006"/>
    <w:rsid w:val="6C4258A4"/>
    <w:rsid w:val="6C4B2882"/>
    <w:rsid w:val="6C5555D7"/>
    <w:rsid w:val="6C563129"/>
    <w:rsid w:val="6C5850C7"/>
    <w:rsid w:val="6C5E0930"/>
    <w:rsid w:val="6C5F1FB2"/>
    <w:rsid w:val="6C6121CE"/>
    <w:rsid w:val="6C632C7F"/>
    <w:rsid w:val="6C700663"/>
    <w:rsid w:val="6C702411"/>
    <w:rsid w:val="6C7F2654"/>
    <w:rsid w:val="6C81461E"/>
    <w:rsid w:val="6C81627F"/>
    <w:rsid w:val="6C832144"/>
    <w:rsid w:val="6C875753"/>
    <w:rsid w:val="6C88775B"/>
    <w:rsid w:val="6C895281"/>
    <w:rsid w:val="6C937EAD"/>
    <w:rsid w:val="6C97174C"/>
    <w:rsid w:val="6C983716"/>
    <w:rsid w:val="6CA65E33"/>
    <w:rsid w:val="6CAA005C"/>
    <w:rsid w:val="6CAB51F7"/>
    <w:rsid w:val="6CB5251A"/>
    <w:rsid w:val="6CBB3FD1"/>
    <w:rsid w:val="6CBD0876"/>
    <w:rsid w:val="6CBF0DF2"/>
    <w:rsid w:val="6CBF6EF4"/>
    <w:rsid w:val="6CC433B7"/>
    <w:rsid w:val="6CCF71A6"/>
    <w:rsid w:val="6CD3474E"/>
    <w:rsid w:val="6CD7423E"/>
    <w:rsid w:val="6CD92F27"/>
    <w:rsid w:val="6CDC3602"/>
    <w:rsid w:val="6CDE381E"/>
    <w:rsid w:val="6CDE55CC"/>
    <w:rsid w:val="6CDF30F3"/>
    <w:rsid w:val="6CE34991"/>
    <w:rsid w:val="6CE7328B"/>
    <w:rsid w:val="6CEB74F1"/>
    <w:rsid w:val="6CF90658"/>
    <w:rsid w:val="6CFF0B45"/>
    <w:rsid w:val="6CFF11B5"/>
    <w:rsid w:val="6D0112BB"/>
    <w:rsid w:val="6D042B59"/>
    <w:rsid w:val="6D0A4613"/>
    <w:rsid w:val="6D0D1A0E"/>
    <w:rsid w:val="6D0D35D4"/>
    <w:rsid w:val="6D1014FE"/>
    <w:rsid w:val="6D1E3C1B"/>
    <w:rsid w:val="6D1F1741"/>
    <w:rsid w:val="6D220814"/>
    <w:rsid w:val="6D266F73"/>
    <w:rsid w:val="6D2E2793"/>
    <w:rsid w:val="6D2E4183"/>
    <w:rsid w:val="6D2F2FDA"/>
    <w:rsid w:val="6D2F4A11"/>
    <w:rsid w:val="6D301BA0"/>
    <w:rsid w:val="6D350F65"/>
    <w:rsid w:val="6D370E3B"/>
    <w:rsid w:val="6D396CA7"/>
    <w:rsid w:val="6D3B2394"/>
    <w:rsid w:val="6D3E250F"/>
    <w:rsid w:val="6D3E606B"/>
    <w:rsid w:val="6D417909"/>
    <w:rsid w:val="6D463172"/>
    <w:rsid w:val="6D4D2A6A"/>
    <w:rsid w:val="6D5318DD"/>
    <w:rsid w:val="6D54763D"/>
    <w:rsid w:val="6D561607"/>
    <w:rsid w:val="6D57537F"/>
    <w:rsid w:val="6D592EA5"/>
    <w:rsid w:val="6D635AD2"/>
    <w:rsid w:val="6D65184A"/>
    <w:rsid w:val="6D675C41"/>
    <w:rsid w:val="6D6D4BA2"/>
    <w:rsid w:val="6D6F26C8"/>
    <w:rsid w:val="6D723F67"/>
    <w:rsid w:val="6D7E0B5E"/>
    <w:rsid w:val="6D7F784E"/>
    <w:rsid w:val="6D854A1D"/>
    <w:rsid w:val="6D8617C0"/>
    <w:rsid w:val="6D9143ED"/>
    <w:rsid w:val="6D924450"/>
    <w:rsid w:val="6D9258E0"/>
    <w:rsid w:val="6D9518D7"/>
    <w:rsid w:val="6DA305C4"/>
    <w:rsid w:val="6DA560EA"/>
    <w:rsid w:val="6DA57E98"/>
    <w:rsid w:val="6DAA572A"/>
    <w:rsid w:val="6DAD31F1"/>
    <w:rsid w:val="6DAF4E08"/>
    <w:rsid w:val="6DB12DEE"/>
    <w:rsid w:val="6DB4457F"/>
    <w:rsid w:val="6DB66549"/>
    <w:rsid w:val="6DB875FB"/>
    <w:rsid w:val="6DBA4969"/>
    <w:rsid w:val="6DBB76BC"/>
    <w:rsid w:val="6DBE4C07"/>
    <w:rsid w:val="6DCF0416"/>
    <w:rsid w:val="6DCF13B9"/>
    <w:rsid w:val="6DDE15FC"/>
    <w:rsid w:val="6DDE6CE4"/>
    <w:rsid w:val="6DE2733E"/>
    <w:rsid w:val="6DE52004"/>
    <w:rsid w:val="6DEC3D19"/>
    <w:rsid w:val="6DF57072"/>
    <w:rsid w:val="6DFACCCF"/>
    <w:rsid w:val="6DFD7CD4"/>
    <w:rsid w:val="6E01276F"/>
    <w:rsid w:val="6E04276C"/>
    <w:rsid w:val="6E076DA5"/>
    <w:rsid w:val="6E0E1EE1"/>
    <w:rsid w:val="6E1868BC"/>
    <w:rsid w:val="6E317B88"/>
    <w:rsid w:val="6E3851B0"/>
    <w:rsid w:val="6E3C70D7"/>
    <w:rsid w:val="6E423939"/>
    <w:rsid w:val="6E483812"/>
    <w:rsid w:val="6E510020"/>
    <w:rsid w:val="6E523D16"/>
    <w:rsid w:val="6E535B46"/>
    <w:rsid w:val="6E5673E4"/>
    <w:rsid w:val="6E577288"/>
    <w:rsid w:val="6E5A0C83"/>
    <w:rsid w:val="6E603820"/>
    <w:rsid w:val="6E633A4C"/>
    <w:rsid w:val="6E64698B"/>
    <w:rsid w:val="6E6524A8"/>
    <w:rsid w:val="6E657628"/>
    <w:rsid w:val="6E663ACB"/>
    <w:rsid w:val="6E6715F2"/>
    <w:rsid w:val="6E6834BB"/>
    <w:rsid w:val="6E6B10E2"/>
    <w:rsid w:val="6E71421E"/>
    <w:rsid w:val="6E725FC8"/>
    <w:rsid w:val="6E751F61"/>
    <w:rsid w:val="6E8B3532"/>
    <w:rsid w:val="6E9248C1"/>
    <w:rsid w:val="6E9924D1"/>
    <w:rsid w:val="6E9C129B"/>
    <w:rsid w:val="6EA63EC8"/>
    <w:rsid w:val="6EA81393"/>
    <w:rsid w:val="6EAB7730"/>
    <w:rsid w:val="6EAC5256"/>
    <w:rsid w:val="6EAC5D77"/>
    <w:rsid w:val="6EC3707B"/>
    <w:rsid w:val="6EC46A44"/>
    <w:rsid w:val="6EC96338"/>
    <w:rsid w:val="6ECC4355"/>
    <w:rsid w:val="6ECE6A44"/>
    <w:rsid w:val="6ED24CBD"/>
    <w:rsid w:val="6ED76777"/>
    <w:rsid w:val="6ED8429D"/>
    <w:rsid w:val="6EDC7BD6"/>
    <w:rsid w:val="6EED1AF7"/>
    <w:rsid w:val="6EEF1D13"/>
    <w:rsid w:val="6EF410D7"/>
    <w:rsid w:val="6EF647E8"/>
    <w:rsid w:val="6EF70EF3"/>
    <w:rsid w:val="6EF958F9"/>
    <w:rsid w:val="6EFF2481"/>
    <w:rsid w:val="6F0532E4"/>
    <w:rsid w:val="6F077442"/>
    <w:rsid w:val="6F0926A9"/>
    <w:rsid w:val="6F0B4673"/>
    <w:rsid w:val="6F112D1F"/>
    <w:rsid w:val="6F1371D1"/>
    <w:rsid w:val="6F1C255B"/>
    <w:rsid w:val="6F1E6154"/>
    <w:rsid w:val="6F23376B"/>
    <w:rsid w:val="6F287254"/>
    <w:rsid w:val="6F2A6A8E"/>
    <w:rsid w:val="6F2F54CD"/>
    <w:rsid w:val="6F307C36"/>
    <w:rsid w:val="6F3230FE"/>
    <w:rsid w:val="6F3239AE"/>
    <w:rsid w:val="6F3608F6"/>
    <w:rsid w:val="6F3E05A4"/>
    <w:rsid w:val="6F40256E"/>
    <w:rsid w:val="6F40431D"/>
    <w:rsid w:val="6F4656AB"/>
    <w:rsid w:val="6F48408F"/>
    <w:rsid w:val="6F4A519B"/>
    <w:rsid w:val="6F4F630E"/>
    <w:rsid w:val="6F4F7A7C"/>
    <w:rsid w:val="6F524050"/>
    <w:rsid w:val="6F5328E3"/>
    <w:rsid w:val="6F5A2F04"/>
    <w:rsid w:val="6F5B1156"/>
    <w:rsid w:val="6F5B73A8"/>
    <w:rsid w:val="6F616041"/>
    <w:rsid w:val="6F664D5F"/>
    <w:rsid w:val="6F675657"/>
    <w:rsid w:val="6F6F075E"/>
    <w:rsid w:val="6F7C2E7B"/>
    <w:rsid w:val="6F8561D3"/>
    <w:rsid w:val="6F8A37EA"/>
    <w:rsid w:val="6F8B1310"/>
    <w:rsid w:val="6F8B6A13"/>
    <w:rsid w:val="6F92269E"/>
    <w:rsid w:val="6F963F3C"/>
    <w:rsid w:val="6F9B0F8A"/>
    <w:rsid w:val="6FA26D85"/>
    <w:rsid w:val="6FAF14A2"/>
    <w:rsid w:val="6FB02D66"/>
    <w:rsid w:val="6FB940CF"/>
    <w:rsid w:val="6FBB1BF5"/>
    <w:rsid w:val="6FC860C0"/>
    <w:rsid w:val="6FCD1928"/>
    <w:rsid w:val="6FCD25E2"/>
    <w:rsid w:val="6FCE205B"/>
    <w:rsid w:val="6FD20CED"/>
    <w:rsid w:val="6FD607DD"/>
    <w:rsid w:val="6FDB4045"/>
    <w:rsid w:val="6FE70C3C"/>
    <w:rsid w:val="6FE86762"/>
    <w:rsid w:val="6FEC2A0B"/>
    <w:rsid w:val="6FEF744F"/>
    <w:rsid w:val="6FF1023B"/>
    <w:rsid w:val="6FF21C22"/>
    <w:rsid w:val="6FF84BF7"/>
    <w:rsid w:val="6FFB46E7"/>
    <w:rsid w:val="6FFE1AE2"/>
    <w:rsid w:val="700559DD"/>
    <w:rsid w:val="70082960"/>
    <w:rsid w:val="7008461D"/>
    <w:rsid w:val="70147557"/>
    <w:rsid w:val="7016507D"/>
    <w:rsid w:val="701A3122"/>
    <w:rsid w:val="70441BEA"/>
    <w:rsid w:val="70460283"/>
    <w:rsid w:val="70542570"/>
    <w:rsid w:val="7055204A"/>
    <w:rsid w:val="7056191E"/>
    <w:rsid w:val="705973C1"/>
    <w:rsid w:val="705A7660"/>
    <w:rsid w:val="705C7751"/>
    <w:rsid w:val="705D4A5A"/>
    <w:rsid w:val="706202C3"/>
    <w:rsid w:val="706C1141"/>
    <w:rsid w:val="706C2EEF"/>
    <w:rsid w:val="70726075"/>
    <w:rsid w:val="70730722"/>
    <w:rsid w:val="70863007"/>
    <w:rsid w:val="70896B17"/>
    <w:rsid w:val="708F6BDE"/>
    <w:rsid w:val="70920645"/>
    <w:rsid w:val="709541F4"/>
    <w:rsid w:val="709661BE"/>
    <w:rsid w:val="709A1C3E"/>
    <w:rsid w:val="709A7A5C"/>
    <w:rsid w:val="70A00DEB"/>
    <w:rsid w:val="70A26911"/>
    <w:rsid w:val="70A42689"/>
    <w:rsid w:val="70A66401"/>
    <w:rsid w:val="70AD3C34"/>
    <w:rsid w:val="70AE3508"/>
    <w:rsid w:val="70AE52B6"/>
    <w:rsid w:val="70BC3E77"/>
    <w:rsid w:val="70BD199D"/>
    <w:rsid w:val="70C40F7D"/>
    <w:rsid w:val="70CB4A8C"/>
    <w:rsid w:val="70D62B40"/>
    <w:rsid w:val="70D70CB1"/>
    <w:rsid w:val="70D80585"/>
    <w:rsid w:val="70DF5DB7"/>
    <w:rsid w:val="70E77189"/>
    <w:rsid w:val="70E91B79"/>
    <w:rsid w:val="70E92F39"/>
    <w:rsid w:val="70F76C5D"/>
    <w:rsid w:val="70FB1969"/>
    <w:rsid w:val="710077E8"/>
    <w:rsid w:val="71014E98"/>
    <w:rsid w:val="710C4966"/>
    <w:rsid w:val="710D6480"/>
    <w:rsid w:val="71107D1F"/>
    <w:rsid w:val="711760BF"/>
    <w:rsid w:val="711A294B"/>
    <w:rsid w:val="71213CDA"/>
    <w:rsid w:val="71216D5A"/>
    <w:rsid w:val="7121776C"/>
    <w:rsid w:val="71290DE0"/>
    <w:rsid w:val="712E4649"/>
    <w:rsid w:val="712E63F7"/>
    <w:rsid w:val="71381023"/>
    <w:rsid w:val="71417855"/>
    <w:rsid w:val="714565E7"/>
    <w:rsid w:val="7148570A"/>
    <w:rsid w:val="714954FC"/>
    <w:rsid w:val="714D2D21"/>
    <w:rsid w:val="714D4ACF"/>
    <w:rsid w:val="7150636D"/>
    <w:rsid w:val="715916C6"/>
    <w:rsid w:val="715A2E10"/>
    <w:rsid w:val="715D30C9"/>
    <w:rsid w:val="71602814"/>
    <w:rsid w:val="71630796"/>
    <w:rsid w:val="716B13F9"/>
    <w:rsid w:val="71863E55"/>
    <w:rsid w:val="718801FD"/>
    <w:rsid w:val="71883D59"/>
    <w:rsid w:val="718F50E7"/>
    <w:rsid w:val="71910C25"/>
    <w:rsid w:val="719721EE"/>
    <w:rsid w:val="719B7F30"/>
    <w:rsid w:val="719E474F"/>
    <w:rsid w:val="71A10E72"/>
    <w:rsid w:val="71A16BC9"/>
    <w:rsid w:val="71A861A9"/>
    <w:rsid w:val="71AA0173"/>
    <w:rsid w:val="71AD37BF"/>
    <w:rsid w:val="71BC7EA6"/>
    <w:rsid w:val="71C13CE9"/>
    <w:rsid w:val="71C1726B"/>
    <w:rsid w:val="71C31235"/>
    <w:rsid w:val="71C33899"/>
    <w:rsid w:val="71C34FDA"/>
    <w:rsid w:val="71C50B09"/>
    <w:rsid w:val="71C56D5B"/>
    <w:rsid w:val="71C823A7"/>
    <w:rsid w:val="71C8684B"/>
    <w:rsid w:val="71CD5C10"/>
    <w:rsid w:val="71D820DF"/>
    <w:rsid w:val="71DB1096"/>
    <w:rsid w:val="71DC670C"/>
    <w:rsid w:val="71E66C33"/>
    <w:rsid w:val="71E82A49"/>
    <w:rsid w:val="71EF6B33"/>
    <w:rsid w:val="71F15DA2"/>
    <w:rsid w:val="71F25676"/>
    <w:rsid w:val="71F4319C"/>
    <w:rsid w:val="71F71D86"/>
    <w:rsid w:val="71F72C8D"/>
    <w:rsid w:val="71FB308C"/>
    <w:rsid w:val="71FD286F"/>
    <w:rsid w:val="71FE04BF"/>
    <w:rsid w:val="71FE226D"/>
    <w:rsid w:val="72021D5D"/>
    <w:rsid w:val="7205184D"/>
    <w:rsid w:val="720535FB"/>
    <w:rsid w:val="72101EA0"/>
    <w:rsid w:val="72144817"/>
    <w:rsid w:val="721455EC"/>
    <w:rsid w:val="72161365"/>
    <w:rsid w:val="721970A7"/>
    <w:rsid w:val="721B2AF5"/>
    <w:rsid w:val="721B2E1F"/>
    <w:rsid w:val="72200435"/>
    <w:rsid w:val="722021E3"/>
    <w:rsid w:val="72224080"/>
    <w:rsid w:val="72281098"/>
    <w:rsid w:val="72293E38"/>
    <w:rsid w:val="722A4E10"/>
    <w:rsid w:val="722D66AE"/>
    <w:rsid w:val="72302055"/>
    <w:rsid w:val="723566D6"/>
    <w:rsid w:val="7240192A"/>
    <w:rsid w:val="72442376"/>
    <w:rsid w:val="724700EF"/>
    <w:rsid w:val="724834E8"/>
    <w:rsid w:val="724A45D8"/>
    <w:rsid w:val="724A54B2"/>
    <w:rsid w:val="724D0AFE"/>
    <w:rsid w:val="724E21E5"/>
    <w:rsid w:val="72604CD6"/>
    <w:rsid w:val="726522EC"/>
    <w:rsid w:val="7265409A"/>
    <w:rsid w:val="72671BC0"/>
    <w:rsid w:val="72695938"/>
    <w:rsid w:val="726C5429"/>
    <w:rsid w:val="72760055"/>
    <w:rsid w:val="727E27EB"/>
    <w:rsid w:val="727F515C"/>
    <w:rsid w:val="72824C4C"/>
    <w:rsid w:val="728704B4"/>
    <w:rsid w:val="72874010"/>
    <w:rsid w:val="729055BB"/>
    <w:rsid w:val="72930E4E"/>
    <w:rsid w:val="72936E59"/>
    <w:rsid w:val="729624A5"/>
    <w:rsid w:val="72972F57"/>
    <w:rsid w:val="7298621E"/>
    <w:rsid w:val="72997300"/>
    <w:rsid w:val="729A01E8"/>
    <w:rsid w:val="729A3D44"/>
    <w:rsid w:val="729B7ABC"/>
    <w:rsid w:val="729D3834"/>
    <w:rsid w:val="729E67CA"/>
    <w:rsid w:val="729F75AC"/>
    <w:rsid w:val="72A5555B"/>
    <w:rsid w:val="72AF5315"/>
    <w:rsid w:val="72B50B7E"/>
    <w:rsid w:val="72B52790"/>
    <w:rsid w:val="72BB76A7"/>
    <w:rsid w:val="72BC63B0"/>
    <w:rsid w:val="72C74D55"/>
    <w:rsid w:val="72C7572D"/>
    <w:rsid w:val="72C83BD3"/>
    <w:rsid w:val="72C95A2D"/>
    <w:rsid w:val="72CE1C3F"/>
    <w:rsid w:val="72D80932"/>
    <w:rsid w:val="72E17BC5"/>
    <w:rsid w:val="72E17C62"/>
    <w:rsid w:val="72E43211"/>
    <w:rsid w:val="72E96A79"/>
    <w:rsid w:val="72EC6569"/>
    <w:rsid w:val="72F07E08"/>
    <w:rsid w:val="72F62F44"/>
    <w:rsid w:val="72FD386E"/>
    <w:rsid w:val="73012015"/>
    <w:rsid w:val="73057E05"/>
    <w:rsid w:val="73076EFF"/>
    <w:rsid w:val="73081FDB"/>
    <w:rsid w:val="730B4C41"/>
    <w:rsid w:val="73102258"/>
    <w:rsid w:val="73133AF6"/>
    <w:rsid w:val="731358A4"/>
    <w:rsid w:val="731C0BFD"/>
    <w:rsid w:val="731F249B"/>
    <w:rsid w:val="731F7FA6"/>
    <w:rsid w:val="732165F2"/>
    <w:rsid w:val="7329156C"/>
    <w:rsid w:val="732C3A42"/>
    <w:rsid w:val="732E0F33"/>
    <w:rsid w:val="73357F10"/>
    <w:rsid w:val="73375A36"/>
    <w:rsid w:val="734819F2"/>
    <w:rsid w:val="734B2FC2"/>
    <w:rsid w:val="735031AF"/>
    <w:rsid w:val="73517CDC"/>
    <w:rsid w:val="73533F81"/>
    <w:rsid w:val="735C549D"/>
    <w:rsid w:val="73610D05"/>
    <w:rsid w:val="736626D3"/>
    <w:rsid w:val="7366631C"/>
    <w:rsid w:val="73682094"/>
    <w:rsid w:val="736E302F"/>
    <w:rsid w:val="73700F48"/>
    <w:rsid w:val="73702CF6"/>
    <w:rsid w:val="737547B1"/>
    <w:rsid w:val="737FF7FE"/>
    <w:rsid w:val="73806C96"/>
    <w:rsid w:val="73825A7C"/>
    <w:rsid w:val="73880040"/>
    <w:rsid w:val="73893DB8"/>
    <w:rsid w:val="7395275D"/>
    <w:rsid w:val="739843BB"/>
    <w:rsid w:val="739C7F8F"/>
    <w:rsid w:val="73A17354"/>
    <w:rsid w:val="73A429A0"/>
    <w:rsid w:val="73A53EBA"/>
    <w:rsid w:val="73AA6208"/>
    <w:rsid w:val="73AB3D2F"/>
    <w:rsid w:val="73B07597"/>
    <w:rsid w:val="73B250BD"/>
    <w:rsid w:val="73BD5740"/>
    <w:rsid w:val="73C64F7F"/>
    <w:rsid w:val="73C65394"/>
    <w:rsid w:val="73C92407"/>
    <w:rsid w:val="73CD1EF7"/>
    <w:rsid w:val="73CD639B"/>
    <w:rsid w:val="73D019E7"/>
    <w:rsid w:val="73D414D7"/>
    <w:rsid w:val="73D47729"/>
    <w:rsid w:val="73D96AEE"/>
    <w:rsid w:val="73DA4614"/>
    <w:rsid w:val="73DD4830"/>
    <w:rsid w:val="73E259DB"/>
    <w:rsid w:val="73E334C8"/>
    <w:rsid w:val="73F31700"/>
    <w:rsid w:val="73F531FC"/>
    <w:rsid w:val="73F6144E"/>
    <w:rsid w:val="73FC0A2E"/>
    <w:rsid w:val="740718AD"/>
    <w:rsid w:val="740A314B"/>
    <w:rsid w:val="740A4EF9"/>
    <w:rsid w:val="740D2086"/>
    <w:rsid w:val="74122000"/>
    <w:rsid w:val="74130252"/>
    <w:rsid w:val="74191A4D"/>
    <w:rsid w:val="7420296E"/>
    <w:rsid w:val="74212243"/>
    <w:rsid w:val="74281823"/>
    <w:rsid w:val="742A24CD"/>
    <w:rsid w:val="742D6E39"/>
    <w:rsid w:val="742E553C"/>
    <w:rsid w:val="743326A2"/>
    <w:rsid w:val="74336504"/>
    <w:rsid w:val="74387CB8"/>
    <w:rsid w:val="7440091B"/>
    <w:rsid w:val="74433D8E"/>
    <w:rsid w:val="7443665D"/>
    <w:rsid w:val="74534AF2"/>
    <w:rsid w:val="745B25CA"/>
    <w:rsid w:val="746309C2"/>
    <w:rsid w:val="7463285B"/>
    <w:rsid w:val="74650381"/>
    <w:rsid w:val="746A1E3C"/>
    <w:rsid w:val="746E7115"/>
    <w:rsid w:val="74716D26"/>
    <w:rsid w:val="7472484C"/>
    <w:rsid w:val="747405C4"/>
    <w:rsid w:val="74744A68"/>
    <w:rsid w:val="747C271B"/>
    <w:rsid w:val="747C32D9"/>
    <w:rsid w:val="747C4693"/>
    <w:rsid w:val="748922C2"/>
    <w:rsid w:val="748A7DE8"/>
    <w:rsid w:val="748B2830"/>
    <w:rsid w:val="748C1DB2"/>
    <w:rsid w:val="74927E3B"/>
    <w:rsid w:val="74934EEE"/>
    <w:rsid w:val="74977C4C"/>
    <w:rsid w:val="7499002B"/>
    <w:rsid w:val="749E5641"/>
    <w:rsid w:val="74A0585D"/>
    <w:rsid w:val="74A54C22"/>
    <w:rsid w:val="74A92964"/>
    <w:rsid w:val="74AB66DC"/>
    <w:rsid w:val="74AB6966"/>
    <w:rsid w:val="74AE1D28"/>
    <w:rsid w:val="74AF667E"/>
    <w:rsid w:val="74B26768"/>
    <w:rsid w:val="74B310ED"/>
    <w:rsid w:val="74B84955"/>
    <w:rsid w:val="74BB61F3"/>
    <w:rsid w:val="74BD1F6B"/>
    <w:rsid w:val="74C27582"/>
    <w:rsid w:val="74C62076"/>
    <w:rsid w:val="74C90910"/>
    <w:rsid w:val="74D07332"/>
    <w:rsid w:val="74D774D1"/>
    <w:rsid w:val="74DF6386"/>
    <w:rsid w:val="74E41BEE"/>
    <w:rsid w:val="74E4574A"/>
    <w:rsid w:val="74E76FE8"/>
    <w:rsid w:val="74E90FB2"/>
    <w:rsid w:val="74EB6AD9"/>
    <w:rsid w:val="74F046E8"/>
    <w:rsid w:val="74F52DD5"/>
    <w:rsid w:val="74F636CF"/>
    <w:rsid w:val="74FB2A94"/>
    <w:rsid w:val="74FB3D8C"/>
    <w:rsid w:val="74FF4332"/>
    <w:rsid w:val="75045DEC"/>
    <w:rsid w:val="7513602F"/>
    <w:rsid w:val="75143E7A"/>
    <w:rsid w:val="751853F4"/>
    <w:rsid w:val="751A116C"/>
    <w:rsid w:val="751D0C5C"/>
    <w:rsid w:val="751D6EAE"/>
    <w:rsid w:val="75204CB3"/>
    <w:rsid w:val="75245F5E"/>
    <w:rsid w:val="75273889"/>
    <w:rsid w:val="75306BE1"/>
    <w:rsid w:val="7533222E"/>
    <w:rsid w:val="753522C4"/>
    <w:rsid w:val="7535244A"/>
    <w:rsid w:val="75381F44"/>
    <w:rsid w:val="75385A96"/>
    <w:rsid w:val="753A180E"/>
    <w:rsid w:val="753C37D8"/>
    <w:rsid w:val="75403E15"/>
    <w:rsid w:val="75422471"/>
    <w:rsid w:val="754B3A1B"/>
    <w:rsid w:val="754C32EF"/>
    <w:rsid w:val="75526B58"/>
    <w:rsid w:val="75527DF1"/>
    <w:rsid w:val="755D54FC"/>
    <w:rsid w:val="75617A0F"/>
    <w:rsid w:val="75622B13"/>
    <w:rsid w:val="756479DC"/>
    <w:rsid w:val="75660855"/>
    <w:rsid w:val="756920F3"/>
    <w:rsid w:val="756D1540"/>
    <w:rsid w:val="75703482"/>
    <w:rsid w:val="757D0B6E"/>
    <w:rsid w:val="75874327"/>
    <w:rsid w:val="75882129"/>
    <w:rsid w:val="758B02BC"/>
    <w:rsid w:val="758B3E18"/>
    <w:rsid w:val="758F1B5A"/>
    <w:rsid w:val="75913D16"/>
    <w:rsid w:val="7592164A"/>
    <w:rsid w:val="759929D8"/>
    <w:rsid w:val="75A44ED9"/>
    <w:rsid w:val="75B42D5B"/>
    <w:rsid w:val="75BA46FD"/>
    <w:rsid w:val="75C31803"/>
    <w:rsid w:val="75C537CD"/>
    <w:rsid w:val="75C64E50"/>
    <w:rsid w:val="75C76CDA"/>
    <w:rsid w:val="75C94940"/>
    <w:rsid w:val="75D02172"/>
    <w:rsid w:val="75D237F5"/>
    <w:rsid w:val="75D4756D"/>
    <w:rsid w:val="75DA74B7"/>
    <w:rsid w:val="75E023B5"/>
    <w:rsid w:val="75E17EDC"/>
    <w:rsid w:val="75E31EA6"/>
    <w:rsid w:val="75E52749"/>
    <w:rsid w:val="75EA3234"/>
    <w:rsid w:val="75EB2B08"/>
    <w:rsid w:val="75EE05B1"/>
    <w:rsid w:val="75F419BD"/>
    <w:rsid w:val="75F42689"/>
    <w:rsid w:val="760065B4"/>
    <w:rsid w:val="76045978"/>
    <w:rsid w:val="76051E1C"/>
    <w:rsid w:val="760A11E0"/>
    <w:rsid w:val="760D6315"/>
    <w:rsid w:val="761107C1"/>
    <w:rsid w:val="761262E7"/>
    <w:rsid w:val="76133DE6"/>
    <w:rsid w:val="76195C9B"/>
    <w:rsid w:val="761B163F"/>
    <w:rsid w:val="761D53B8"/>
    <w:rsid w:val="7621652A"/>
    <w:rsid w:val="762304F4"/>
    <w:rsid w:val="762A1882"/>
    <w:rsid w:val="762B1157"/>
    <w:rsid w:val="7630642A"/>
    <w:rsid w:val="763444AF"/>
    <w:rsid w:val="763B3A90"/>
    <w:rsid w:val="763C15B6"/>
    <w:rsid w:val="763E70DC"/>
    <w:rsid w:val="763F2868"/>
    <w:rsid w:val="764010A6"/>
    <w:rsid w:val="7641097A"/>
    <w:rsid w:val="764D37C3"/>
    <w:rsid w:val="764F753B"/>
    <w:rsid w:val="765E2641"/>
    <w:rsid w:val="7662358C"/>
    <w:rsid w:val="766308F1"/>
    <w:rsid w:val="76684159"/>
    <w:rsid w:val="76685F07"/>
    <w:rsid w:val="766F7295"/>
    <w:rsid w:val="76790114"/>
    <w:rsid w:val="76843A70"/>
    <w:rsid w:val="768A0573"/>
    <w:rsid w:val="768F16E6"/>
    <w:rsid w:val="76911902"/>
    <w:rsid w:val="769211D6"/>
    <w:rsid w:val="76962A74"/>
    <w:rsid w:val="76964C63"/>
    <w:rsid w:val="769A6A08"/>
    <w:rsid w:val="76A258BD"/>
    <w:rsid w:val="76A74C81"/>
    <w:rsid w:val="76A809F9"/>
    <w:rsid w:val="76B33626"/>
    <w:rsid w:val="76C3005A"/>
    <w:rsid w:val="76C634DF"/>
    <w:rsid w:val="76CE0460"/>
    <w:rsid w:val="76D1543B"/>
    <w:rsid w:val="76D35A0B"/>
    <w:rsid w:val="76D65566"/>
    <w:rsid w:val="76D66FA3"/>
    <w:rsid w:val="76D90BB3"/>
    <w:rsid w:val="76DA32A9"/>
    <w:rsid w:val="76DF45C6"/>
    <w:rsid w:val="76E00193"/>
    <w:rsid w:val="76E07B1D"/>
    <w:rsid w:val="76F459ED"/>
    <w:rsid w:val="76FA1255"/>
    <w:rsid w:val="76FB321F"/>
    <w:rsid w:val="76FF4ABD"/>
    <w:rsid w:val="770518F3"/>
    <w:rsid w:val="770562E1"/>
    <w:rsid w:val="770C71DA"/>
    <w:rsid w:val="7712661C"/>
    <w:rsid w:val="77147E3D"/>
    <w:rsid w:val="771542E1"/>
    <w:rsid w:val="771B1EAB"/>
    <w:rsid w:val="771B262D"/>
    <w:rsid w:val="771F6F0D"/>
    <w:rsid w:val="7722255A"/>
    <w:rsid w:val="77244524"/>
    <w:rsid w:val="772462D2"/>
    <w:rsid w:val="7725204A"/>
    <w:rsid w:val="77297D8C"/>
    <w:rsid w:val="772C33D8"/>
    <w:rsid w:val="773A5AF5"/>
    <w:rsid w:val="773B1B9D"/>
    <w:rsid w:val="77440722"/>
    <w:rsid w:val="774E6D85"/>
    <w:rsid w:val="77521091"/>
    <w:rsid w:val="77562203"/>
    <w:rsid w:val="77570B71"/>
    <w:rsid w:val="775A7F45"/>
    <w:rsid w:val="775C1F10"/>
    <w:rsid w:val="77613020"/>
    <w:rsid w:val="77640DC4"/>
    <w:rsid w:val="77674410"/>
    <w:rsid w:val="77692B35"/>
    <w:rsid w:val="776A0596"/>
    <w:rsid w:val="77732DB5"/>
    <w:rsid w:val="77776348"/>
    <w:rsid w:val="777C7EBC"/>
    <w:rsid w:val="77862AE9"/>
    <w:rsid w:val="778E5E41"/>
    <w:rsid w:val="778E7BEF"/>
    <w:rsid w:val="7791148D"/>
    <w:rsid w:val="77925931"/>
    <w:rsid w:val="77926B2F"/>
    <w:rsid w:val="77980A6E"/>
    <w:rsid w:val="7798281C"/>
    <w:rsid w:val="77996CC0"/>
    <w:rsid w:val="779A6594"/>
    <w:rsid w:val="779E53EC"/>
    <w:rsid w:val="77A15B74"/>
    <w:rsid w:val="77A85155"/>
    <w:rsid w:val="77AD62C7"/>
    <w:rsid w:val="77B05DB7"/>
    <w:rsid w:val="77B238DE"/>
    <w:rsid w:val="77B91110"/>
    <w:rsid w:val="77BF249E"/>
    <w:rsid w:val="77BF7AF0"/>
    <w:rsid w:val="77C47AB5"/>
    <w:rsid w:val="77C61D92"/>
    <w:rsid w:val="77D53A70"/>
    <w:rsid w:val="77D575CC"/>
    <w:rsid w:val="77D85BB1"/>
    <w:rsid w:val="77DA1086"/>
    <w:rsid w:val="77DE0B76"/>
    <w:rsid w:val="77DE2925"/>
    <w:rsid w:val="77E31CE9"/>
    <w:rsid w:val="77E37F3B"/>
    <w:rsid w:val="77E720B2"/>
    <w:rsid w:val="77E837A3"/>
    <w:rsid w:val="77EB3293"/>
    <w:rsid w:val="77F75794"/>
    <w:rsid w:val="77FD06B8"/>
    <w:rsid w:val="78016613"/>
    <w:rsid w:val="780659D7"/>
    <w:rsid w:val="780954C8"/>
    <w:rsid w:val="780A371A"/>
    <w:rsid w:val="780F6F82"/>
    <w:rsid w:val="78112CFA"/>
    <w:rsid w:val="781B5927"/>
    <w:rsid w:val="781C169F"/>
    <w:rsid w:val="78250553"/>
    <w:rsid w:val="78281DF2"/>
    <w:rsid w:val="78287713"/>
    <w:rsid w:val="78292321"/>
    <w:rsid w:val="7829524A"/>
    <w:rsid w:val="782E3D4B"/>
    <w:rsid w:val="783401DC"/>
    <w:rsid w:val="783F7EA7"/>
    <w:rsid w:val="7840538D"/>
    <w:rsid w:val="78414C61"/>
    <w:rsid w:val="78462278"/>
    <w:rsid w:val="78482494"/>
    <w:rsid w:val="78484242"/>
    <w:rsid w:val="784D6855"/>
    <w:rsid w:val="78561944"/>
    <w:rsid w:val="78591FAB"/>
    <w:rsid w:val="786848E4"/>
    <w:rsid w:val="78686692"/>
    <w:rsid w:val="78695047"/>
    <w:rsid w:val="787224CA"/>
    <w:rsid w:val="78767001"/>
    <w:rsid w:val="78802C16"/>
    <w:rsid w:val="78886D34"/>
    <w:rsid w:val="78A74CC3"/>
    <w:rsid w:val="78A811EC"/>
    <w:rsid w:val="78AC47D1"/>
    <w:rsid w:val="78AD0549"/>
    <w:rsid w:val="78AE679B"/>
    <w:rsid w:val="78AF606F"/>
    <w:rsid w:val="78B253CE"/>
    <w:rsid w:val="78B2790D"/>
    <w:rsid w:val="78B6564F"/>
    <w:rsid w:val="78B83176"/>
    <w:rsid w:val="78BB2C66"/>
    <w:rsid w:val="78C53AE4"/>
    <w:rsid w:val="78CE2999"/>
    <w:rsid w:val="78CF0B23"/>
    <w:rsid w:val="78D67AA0"/>
    <w:rsid w:val="78D855C6"/>
    <w:rsid w:val="78D90CFA"/>
    <w:rsid w:val="78D930EC"/>
    <w:rsid w:val="78DE6954"/>
    <w:rsid w:val="78DF4BA6"/>
    <w:rsid w:val="78E0447A"/>
    <w:rsid w:val="78E24696"/>
    <w:rsid w:val="78E75809"/>
    <w:rsid w:val="78E977D3"/>
    <w:rsid w:val="78EC5136"/>
    <w:rsid w:val="78F14056"/>
    <w:rsid w:val="78F87A16"/>
    <w:rsid w:val="78FA6861"/>
    <w:rsid w:val="78FF7F90"/>
    <w:rsid w:val="79020895"/>
    <w:rsid w:val="79053EE1"/>
    <w:rsid w:val="790E092A"/>
    <w:rsid w:val="790E548B"/>
    <w:rsid w:val="79132AA2"/>
    <w:rsid w:val="791B1956"/>
    <w:rsid w:val="79200D1B"/>
    <w:rsid w:val="7924151B"/>
    <w:rsid w:val="7926668E"/>
    <w:rsid w:val="792A1B99"/>
    <w:rsid w:val="792B7DEB"/>
    <w:rsid w:val="79366790"/>
    <w:rsid w:val="793A1DDD"/>
    <w:rsid w:val="793D6F43"/>
    <w:rsid w:val="79403229"/>
    <w:rsid w:val="79431651"/>
    <w:rsid w:val="795373DB"/>
    <w:rsid w:val="7959372F"/>
    <w:rsid w:val="7967694A"/>
    <w:rsid w:val="79733540"/>
    <w:rsid w:val="797D43BF"/>
    <w:rsid w:val="797D7F1B"/>
    <w:rsid w:val="797F1EE5"/>
    <w:rsid w:val="79801991"/>
    <w:rsid w:val="798458CA"/>
    <w:rsid w:val="798474FC"/>
    <w:rsid w:val="798A0C42"/>
    <w:rsid w:val="798A4D01"/>
    <w:rsid w:val="798C63B0"/>
    <w:rsid w:val="799139C7"/>
    <w:rsid w:val="799534B7"/>
    <w:rsid w:val="79955265"/>
    <w:rsid w:val="79957FC1"/>
    <w:rsid w:val="79975A3D"/>
    <w:rsid w:val="799920BF"/>
    <w:rsid w:val="799B5E7E"/>
    <w:rsid w:val="799F60E4"/>
    <w:rsid w:val="79A16C24"/>
    <w:rsid w:val="79A454A8"/>
    <w:rsid w:val="79AC25AE"/>
    <w:rsid w:val="79AD0E19"/>
    <w:rsid w:val="79B44D92"/>
    <w:rsid w:val="79B77D1D"/>
    <w:rsid w:val="79BB3904"/>
    <w:rsid w:val="79BD656A"/>
    <w:rsid w:val="79C36276"/>
    <w:rsid w:val="79C45B4A"/>
    <w:rsid w:val="79C46FB7"/>
    <w:rsid w:val="79C478F8"/>
    <w:rsid w:val="79C8388C"/>
    <w:rsid w:val="79CB0C87"/>
    <w:rsid w:val="79D0629D"/>
    <w:rsid w:val="79D11E36"/>
    <w:rsid w:val="79D57D57"/>
    <w:rsid w:val="79D63D84"/>
    <w:rsid w:val="79E24222"/>
    <w:rsid w:val="79E65AC0"/>
    <w:rsid w:val="79E81839"/>
    <w:rsid w:val="79EE2BC7"/>
    <w:rsid w:val="79EF748B"/>
    <w:rsid w:val="79F24465"/>
    <w:rsid w:val="79F44681"/>
    <w:rsid w:val="79FB7B0E"/>
    <w:rsid w:val="79FF3026"/>
    <w:rsid w:val="7A020420"/>
    <w:rsid w:val="7A0A764E"/>
    <w:rsid w:val="7A0D74F1"/>
    <w:rsid w:val="7A1A1C0E"/>
    <w:rsid w:val="7A1D26C5"/>
    <w:rsid w:val="7A1F7224"/>
    <w:rsid w:val="7A28257D"/>
    <w:rsid w:val="7A28432B"/>
    <w:rsid w:val="7A3251AA"/>
    <w:rsid w:val="7A346E45"/>
    <w:rsid w:val="7A3C1B84"/>
    <w:rsid w:val="7A4152CA"/>
    <w:rsid w:val="7A432F13"/>
    <w:rsid w:val="7A4A42A1"/>
    <w:rsid w:val="7A4D1FE3"/>
    <w:rsid w:val="7A4D3D91"/>
    <w:rsid w:val="7A4E3666"/>
    <w:rsid w:val="7A4F18B8"/>
    <w:rsid w:val="7A513882"/>
    <w:rsid w:val="7A57156E"/>
    <w:rsid w:val="7A590988"/>
    <w:rsid w:val="7A5944E4"/>
    <w:rsid w:val="7A5C3FD5"/>
    <w:rsid w:val="7A5E7D4D"/>
    <w:rsid w:val="7A601D17"/>
    <w:rsid w:val="7A61783D"/>
    <w:rsid w:val="7A666C01"/>
    <w:rsid w:val="7A7430CC"/>
    <w:rsid w:val="7A7632E8"/>
    <w:rsid w:val="7A772BBC"/>
    <w:rsid w:val="7A7C58EE"/>
    <w:rsid w:val="7A7E03EF"/>
    <w:rsid w:val="7A7F1A71"/>
    <w:rsid w:val="7A7F52D4"/>
    <w:rsid w:val="7A862E00"/>
    <w:rsid w:val="7A914D39"/>
    <w:rsid w:val="7A923E9A"/>
    <w:rsid w:val="7A925E4B"/>
    <w:rsid w:val="7A9814B1"/>
    <w:rsid w:val="7A9B2D4F"/>
    <w:rsid w:val="7A9C2623"/>
    <w:rsid w:val="7AAF2356"/>
    <w:rsid w:val="7AB93423"/>
    <w:rsid w:val="7ABD096E"/>
    <w:rsid w:val="7AC676A0"/>
    <w:rsid w:val="7AC878BC"/>
    <w:rsid w:val="7ACA7598"/>
    <w:rsid w:val="7ACD6C80"/>
    <w:rsid w:val="7AD61FD9"/>
    <w:rsid w:val="7AE75F94"/>
    <w:rsid w:val="7AEA35C2"/>
    <w:rsid w:val="7AF04E49"/>
    <w:rsid w:val="7AF178E4"/>
    <w:rsid w:val="7AF75AAB"/>
    <w:rsid w:val="7AFD1314"/>
    <w:rsid w:val="7B022DCE"/>
    <w:rsid w:val="7B0B40AD"/>
    <w:rsid w:val="7B1D3764"/>
    <w:rsid w:val="7B20022C"/>
    <w:rsid w:val="7B22169F"/>
    <w:rsid w:val="7B226FCC"/>
    <w:rsid w:val="7B241B0D"/>
    <w:rsid w:val="7B29035B"/>
    <w:rsid w:val="7B292109"/>
    <w:rsid w:val="7B2F5245"/>
    <w:rsid w:val="7B334D35"/>
    <w:rsid w:val="7B3665D4"/>
    <w:rsid w:val="7B366BB7"/>
    <w:rsid w:val="7B3B008E"/>
    <w:rsid w:val="7B3E36DA"/>
    <w:rsid w:val="7B460700"/>
    <w:rsid w:val="7B474C85"/>
    <w:rsid w:val="7B494559"/>
    <w:rsid w:val="7B4B05B1"/>
    <w:rsid w:val="7B4F2376"/>
    <w:rsid w:val="7B5359E5"/>
    <w:rsid w:val="7B590514"/>
    <w:rsid w:val="7B630A59"/>
    <w:rsid w:val="7B6352BA"/>
    <w:rsid w:val="7B65268C"/>
    <w:rsid w:val="7B656EB9"/>
    <w:rsid w:val="7B6C46EB"/>
    <w:rsid w:val="7B737828"/>
    <w:rsid w:val="7B7610C6"/>
    <w:rsid w:val="7B762E74"/>
    <w:rsid w:val="7B7C26EE"/>
    <w:rsid w:val="7B890DF9"/>
    <w:rsid w:val="7B9201C9"/>
    <w:rsid w:val="7B927241"/>
    <w:rsid w:val="7B9D74A9"/>
    <w:rsid w:val="7BA479E1"/>
    <w:rsid w:val="7BA63759"/>
    <w:rsid w:val="7BA94FF8"/>
    <w:rsid w:val="7BAC4AE8"/>
    <w:rsid w:val="7BAE6AB2"/>
    <w:rsid w:val="7BB120FE"/>
    <w:rsid w:val="7BB37273"/>
    <w:rsid w:val="7BB67714"/>
    <w:rsid w:val="7BC462D5"/>
    <w:rsid w:val="7BC77B74"/>
    <w:rsid w:val="7BC944F5"/>
    <w:rsid w:val="7BC9569A"/>
    <w:rsid w:val="7BCA7449"/>
    <w:rsid w:val="7BCB31C0"/>
    <w:rsid w:val="7BCF1591"/>
    <w:rsid w:val="7BD509B0"/>
    <w:rsid w:val="7BD83B2F"/>
    <w:rsid w:val="7BDD2EF3"/>
    <w:rsid w:val="7BE14791"/>
    <w:rsid w:val="7BE61C29"/>
    <w:rsid w:val="7BE75B20"/>
    <w:rsid w:val="7BEC1388"/>
    <w:rsid w:val="7BEE3352"/>
    <w:rsid w:val="7BEE5100"/>
    <w:rsid w:val="7BF2699E"/>
    <w:rsid w:val="7BF3250D"/>
    <w:rsid w:val="7BF76D24"/>
    <w:rsid w:val="7BF87D2D"/>
    <w:rsid w:val="7BFD5343"/>
    <w:rsid w:val="7BFF2E69"/>
    <w:rsid w:val="7C0131D3"/>
    <w:rsid w:val="7C06069C"/>
    <w:rsid w:val="7C0B7A60"/>
    <w:rsid w:val="7C0E1563"/>
    <w:rsid w:val="7C176405"/>
    <w:rsid w:val="7C18113C"/>
    <w:rsid w:val="7C266648"/>
    <w:rsid w:val="7C28315B"/>
    <w:rsid w:val="7C2B1EB0"/>
    <w:rsid w:val="7C2D5C29"/>
    <w:rsid w:val="7C2E19A1"/>
    <w:rsid w:val="7C3074C7"/>
    <w:rsid w:val="7C344F24"/>
    <w:rsid w:val="7C3554A5"/>
    <w:rsid w:val="7C37624A"/>
    <w:rsid w:val="7C3A20F4"/>
    <w:rsid w:val="7C3C40BE"/>
    <w:rsid w:val="7C413482"/>
    <w:rsid w:val="7C453A2A"/>
    <w:rsid w:val="7C4C2F2B"/>
    <w:rsid w:val="7C570EF7"/>
    <w:rsid w:val="7C5760CB"/>
    <w:rsid w:val="7C5C4760"/>
    <w:rsid w:val="7C605B46"/>
    <w:rsid w:val="7C694787"/>
    <w:rsid w:val="7C75137E"/>
    <w:rsid w:val="7C7648AD"/>
    <w:rsid w:val="7C896BD7"/>
    <w:rsid w:val="7C8B0BA1"/>
    <w:rsid w:val="7C8E41ED"/>
    <w:rsid w:val="7C95557C"/>
    <w:rsid w:val="7C9948E3"/>
    <w:rsid w:val="7C9B7036"/>
    <w:rsid w:val="7CA0289E"/>
    <w:rsid w:val="7CA77E8C"/>
    <w:rsid w:val="7CB34FFD"/>
    <w:rsid w:val="7CC85951"/>
    <w:rsid w:val="7CCA791B"/>
    <w:rsid w:val="7CCD2F68"/>
    <w:rsid w:val="7CD04806"/>
    <w:rsid w:val="7CD22581"/>
    <w:rsid w:val="7CD267D0"/>
    <w:rsid w:val="7CD330C0"/>
    <w:rsid w:val="7CE34539"/>
    <w:rsid w:val="7CE72C39"/>
    <w:rsid w:val="7CED360A"/>
    <w:rsid w:val="7CEF7382"/>
    <w:rsid w:val="7CF76237"/>
    <w:rsid w:val="7CFD1A9F"/>
    <w:rsid w:val="7CFE00D3"/>
    <w:rsid w:val="7D10642F"/>
    <w:rsid w:val="7D133070"/>
    <w:rsid w:val="7D165246"/>
    <w:rsid w:val="7D197F5B"/>
    <w:rsid w:val="7D1B1F25"/>
    <w:rsid w:val="7D1C0D35"/>
    <w:rsid w:val="7D1D14DB"/>
    <w:rsid w:val="7D277E87"/>
    <w:rsid w:val="7D2B1614"/>
    <w:rsid w:val="7D2C4691"/>
    <w:rsid w:val="7D2F64A1"/>
    <w:rsid w:val="7D344D95"/>
    <w:rsid w:val="7D3D1E9B"/>
    <w:rsid w:val="7D3D633F"/>
    <w:rsid w:val="7D3E5C13"/>
    <w:rsid w:val="7D5176F5"/>
    <w:rsid w:val="7D584F27"/>
    <w:rsid w:val="7D5E1E12"/>
    <w:rsid w:val="7D6513F2"/>
    <w:rsid w:val="7D6A6A08"/>
    <w:rsid w:val="7D6C452F"/>
    <w:rsid w:val="7D760BA2"/>
    <w:rsid w:val="7D774CE7"/>
    <w:rsid w:val="7D8950E1"/>
    <w:rsid w:val="7D895962"/>
    <w:rsid w:val="7D8C4BD1"/>
    <w:rsid w:val="7D8E26F7"/>
    <w:rsid w:val="7D916095"/>
    <w:rsid w:val="7D946B1D"/>
    <w:rsid w:val="7D9615AC"/>
    <w:rsid w:val="7D965A4F"/>
    <w:rsid w:val="7D99109C"/>
    <w:rsid w:val="7D9B3066"/>
    <w:rsid w:val="7D9B5370"/>
    <w:rsid w:val="7D9C12B8"/>
    <w:rsid w:val="7DA0242A"/>
    <w:rsid w:val="7DA4016C"/>
    <w:rsid w:val="7DA55C93"/>
    <w:rsid w:val="7DAA1FD5"/>
    <w:rsid w:val="7DAA5057"/>
    <w:rsid w:val="7DAC0DCF"/>
    <w:rsid w:val="7DAE4B47"/>
    <w:rsid w:val="7DB008BF"/>
    <w:rsid w:val="7DB3215D"/>
    <w:rsid w:val="7DB61057"/>
    <w:rsid w:val="7DBF4FA6"/>
    <w:rsid w:val="7DC51384"/>
    <w:rsid w:val="7DC9484E"/>
    <w:rsid w:val="7DCB56F9"/>
    <w:rsid w:val="7DCC321F"/>
    <w:rsid w:val="7DD10F76"/>
    <w:rsid w:val="7DD30A52"/>
    <w:rsid w:val="7DD6409E"/>
    <w:rsid w:val="7DDD71DA"/>
    <w:rsid w:val="7DE16D4F"/>
    <w:rsid w:val="7DF12C86"/>
    <w:rsid w:val="7DF27CF8"/>
    <w:rsid w:val="7DF52776"/>
    <w:rsid w:val="7DF8004D"/>
    <w:rsid w:val="7DFA4230"/>
    <w:rsid w:val="7DFB631B"/>
    <w:rsid w:val="7DFD2403"/>
    <w:rsid w:val="7E00243B"/>
    <w:rsid w:val="7E012A90"/>
    <w:rsid w:val="7E094473"/>
    <w:rsid w:val="7E145092"/>
    <w:rsid w:val="7E176B90"/>
    <w:rsid w:val="7E1846B6"/>
    <w:rsid w:val="7E1A0C91"/>
    <w:rsid w:val="7E1D1638"/>
    <w:rsid w:val="7E1D7C91"/>
    <w:rsid w:val="7E2272E3"/>
    <w:rsid w:val="7E281378"/>
    <w:rsid w:val="7E2E7A36"/>
    <w:rsid w:val="7E3A63DB"/>
    <w:rsid w:val="7E4159BB"/>
    <w:rsid w:val="7E4234E1"/>
    <w:rsid w:val="7E447987"/>
    <w:rsid w:val="7E486D4A"/>
    <w:rsid w:val="7E4E00D8"/>
    <w:rsid w:val="7E5212BA"/>
    <w:rsid w:val="7E551467"/>
    <w:rsid w:val="7E5751DF"/>
    <w:rsid w:val="7E584AB3"/>
    <w:rsid w:val="7E5F4093"/>
    <w:rsid w:val="7E617E0B"/>
    <w:rsid w:val="7E6613AA"/>
    <w:rsid w:val="7E6D055E"/>
    <w:rsid w:val="7E6E2528"/>
    <w:rsid w:val="7E70004F"/>
    <w:rsid w:val="7E723DC7"/>
    <w:rsid w:val="7E7713DD"/>
    <w:rsid w:val="7E7B7999"/>
    <w:rsid w:val="7E7F64E4"/>
    <w:rsid w:val="7E81400A"/>
    <w:rsid w:val="7E834226"/>
    <w:rsid w:val="7E841D32"/>
    <w:rsid w:val="7E8B6C36"/>
    <w:rsid w:val="7E90249F"/>
    <w:rsid w:val="7E933D3D"/>
    <w:rsid w:val="7E9C13E9"/>
    <w:rsid w:val="7E9E2E0E"/>
    <w:rsid w:val="7E9E696A"/>
    <w:rsid w:val="7EAA17B2"/>
    <w:rsid w:val="7EAE015E"/>
    <w:rsid w:val="7EB22415"/>
    <w:rsid w:val="7EB663A9"/>
    <w:rsid w:val="7EB97C47"/>
    <w:rsid w:val="7EBA751C"/>
    <w:rsid w:val="7EBB39C0"/>
    <w:rsid w:val="7EBD559A"/>
    <w:rsid w:val="7EC108AA"/>
    <w:rsid w:val="7EC23181"/>
    <w:rsid w:val="7EC30AC6"/>
    <w:rsid w:val="7EC505F5"/>
    <w:rsid w:val="7EC81C39"/>
    <w:rsid w:val="7EC9775F"/>
    <w:rsid w:val="7ECA38A3"/>
    <w:rsid w:val="7ECD0FDF"/>
    <w:rsid w:val="7ECD724F"/>
    <w:rsid w:val="7ECF1219"/>
    <w:rsid w:val="7ED716B9"/>
    <w:rsid w:val="7EE50A3C"/>
    <w:rsid w:val="7EE66563"/>
    <w:rsid w:val="7EEA1BAF"/>
    <w:rsid w:val="7EEF18BB"/>
    <w:rsid w:val="7EF05DF7"/>
    <w:rsid w:val="7EF227B5"/>
    <w:rsid w:val="7EFC2188"/>
    <w:rsid w:val="7EFC5D86"/>
    <w:rsid w:val="7EFF74BD"/>
    <w:rsid w:val="7F030EC3"/>
    <w:rsid w:val="7F076C05"/>
    <w:rsid w:val="7F0A04A3"/>
    <w:rsid w:val="7F0B7D77"/>
    <w:rsid w:val="7F1629A4"/>
    <w:rsid w:val="7F196938"/>
    <w:rsid w:val="7F1B620C"/>
    <w:rsid w:val="7F1C3D32"/>
    <w:rsid w:val="7F224FB0"/>
    <w:rsid w:val="7F2552DD"/>
    <w:rsid w:val="7F2D0B18"/>
    <w:rsid w:val="7F364DF4"/>
    <w:rsid w:val="7F370B6C"/>
    <w:rsid w:val="7F3E014D"/>
    <w:rsid w:val="7F413799"/>
    <w:rsid w:val="7F460DAF"/>
    <w:rsid w:val="7F467A84"/>
    <w:rsid w:val="7F477001"/>
    <w:rsid w:val="7F545012"/>
    <w:rsid w:val="7F5B0CFF"/>
    <w:rsid w:val="7F5D6825"/>
    <w:rsid w:val="7F64440C"/>
    <w:rsid w:val="7F6C6A68"/>
    <w:rsid w:val="7F6E35B7"/>
    <w:rsid w:val="7F7B314F"/>
    <w:rsid w:val="7F800765"/>
    <w:rsid w:val="7F820039"/>
    <w:rsid w:val="7F8A5140"/>
    <w:rsid w:val="7F8C0EB8"/>
    <w:rsid w:val="7F8C516B"/>
    <w:rsid w:val="7F8D69DE"/>
    <w:rsid w:val="7F8E793E"/>
    <w:rsid w:val="7F900E7D"/>
    <w:rsid w:val="7F923FF5"/>
    <w:rsid w:val="7F995383"/>
    <w:rsid w:val="7F9A1827"/>
    <w:rsid w:val="7FA73F44"/>
    <w:rsid w:val="7FAC50B6"/>
    <w:rsid w:val="7FAE52D2"/>
    <w:rsid w:val="7FB92593"/>
    <w:rsid w:val="7FBC0413"/>
    <w:rsid w:val="7FBE4DEA"/>
    <w:rsid w:val="7FC26BA3"/>
    <w:rsid w:val="7FC56178"/>
    <w:rsid w:val="7FC71EF0"/>
    <w:rsid w:val="7FD602DE"/>
    <w:rsid w:val="7FD840FD"/>
    <w:rsid w:val="7FDF36DE"/>
    <w:rsid w:val="7FE40CF4"/>
    <w:rsid w:val="7FEC7BA9"/>
    <w:rsid w:val="7FF151BF"/>
    <w:rsid w:val="7FF67BEE"/>
    <w:rsid w:val="7FFB603E"/>
    <w:rsid w:val="7FFF1EE1"/>
    <w:rsid w:val="995EC664"/>
    <w:rsid w:val="AFFF35EC"/>
    <w:rsid w:val="BD0FE561"/>
    <w:rsid w:val="BF07C901"/>
    <w:rsid w:val="BFED3E9C"/>
    <w:rsid w:val="CEDD86DC"/>
    <w:rsid w:val="D6DF3088"/>
    <w:rsid w:val="DBBF57CF"/>
    <w:rsid w:val="DBFE8258"/>
    <w:rsid w:val="E7FDFA57"/>
    <w:rsid w:val="EF9D5C6E"/>
    <w:rsid w:val="F34E11FA"/>
    <w:rsid w:val="F57A24FB"/>
    <w:rsid w:val="F8DBA832"/>
    <w:rsid w:val="F9FF9194"/>
    <w:rsid w:val="FB5A5393"/>
    <w:rsid w:val="FB79F572"/>
    <w:rsid w:val="FDBEC70D"/>
    <w:rsid w:val="FDBF5E1C"/>
    <w:rsid w:val="FDDF3718"/>
    <w:rsid w:val="FDFDE83A"/>
    <w:rsid w:val="FEFE4A25"/>
    <w:rsid w:val="FF3D7E1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2">
    <w:name w:val="heading 1"/>
    <w:basedOn w:val="1"/>
    <w:next w:val="1"/>
    <w:qFormat/>
    <w:uiPriority w:val="0"/>
    <w:pPr>
      <w:keepNext/>
      <w:keepLines/>
      <w:spacing w:beforeLines="50" w:afterLines="50" w:line="760" w:lineRule="exact"/>
      <w:jc w:val="center"/>
      <w:outlineLvl w:val="0"/>
    </w:pPr>
    <w:rPr>
      <w:rFonts w:eastAsia="方正小标宋_GBK"/>
      <w:b/>
      <w:bCs/>
      <w:kern w:val="44"/>
      <w:sz w:val="44"/>
      <w:szCs w:val="44"/>
    </w:rPr>
  </w:style>
  <w:style w:type="paragraph" w:styleId="3">
    <w:name w:val="heading 2"/>
    <w:basedOn w:val="1"/>
    <w:next w:val="1"/>
    <w:link w:val="29"/>
    <w:unhideWhenUsed/>
    <w:qFormat/>
    <w:uiPriority w:val="9"/>
    <w:pPr>
      <w:keepNext/>
      <w:keepLines/>
      <w:ind w:firstLine="880" w:firstLineChars="200"/>
      <w:outlineLvl w:val="1"/>
    </w:pPr>
    <w:rPr>
      <w:rFonts w:ascii="Arial" w:hAnsi="Arial" w:eastAsia="方正楷体_GBK"/>
    </w:rPr>
  </w:style>
  <w:style w:type="paragraph" w:styleId="4">
    <w:name w:val="heading 3"/>
    <w:basedOn w:val="1"/>
    <w:next w:val="1"/>
    <w:qFormat/>
    <w:uiPriority w:val="0"/>
    <w:pPr>
      <w:adjustRightInd w:val="0"/>
      <w:ind w:firstLine="632" w:firstLineChars="200"/>
      <w:outlineLvl w:val="2"/>
    </w:pPr>
    <w:rPr>
      <w:rFonts w:eastAsia="方正楷体_GBK"/>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1"/>
    <w:qFormat/>
    <w:uiPriority w:val="0"/>
    <w:pPr>
      <w:spacing w:after="120"/>
    </w:pPr>
  </w:style>
  <w:style w:type="paragraph" w:styleId="7">
    <w:name w:val="Body Text Indent"/>
    <w:qFormat/>
    <w:uiPriority w:val="0"/>
    <w:pPr>
      <w:widowControl w:val="0"/>
      <w:spacing w:line="600" w:lineRule="atLeast"/>
      <w:ind w:firstLine="640" w:firstLineChars="200"/>
      <w:jc w:val="both"/>
    </w:pPr>
    <w:rPr>
      <w:rFonts w:hint="eastAsia" w:ascii="仿宋_GB2312" w:hAnsiTheme="minorHAnsi" w:eastAsiaTheme="minorEastAsia" w:cstheme="minorBidi"/>
      <w:kern w:val="2"/>
      <w:sz w:val="21"/>
      <w:szCs w:val="24"/>
      <w:lang w:val="en-US" w:eastAsia="zh-CN" w:bidi="ar-SA"/>
    </w:rPr>
  </w:style>
  <w:style w:type="paragraph" w:styleId="8">
    <w:name w:val="Plain Text"/>
    <w:basedOn w:val="1"/>
    <w:unhideWhenUsed/>
    <w:qFormat/>
    <w:uiPriority w:val="99"/>
    <w:pPr>
      <w:ind w:firstLine="648" w:firstLineChars="200"/>
    </w:pPr>
    <w:rPr>
      <w:rFonts w:ascii="方正黑体_GBK" w:hAnsi="Courier New"/>
    </w:rPr>
  </w:style>
  <w:style w:type="paragraph" w:styleId="9">
    <w:name w:val="Balloon Text"/>
    <w:basedOn w:val="1"/>
    <w:link w:val="26"/>
    <w:qFormat/>
    <w:uiPriority w:val="0"/>
    <w:rPr>
      <w:sz w:val="18"/>
      <w:szCs w:val="18"/>
    </w:rPr>
  </w:style>
  <w:style w:type="paragraph" w:styleId="10">
    <w:name w:val="footer"/>
    <w:basedOn w:val="1"/>
    <w:link w:val="3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4"/>
    <w:basedOn w:val="1"/>
    <w:next w:val="1"/>
    <w:qFormat/>
    <w:uiPriority w:val="0"/>
    <w:pPr>
      <w:snapToGrid w:val="0"/>
    </w:pPr>
    <w:rPr>
      <w:rFonts w:ascii="方正仿宋_GBK" w:eastAsia="方正仿宋_GBK"/>
      <w:kern w:val="0"/>
      <w:szCs w:val="32"/>
    </w:rPr>
  </w:style>
  <w:style w:type="paragraph" w:styleId="14">
    <w:name w:val="toc 2"/>
    <w:basedOn w:val="1"/>
    <w:next w:val="1"/>
    <w:qFormat/>
    <w:uiPriority w:val="0"/>
    <w:pPr>
      <w:ind w:left="420" w:leftChars="200"/>
    </w:pPr>
  </w:style>
  <w:style w:type="paragraph" w:styleId="15">
    <w:name w:val="Message Header"/>
    <w:basedOn w:val="1"/>
    <w:next w:val="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6">
    <w:name w:val="Normal (Web)"/>
    <w:basedOn w:val="1"/>
    <w:qFormat/>
    <w:uiPriority w:val="0"/>
    <w:pPr>
      <w:spacing w:beforeAutospacing="1" w:afterAutospacing="1"/>
      <w:jc w:val="left"/>
    </w:pPr>
    <w:rPr>
      <w:kern w:val="0"/>
      <w:sz w:val="24"/>
    </w:rPr>
  </w:style>
  <w:style w:type="table" w:styleId="18">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0">
    <w:name w:val="Strong"/>
    <w:basedOn w:val="19"/>
    <w:qFormat/>
    <w:uiPriority w:val="0"/>
    <w:rPr>
      <w:b/>
    </w:rPr>
  </w:style>
  <w:style w:type="character" w:styleId="21">
    <w:name w:val="page number"/>
    <w:basedOn w:val="19"/>
    <w:qFormat/>
    <w:uiPriority w:val="0"/>
  </w:style>
  <w:style w:type="character" w:styleId="22">
    <w:name w:val="Hyperlink"/>
    <w:qFormat/>
    <w:uiPriority w:val="99"/>
    <w:rPr>
      <w:rFonts w:cs="Times New Roman"/>
      <w:color w:val="0000FF"/>
      <w:u w:val="single"/>
    </w:rPr>
  </w:style>
  <w:style w:type="paragraph" w:customStyle="1" w:styleId="2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4">
    <w:name w:val="2（一）级"/>
    <w:basedOn w:val="2"/>
    <w:qFormat/>
    <w:uiPriority w:val="0"/>
    <w:pPr>
      <w:spacing w:beforeLines="0" w:afterLines="0" w:line="240" w:lineRule="auto"/>
      <w:ind w:firstLine="200" w:firstLineChars="200"/>
      <w:jc w:val="left"/>
      <w:outlineLvl w:val="1"/>
    </w:pPr>
    <w:rPr>
      <w:rFonts w:eastAsia="方正楷体_GBK"/>
      <w:b w:val="0"/>
      <w:sz w:val="32"/>
    </w:rPr>
  </w:style>
  <w:style w:type="paragraph" w:customStyle="1" w:styleId="25">
    <w:name w:val="Char Char1 Char Char1 Char Char Char Char Char Char"/>
    <w:basedOn w:val="1"/>
    <w:qFormat/>
    <w:uiPriority w:val="0"/>
    <w:pPr>
      <w:widowControl/>
      <w:spacing w:after="160" w:line="240" w:lineRule="exact"/>
      <w:jc w:val="left"/>
    </w:pPr>
    <w:rPr>
      <w:rFonts w:ascii="Verdana" w:hAnsi="Verdana" w:eastAsia="仿宋_GB2312"/>
      <w:kern w:val="0"/>
      <w:sz w:val="20"/>
      <w:szCs w:val="20"/>
      <w:lang w:eastAsia="en-US"/>
    </w:rPr>
  </w:style>
  <w:style w:type="character" w:customStyle="1" w:styleId="26">
    <w:name w:val="批注框文本 字符"/>
    <w:basedOn w:val="19"/>
    <w:link w:val="9"/>
    <w:qFormat/>
    <w:uiPriority w:val="0"/>
    <w:rPr>
      <w:kern w:val="2"/>
      <w:sz w:val="18"/>
      <w:szCs w:val="18"/>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9">
    <w:name w:val="标题 2 字符"/>
    <w:link w:val="3"/>
    <w:qFormat/>
    <w:uiPriority w:val="0"/>
    <w:rPr>
      <w:rFonts w:ascii="Arial" w:hAnsi="Arial" w:eastAsia="方正楷体_GBK"/>
    </w:rPr>
  </w:style>
  <w:style w:type="paragraph" w:customStyle="1" w:styleId="30">
    <w:name w:val="正文1"/>
    <w:qFormat/>
    <w:uiPriority w:val="0"/>
    <w:pPr>
      <w:jc w:val="both"/>
    </w:pPr>
    <w:rPr>
      <w:rFonts w:ascii="Calibri" w:hAnsi="Calibri" w:eastAsia="宋体" w:cs="Calibri"/>
      <w:kern w:val="2"/>
      <w:sz w:val="21"/>
      <w:szCs w:val="21"/>
      <w:lang w:val="en-US" w:eastAsia="zh-CN" w:bidi="ar-SA"/>
    </w:rPr>
  </w:style>
  <w:style w:type="character" w:customStyle="1" w:styleId="31">
    <w:name w:val="页脚 字符"/>
    <w:basedOn w:val="19"/>
    <w:link w:val="10"/>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12658</Words>
  <Characters>12956</Characters>
  <Lines>217</Lines>
  <Paragraphs>61</Paragraphs>
  <TotalTime>5</TotalTime>
  <ScaleCrop>false</ScaleCrop>
  <LinksUpToDate>false</LinksUpToDate>
  <CharactersWithSpaces>13282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2022-05-30T09:22:00Z</dcterms:created>
  <dc:creator>Administrator</dc:creator>
  <cp:lastModifiedBy>雪地里的太阳花</cp:lastModifiedBy>
  <cp:lastPrinted>2026-05-25T15:17:00Z</cp:lastPrinted>
  <dcterms:modified xsi:type="dcterms:W3CDTF">2026-05-26T07:30:24Z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71EA1A17B51A464081A3DFE20307E924_13</vt:lpwstr>
  </property>
  <property fmtid="{D5CDD505-2E9C-101B-9397-08002B2CF9AE}" pid="4" name="KSOTemplateDocerSaveRecord">
    <vt:lpwstr>eyJoZGlkIjoiNmRjMzc0MDI2Y2Y4NGEzNzM3ZTEzYWZhYTJkNmE4Y2UiLCJ1c2VySWQiOiI1MjU1MDEzMjUifQ==</vt:lpwstr>
  </property>
</Properties>
</file>