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5C" w:rsidRDefault="004C745C" w:rsidP="004C745C">
      <w:pPr>
        <w:pStyle w:val="a5"/>
        <w:snapToGrid w:val="0"/>
        <w:spacing w:line="580" w:lineRule="exact"/>
        <w:rPr>
          <w:rFonts w:ascii="方正黑体_GBK" w:eastAsia="方正黑体_GBK" w:hAnsi="方正仿宋_GBK" w:cs="方正仿宋_GBK"/>
          <w:snapToGrid w:val="0"/>
          <w:color w:val="000000"/>
          <w:szCs w:val="32"/>
        </w:rPr>
      </w:pPr>
      <w:r>
        <w:rPr>
          <w:rFonts w:ascii="方正黑体_GBK" w:eastAsia="方正黑体_GBK" w:hAnsi="方正仿宋_GBK" w:cs="方正仿宋_GBK" w:hint="eastAsia"/>
          <w:snapToGrid w:val="0"/>
          <w:color w:val="000000"/>
          <w:szCs w:val="32"/>
        </w:rPr>
        <w:t>附件15</w:t>
      </w:r>
    </w:p>
    <w:p w:rsidR="004C745C" w:rsidRDefault="004C745C" w:rsidP="004C745C">
      <w:pPr>
        <w:spacing w:line="580" w:lineRule="exact"/>
        <w:rPr>
          <w:rFonts w:ascii="方正黑体_GBK" w:eastAsia="方正黑体_GBK"/>
        </w:rPr>
      </w:pPr>
    </w:p>
    <w:p w:rsidR="004C745C" w:rsidRDefault="004C745C" w:rsidP="004C745C">
      <w:pPr>
        <w:pStyle w:val="a5"/>
        <w:snapToGrid w:val="0"/>
        <w:spacing w:line="720" w:lineRule="exact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napToGrid w:val="0"/>
          <w:color w:val="000000"/>
          <w:sz w:val="44"/>
          <w:szCs w:val="44"/>
        </w:rPr>
        <w:t>云阳县</w:t>
      </w: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应急物资报废登记表</w:t>
      </w:r>
    </w:p>
    <w:p w:rsidR="004C745C" w:rsidRDefault="004C745C" w:rsidP="004C745C">
      <w:pPr>
        <w:pStyle w:val="a5"/>
        <w:snapToGrid w:val="0"/>
        <w:spacing w:line="560" w:lineRule="exact"/>
        <w:rPr>
          <w:rFonts w:ascii="方正仿宋_GBK" w:hAnsi="方正小标宋_GBK" w:cs="方正小标宋_GBK"/>
          <w:snapToGrid w:val="0"/>
          <w:szCs w:val="32"/>
        </w:rPr>
      </w:pPr>
      <w:r>
        <w:rPr>
          <w:rFonts w:ascii="方正仿宋_GBK" w:hAnsi="方正仿宋_GBK" w:cs="方正仿宋_GBK" w:hint="eastAsia"/>
          <w:snapToGrid w:val="0"/>
          <w:szCs w:val="32"/>
        </w:rPr>
        <w:t xml:space="preserve">                                                       时间：      年    月    日</w:t>
      </w:r>
    </w:p>
    <w:tbl>
      <w:tblPr>
        <w:tblStyle w:val="a6"/>
        <w:tblW w:w="13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5"/>
        <w:gridCol w:w="1296"/>
        <w:gridCol w:w="2294"/>
        <w:gridCol w:w="1279"/>
        <w:gridCol w:w="1306"/>
        <w:gridCol w:w="655"/>
        <w:gridCol w:w="960"/>
        <w:gridCol w:w="1170"/>
        <w:gridCol w:w="1273"/>
        <w:gridCol w:w="1122"/>
        <w:gridCol w:w="1112"/>
        <w:gridCol w:w="743"/>
      </w:tblGrid>
      <w:tr w:rsidR="004C745C" w:rsidTr="007C3E9D">
        <w:trPr>
          <w:trHeight w:val="641"/>
        </w:trPr>
        <w:tc>
          <w:tcPr>
            <w:tcW w:w="545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序号</w:t>
            </w:r>
          </w:p>
        </w:tc>
        <w:tc>
          <w:tcPr>
            <w:tcW w:w="1296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物资名称</w:t>
            </w:r>
          </w:p>
        </w:tc>
        <w:tc>
          <w:tcPr>
            <w:tcW w:w="2294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规格型号</w:t>
            </w:r>
          </w:p>
        </w:tc>
        <w:tc>
          <w:tcPr>
            <w:tcW w:w="1279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报废原因</w:t>
            </w:r>
          </w:p>
        </w:tc>
        <w:tc>
          <w:tcPr>
            <w:tcW w:w="1306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入库时间</w:t>
            </w:r>
          </w:p>
        </w:tc>
        <w:tc>
          <w:tcPr>
            <w:tcW w:w="655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数量</w:t>
            </w:r>
          </w:p>
        </w:tc>
        <w:tc>
          <w:tcPr>
            <w:tcW w:w="960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单价</w:t>
            </w:r>
          </w:p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（元）</w:t>
            </w:r>
          </w:p>
        </w:tc>
        <w:tc>
          <w:tcPr>
            <w:tcW w:w="1170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总金额（元）</w:t>
            </w:r>
          </w:p>
        </w:tc>
        <w:tc>
          <w:tcPr>
            <w:tcW w:w="1273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保管员</w:t>
            </w:r>
          </w:p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签字</w:t>
            </w:r>
          </w:p>
        </w:tc>
        <w:tc>
          <w:tcPr>
            <w:tcW w:w="1122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库房主管</w:t>
            </w:r>
          </w:p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签字</w:t>
            </w:r>
          </w:p>
        </w:tc>
        <w:tc>
          <w:tcPr>
            <w:tcW w:w="1112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审批人</w:t>
            </w:r>
          </w:p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签字</w:t>
            </w:r>
          </w:p>
        </w:tc>
        <w:tc>
          <w:tcPr>
            <w:tcW w:w="743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备注</w:t>
            </w:r>
          </w:p>
        </w:tc>
      </w:tr>
      <w:tr w:rsidR="004C745C" w:rsidTr="007C3E9D">
        <w:trPr>
          <w:trHeight w:hRule="exact" w:val="568"/>
        </w:trPr>
        <w:tc>
          <w:tcPr>
            <w:tcW w:w="54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9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2294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9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30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65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7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2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1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4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4C745C" w:rsidTr="007C3E9D">
        <w:trPr>
          <w:trHeight w:hRule="exact" w:val="568"/>
        </w:trPr>
        <w:tc>
          <w:tcPr>
            <w:tcW w:w="54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9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2294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9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30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65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2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1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4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4C745C" w:rsidTr="007C3E9D">
        <w:trPr>
          <w:trHeight w:hRule="exact" w:val="568"/>
        </w:trPr>
        <w:tc>
          <w:tcPr>
            <w:tcW w:w="54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9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2294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9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30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65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7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2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1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4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4C745C" w:rsidTr="007C3E9D">
        <w:trPr>
          <w:trHeight w:hRule="exact" w:val="568"/>
        </w:trPr>
        <w:tc>
          <w:tcPr>
            <w:tcW w:w="54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9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2294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9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30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65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7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2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1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4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4C745C" w:rsidTr="007C3E9D">
        <w:trPr>
          <w:trHeight w:hRule="exact" w:val="568"/>
        </w:trPr>
        <w:tc>
          <w:tcPr>
            <w:tcW w:w="54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9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2294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9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30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65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7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2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1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4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4C745C" w:rsidTr="007C3E9D">
        <w:trPr>
          <w:trHeight w:hRule="exact" w:val="568"/>
        </w:trPr>
        <w:tc>
          <w:tcPr>
            <w:tcW w:w="54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9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2294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9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30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65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7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2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1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4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4C745C" w:rsidTr="007C3E9D">
        <w:trPr>
          <w:trHeight w:hRule="exact" w:val="568"/>
        </w:trPr>
        <w:tc>
          <w:tcPr>
            <w:tcW w:w="54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9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2294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9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306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655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70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7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2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112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43" w:type="dxa"/>
          </w:tcPr>
          <w:p w:rsidR="004C745C" w:rsidRDefault="004C745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</w:tbl>
    <w:p w:rsidR="00EF73DD" w:rsidRDefault="00EF73DD"/>
    <w:sectPr w:rsidR="00EF73DD" w:rsidSect="004C7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3DD" w:rsidRDefault="00EF73DD" w:rsidP="004C745C">
      <w:r>
        <w:separator/>
      </w:r>
    </w:p>
  </w:endnote>
  <w:endnote w:type="continuationSeparator" w:id="1">
    <w:p w:rsidR="00EF73DD" w:rsidRDefault="00EF73DD" w:rsidP="004C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3DD" w:rsidRDefault="00EF73DD" w:rsidP="004C745C">
      <w:r>
        <w:separator/>
      </w:r>
    </w:p>
  </w:footnote>
  <w:footnote w:type="continuationSeparator" w:id="1">
    <w:p w:rsidR="00EF73DD" w:rsidRDefault="00EF73DD" w:rsidP="004C7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45C"/>
    <w:rsid w:val="004C745C"/>
    <w:rsid w:val="00E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4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45C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4C745C"/>
    <w:rPr>
      <w:rFonts w:eastAsia="方正仿宋_GBK"/>
      <w:sz w:val="32"/>
      <w:szCs w:val="24"/>
    </w:rPr>
  </w:style>
  <w:style w:type="character" w:customStyle="1" w:styleId="Char1">
    <w:name w:val="正文文本 Char"/>
    <w:basedOn w:val="a0"/>
    <w:link w:val="a5"/>
    <w:qFormat/>
    <w:rsid w:val="004C745C"/>
    <w:rPr>
      <w:rFonts w:eastAsia="方正仿宋_GBK"/>
      <w:sz w:val="32"/>
      <w:szCs w:val="24"/>
    </w:rPr>
  </w:style>
  <w:style w:type="table" w:styleId="a6">
    <w:name w:val="Table Grid"/>
    <w:basedOn w:val="a1"/>
    <w:qFormat/>
    <w:rsid w:val="004C74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SysCeo.com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2023-02-22T08:55:00Z</dcterms:created>
  <dcterms:modified xsi:type="dcterms:W3CDTF">2023-02-22T08:55:00Z</dcterms:modified>
</cp:coreProperties>
</file>