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FE1" w:rsidRPr="00A4244D" w:rsidRDefault="007D6FE1" w:rsidP="007D6FE1">
      <w:pPr>
        <w:pStyle w:val="1"/>
        <w:spacing w:line="240" w:lineRule="auto"/>
        <w:rPr>
          <w:rFonts w:ascii="宋体" w:eastAsia="宋体" w:hAnsi="宋体" w:hint="eastAsia"/>
          <w:b w:val="0"/>
          <w:bCs/>
          <w:color w:val="FF0000"/>
          <w:sz w:val="44"/>
          <w:szCs w:val="44"/>
        </w:rPr>
      </w:pPr>
      <w:r w:rsidRPr="00A4244D">
        <w:rPr>
          <w:rFonts w:ascii="宋体" w:eastAsia="宋体" w:hAnsi="宋体" w:hint="eastAsia"/>
          <w:b w:val="0"/>
          <w:bCs/>
          <w:color w:val="FF0000"/>
          <w:sz w:val="44"/>
          <w:szCs w:val="44"/>
        </w:rPr>
        <w:t>重庆市建设</w:t>
      </w:r>
      <w:r w:rsidRPr="00A4244D">
        <w:rPr>
          <w:rFonts w:ascii="宋体" w:eastAsia="宋体" w:hAnsi="宋体" w:hint="eastAsia"/>
          <w:b w:val="0"/>
          <w:bCs/>
          <w:color w:val="FF0000"/>
          <w:sz w:val="44"/>
          <w:szCs w:val="44"/>
        </w:rPr>
        <w:t>项目环境影响评价文件批准书</w:t>
      </w:r>
    </w:p>
    <w:p w:rsidR="007D6FE1" w:rsidRDefault="007D6FE1" w:rsidP="007D6FE1">
      <w:pPr>
        <w:rPr>
          <w:rFonts w:ascii="宋体" w:hAnsi="宋体" w:hint="eastAsia"/>
          <w:bCs/>
          <w:spacing w:val="50"/>
          <w:sz w:val="28"/>
        </w:rPr>
      </w:pPr>
    </w:p>
    <w:p w:rsidR="007D6FE1" w:rsidRPr="00283074" w:rsidRDefault="007D6FE1" w:rsidP="007D6FE1">
      <w:pPr>
        <w:adjustRightInd w:val="0"/>
        <w:snapToGrid w:val="0"/>
        <w:rPr>
          <w:rFonts w:hint="eastAsia"/>
          <w:dstrike/>
          <w:spacing w:val="50"/>
          <w:sz w:val="28"/>
          <w:szCs w:val="28"/>
        </w:rPr>
      </w:pPr>
      <w:r>
        <w:rPr>
          <w:rFonts w:hint="eastAsia"/>
          <w:spacing w:val="50"/>
          <w:sz w:val="28"/>
        </w:rPr>
        <w:t xml:space="preserve"> </w:t>
      </w:r>
      <w:r>
        <w:rPr>
          <w:rFonts w:hint="eastAsia"/>
          <w:dstrike/>
          <w:spacing w:val="50"/>
          <w:sz w:val="28"/>
          <w:szCs w:val="28"/>
        </w:rPr>
        <w:t xml:space="preserve">                                   </w:t>
      </w:r>
    </w:p>
    <w:p w:rsidR="007D6FE1" w:rsidRPr="0012612A" w:rsidRDefault="007D6FE1" w:rsidP="007D6FE1">
      <w:pPr>
        <w:pStyle w:val="a5"/>
        <w:snapToGrid w:val="0"/>
        <w:spacing w:line="240" w:lineRule="atLeast"/>
        <w:jc w:val="center"/>
        <w:rPr>
          <w:rFonts w:ascii="方正仿宋_GBK" w:eastAsia="方正仿宋_GBK" w:hAnsi="宋体" w:hint="eastAsia"/>
          <w:bCs/>
        </w:rPr>
      </w:pPr>
      <w:bookmarkStart w:id="0" w:name="文号"/>
      <w:r w:rsidRPr="0012612A">
        <w:rPr>
          <w:rFonts w:ascii="方正仿宋_GBK" w:eastAsia="方正仿宋_GBK" w:hAnsi="宋体" w:hint="eastAsia"/>
          <w:bCs/>
        </w:rPr>
        <w:t>渝（云）环准〔2020〕048号</w:t>
      </w:r>
      <w:bookmarkEnd w:id="0"/>
    </w:p>
    <w:p w:rsidR="007D6FE1" w:rsidRDefault="007D6FE1" w:rsidP="007D6FE1">
      <w:pPr>
        <w:spacing w:line="540" w:lineRule="exact"/>
        <w:ind w:rightChars="-10" w:right="-21"/>
        <w:rPr>
          <w:rFonts w:eastAsia="方正仿宋_GBK" w:hint="eastAsia"/>
          <w:bCs/>
          <w:sz w:val="32"/>
        </w:rPr>
      </w:pPr>
      <w:r>
        <w:rPr>
          <w:rFonts w:eastAsia="方正仿宋_GBK"/>
          <w:bCs/>
          <w:sz w:val="32"/>
        </w:rPr>
        <w:t>重庆绿创环境检测技术有限公司</w:t>
      </w:r>
      <w:r>
        <w:rPr>
          <w:rFonts w:eastAsia="方正仿宋_GBK" w:hint="eastAsia"/>
          <w:bCs/>
          <w:sz w:val="32"/>
        </w:rPr>
        <w:t>:</w:t>
      </w:r>
    </w:p>
    <w:p w:rsidR="007D6FE1" w:rsidRPr="00191FE5" w:rsidRDefault="007D6FE1" w:rsidP="007D6FE1">
      <w:pPr>
        <w:spacing w:line="540" w:lineRule="exact"/>
        <w:ind w:rightChars="-10" w:right="-21"/>
        <w:rPr>
          <w:rFonts w:eastAsia="方正仿宋_GBK"/>
          <w:bCs/>
          <w:sz w:val="32"/>
        </w:rPr>
      </w:pPr>
      <w:r>
        <w:rPr>
          <w:rFonts w:eastAsia="方正仿宋_GBK" w:hint="eastAsia"/>
          <w:bCs/>
          <w:sz w:val="32"/>
        </w:rPr>
        <w:t xml:space="preserve">    </w:t>
      </w:r>
      <w:r w:rsidRPr="00191FE5">
        <w:rPr>
          <w:rFonts w:eastAsia="方正仿宋_GBK" w:hint="eastAsia"/>
          <w:bCs/>
          <w:sz w:val="32"/>
        </w:rPr>
        <w:t>你司报送的</w:t>
      </w:r>
      <w:r>
        <w:rPr>
          <w:rFonts w:eastAsia="方正仿宋_GBK"/>
          <w:bCs/>
          <w:sz w:val="32"/>
        </w:rPr>
        <w:t>绿创环境检测实验室</w:t>
      </w:r>
      <w:r w:rsidRPr="001D7922">
        <w:rPr>
          <w:rFonts w:eastAsia="方正仿宋_GBK"/>
          <w:bCs/>
          <w:sz w:val="32"/>
        </w:rPr>
        <w:t>建设</w:t>
      </w:r>
      <w:r w:rsidRPr="00191FE5">
        <w:rPr>
          <w:rFonts w:eastAsia="方正仿宋_GBK" w:hint="eastAsia"/>
          <w:bCs/>
          <w:sz w:val="32"/>
        </w:rPr>
        <w:t>项目环境影响评价文件审批申请表及相关材料收悉，</w:t>
      </w:r>
      <w:r>
        <w:rPr>
          <w:rFonts w:eastAsia="方正仿宋_GBK" w:hint="eastAsia"/>
          <w:bCs/>
          <w:sz w:val="32"/>
        </w:rPr>
        <w:t>该项目于</w:t>
      </w:r>
      <w:r>
        <w:rPr>
          <w:rFonts w:eastAsia="方正仿宋_GBK" w:hint="eastAsia"/>
          <w:bCs/>
          <w:sz w:val="32"/>
        </w:rPr>
        <w:t>2017</w:t>
      </w:r>
      <w:r>
        <w:rPr>
          <w:rFonts w:eastAsia="方正仿宋_GBK" w:hint="eastAsia"/>
          <w:bCs/>
          <w:sz w:val="32"/>
        </w:rPr>
        <w:t>年</w:t>
      </w:r>
      <w:r>
        <w:rPr>
          <w:rFonts w:eastAsia="方正仿宋_GBK" w:hint="eastAsia"/>
          <w:bCs/>
          <w:sz w:val="32"/>
        </w:rPr>
        <w:t>2</w:t>
      </w:r>
      <w:r>
        <w:rPr>
          <w:rFonts w:eastAsia="方正仿宋_GBK" w:hint="eastAsia"/>
          <w:bCs/>
          <w:sz w:val="32"/>
        </w:rPr>
        <w:t>月建设</w:t>
      </w:r>
      <w:r>
        <w:rPr>
          <w:rFonts w:eastAsia="方正仿宋_GBK" w:hint="eastAsia"/>
          <w:bCs/>
          <w:sz w:val="32"/>
        </w:rPr>
        <w:t>,</w:t>
      </w:r>
      <w:r>
        <w:rPr>
          <w:rFonts w:eastAsia="方正仿宋_GBK" w:hint="eastAsia"/>
          <w:bCs/>
          <w:sz w:val="32"/>
        </w:rPr>
        <w:t>属于“未批先建”项目，于</w:t>
      </w:r>
      <w:r>
        <w:rPr>
          <w:rFonts w:eastAsia="方正仿宋_GBK" w:hint="eastAsia"/>
          <w:bCs/>
          <w:sz w:val="32"/>
        </w:rPr>
        <w:t>2020</w:t>
      </w:r>
      <w:r>
        <w:rPr>
          <w:rFonts w:eastAsia="方正仿宋_GBK" w:hint="eastAsia"/>
          <w:bCs/>
          <w:sz w:val="32"/>
        </w:rPr>
        <w:t>年</w:t>
      </w:r>
      <w:r>
        <w:rPr>
          <w:rFonts w:eastAsia="方正仿宋_GBK" w:hint="eastAsia"/>
          <w:bCs/>
          <w:sz w:val="32"/>
        </w:rPr>
        <w:t>8</w:t>
      </w:r>
      <w:r>
        <w:rPr>
          <w:rFonts w:eastAsia="方正仿宋_GBK" w:hint="eastAsia"/>
          <w:bCs/>
          <w:sz w:val="32"/>
        </w:rPr>
        <w:t>月接受了云阳县生态环境保护综合行政执法支队处理，本次属于补办环评手续。</w:t>
      </w:r>
      <w:r w:rsidRPr="00191FE5">
        <w:rPr>
          <w:rFonts w:eastAsia="方正仿宋_GBK" w:hint="eastAsia"/>
          <w:bCs/>
          <w:sz w:val="32"/>
        </w:rPr>
        <w:t>根据《中华人民共和国环境影响评价法》等法规的有关规定，</w:t>
      </w:r>
      <w:r w:rsidRPr="00191FE5">
        <w:rPr>
          <w:rFonts w:eastAsia="方正仿宋_GBK"/>
          <w:bCs/>
          <w:sz w:val="32"/>
        </w:rPr>
        <w:t>经研究，批准该项目在</w:t>
      </w:r>
      <w:r w:rsidRPr="001D7922">
        <w:rPr>
          <w:rFonts w:eastAsia="方正仿宋_GBK"/>
          <w:bCs/>
          <w:sz w:val="32"/>
        </w:rPr>
        <w:t>重庆市云阳县</w:t>
      </w:r>
      <w:r>
        <w:rPr>
          <w:rFonts w:eastAsia="方正仿宋_GBK" w:hint="eastAsia"/>
          <w:bCs/>
          <w:sz w:val="32"/>
        </w:rPr>
        <w:t>工业园区人和组团标准厂房</w:t>
      </w:r>
      <w:r>
        <w:rPr>
          <w:rFonts w:eastAsia="方正仿宋_GBK" w:hint="eastAsia"/>
          <w:bCs/>
          <w:sz w:val="32"/>
        </w:rPr>
        <w:t>A</w:t>
      </w:r>
      <w:r>
        <w:rPr>
          <w:rFonts w:eastAsia="方正仿宋_GBK" w:hint="eastAsia"/>
          <w:bCs/>
          <w:sz w:val="32"/>
        </w:rPr>
        <w:t>区</w:t>
      </w:r>
      <w:r>
        <w:rPr>
          <w:rFonts w:eastAsia="方正仿宋_GBK" w:hint="eastAsia"/>
          <w:bCs/>
          <w:sz w:val="32"/>
        </w:rPr>
        <w:t>7</w:t>
      </w:r>
      <w:r>
        <w:rPr>
          <w:rFonts w:eastAsia="方正仿宋_GBK" w:hint="eastAsia"/>
          <w:bCs/>
          <w:sz w:val="32"/>
        </w:rPr>
        <w:t>号楼第</w:t>
      </w:r>
      <w:r>
        <w:rPr>
          <w:rFonts w:eastAsia="方正仿宋_GBK" w:hint="eastAsia"/>
          <w:bCs/>
          <w:sz w:val="32"/>
        </w:rPr>
        <w:t xml:space="preserve">4 </w:t>
      </w:r>
      <w:r>
        <w:rPr>
          <w:rFonts w:eastAsia="方正仿宋_GBK" w:hint="eastAsia"/>
          <w:bCs/>
          <w:sz w:val="32"/>
        </w:rPr>
        <w:t>层</w:t>
      </w:r>
      <w:r w:rsidRPr="00191FE5">
        <w:rPr>
          <w:rFonts w:eastAsia="方正仿宋_GBK"/>
          <w:bCs/>
          <w:sz w:val="32"/>
        </w:rPr>
        <w:t>建设</w:t>
      </w:r>
      <w:r>
        <w:rPr>
          <w:rFonts w:eastAsia="方正仿宋_GBK" w:hint="eastAsia"/>
          <w:bCs/>
          <w:sz w:val="32"/>
        </w:rPr>
        <w:t>运营</w:t>
      </w:r>
      <w:r w:rsidRPr="00191FE5">
        <w:rPr>
          <w:rFonts w:eastAsia="方正仿宋_GBK"/>
          <w:bCs/>
          <w:sz w:val="32"/>
        </w:rPr>
        <w:t>。</w:t>
      </w:r>
    </w:p>
    <w:p w:rsidR="007D6FE1" w:rsidRPr="000B002D" w:rsidRDefault="007D6FE1" w:rsidP="007D6FE1">
      <w:pPr>
        <w:spacing w:line="540" w:lineRule="exact"/>
        <w:ind w:rightChars="-10" w:right="-21" w:firstLineChars="125" w:firstLine="400"/>
        <w:rPr>
          <w:rFonts w:eastAsia="方正仿宋_GBK"/>
          <w:bCs/>
          <w:sz w:val="32"/>
        </w:rPr>
      </w:pPr>
      <w:r>
        <w:rPr>
          <w:rFonts w:eastAsia="方正仿宋_GBK" w:hint="eastAsia"/>
          <w:bCs/>
          <w:sz w:val="32"/>
        </w:rPr>
        <w:t xml:space="preserve">  </w:t>
      </w:r>
      <w:r w:rsidRPr="00191FE5">
        <w:rPr>
          <w:rFonts w:eastAsia="方正仿宋_GBK"/>
          <w:bCs/>
          <w:sz w:val="32"/>
        </w:rPr>
        <w:t>一、</w:t>
      </w:r>
      <w:r w:rsidRPr="000B002D">
        <w:rPr>
          <w:rFonts w:eastAsia="方正仿宋_GBK"/>
          <w:bCs/>
          <w:sz w:val="32"/>
        </w:rPr>
        <w:t>建设内容和规模：</w:t>
      </w:r>
      <w:r>
        <w:rPr>
          <w:rFonts w:eastAsia="方正仿宋_GBK" w:hint="eastAsia"/>
          <w:bCs/>
          <w:sz w:val="32"/>
        </w:rPr>
        <w:t>该项目位于</w:t>
      </w:r>
      <w:r w:rsidRPr="000B32EC">
        <w:rPr>
          <w:rFonts w:eastAsia="方正仿宋_GBK"/>
          <w:bCs/>
          <w:sz w:val="32"/>
        </w:rPr>
        <w:t>云阳县</w:t>
      </w:r>
      <w:r w:rsidRPr="000B32EC">
        <w:rPr>
          <w:rFonts w:eastAsia="方正仿宋_GBK" w:hint="eastAsia"/>
          <w:bCs/>
          <w:sz w:val="32"/>
        </w:rPr>
        <w:t>工业园区人和组团</w:t>
      </w:r>
      <w:r>
        <w:rPr>
          <w:rFonts w:eastAsia="方正仿宋_GBK" w:hint="eastAsia"/>
          <w:bCs/>
          <w:sz w:val="32"/>
        </w:rPr>
        <w:t>标准厂房</w:t>
      </w:r>
      <w:r>
        <w:rPr>
          <w:rFonts w:eastAsia="方正仿宋_GBK" w:hint="eastAsia"/>
          <w:bCs/>
          <w:sz w:val="32"/>
        </w:rPr>
        <w:t>A</w:t>
      </w:r>
      <w:r>
        <w:rPr>
          <w:rFonts w:eastAsia="方正仿宋_GBK" w:hint="eastAsia"/>
          <w:bCs/>
          <w:sz w:val="32"/>
        </w:rPr>
        <w:t>区</w:t>
      </w:r>
      <w:r>
        <w:rPr>
          <w:rFonts w:eastAsia="方正仿宋_GBK" w:hint="eastAsia"/>
          <w:bCs/>
          <w:sz w:val="32"/>
        </w:rPr>
        <w:t>7</w:t>
      </w:r>
      <w:r>
        <w:rPr>
          <w:rFonts w:eastAsia="方正仿宋_GBK" w:hint="eastAsia"/>
          <w:bCs/>
          <w:sz w:val="32"/>
        </w:rPr>
        <w:t>号楼第</w:t>
      </w:r>
      <w:r>
        <w:rPr>
          <w:rFonts w:eastAsia="方正仿宋_GBK" w:hint="eastAsia"/>
          <w:bCs/>
          <w:sz w:val="32"/>
        </w:rPr>
        <w:t xml:space="preserve">4 </w:t>
      </w:r>
      <w:r>
        <w:rPr>
          <w:rFonts w:eastAsia="方正仿宋_GBK" w:hint="eastAsia"/>
          <w:bCs/>
          <w:sz w:val="32"/>
        </w:rPr>
        <w:t>层，属于租用厂房进行环境检测实验室装修建设</w:t>
      </w:r>
      <w:r w:rsidRPr="001D7922">
        <w:rPr>
          <w:rFonts w:eastAsia="方正仿宋_GBK"/>
          <w:bCs/>
          <w:sz w:val="32"/>
        </w:rPr>
        <w:t>，项目总建筑面积</w:t>
      </w:r>
      <w:r w:rsidRPr="001D7922">
        <w:rPr>
          <w:rFonts w:eastAsia="方正仿宋_GBK"/>
          <w:bCs/>
          <w:sz w:val="32"/>
        </w:rPr>
        <w:t>1</w:t>
      </w:r>
      <w:r>
        <w:rPr>
          <w:rFonts w:eastAsia="方正仿宋_GBK" w:hint="eastAsia"/>
          <w:bCs/>
          <w:sz w:val="32"/>
        </w:rPr>
        <w:t>600</w:t>
      </w:r>
      <w:r w:rsidRPr="001D7922">
        <w:rPr>
          <w:rFonts w:eastAsia="方正仿宋_GBK"/>
          <w:bCs/>
          <w:sz w:val="32"/>
        </w:rPr>
        <w:t>m</w:t>
      </w:r>
      <w:r w:rsidRPr="001D7922">
        <w:rPr>
          <w:rFonts w:eastAsia="方正仿宋_GBK"/>
          <w:bCs/>
          <w:sz w:val="32"/>
          <w:vertAlign w:val="superscript"/>
        </w:rPr>
        <w:t>2</w:t>
      </w:r>
      <w:r w:rsidRPr="001D7922">
        <w:rPr>
          <w:rFonts w:eastAsia="方正仿宋_GBK"/>
          <w:bCs/>
          <w:sz w:val="32"/>
        </w:rPr>
        <w:t>。主要建设内容为购置检测分析设备，装修建设实验室、仪器室、办公室及其他配套设施等</w:t>
      </w:r>
      <w:r>
        <w:rPr>
          <w:rFonts w:eastAsia="方正仿宋_GBK" w:hint="eastAsia"/>
          <w:bCs/>
          <w:sz w:val="32"/>
        </w:rPr>
        <w:t>,</w:t>
      </w:r>
      <w:r>
        <w:rPr>
          <w:rFonts w:eastAsia="方正仿宋_GBK" w:hint="eastAsia"/>
          <w:bCs/>
          <w:sz w:val="32"/>
        </w:rPr>
        <w:t>本项目不</w:t>
      </w:r>
      <w:r w:rsidRPr="001D7922">
        <w:rPr>
          <w:rFonts w:eastAsia="方正仿宋_GBK"/>
          <w:bCs/>
          <w:sz w:val="32"/>
        </w:rPr>
        <w:t>设职工食堂和宿舍。检测能力为水、气、噪声</w:t>
      </w:r>
      <w:r>
        <w:rPr>
          <w:rFonts w:eastAsia="方正仿宋_GBK" w:hint="eastAsia"/>
          <w:bCs/>
          <w:sz w:val="32"/>
        </w:rPr>
        <w:t>等相关</w:t>
      </w:r>
      <w:r w:rsidRPr="001D7922">
        <w:rPr>
          <w:rFonts w:eastAsia="方正仿宋_GBK"/>
          <w:bCs/>
          <w:sz w:val="32"/>
        </w:rPr>
        <w:t>检测项目。项目总投资</w:t>
      </w:r>
      <w:r>
        <w:rPr>
          <w:rFonts w:eastAsia="方正仿宋_GBK" w:hint="eastAsia"/>
          <w:bCs/>
          <w:sz w:val="32"/>
        </w:rPr>
        <w:t>500</w:t>
      </w:r>
      <w:r w:rsidRPr="001D7922">
        <w:rPr>
          <w:rFonts w:eastAsia="方正仿宋_GBK"/>
          <w:bCs/>
          <w:sz w:val="32"/>
        </w:rPr>
        <w:t>万元，其中环保投资</w:t>
      </w:r>
      <w:r w:rsidRPr="001D7922">
        <w:rPr>
          <w:rFonts w:eastAsia="方正仿宋_GBK"/>
          <w:bCs/>
          <w:sz w:val="32"/>
        </w:rPr>
        <w:t>20</w:t>
      </w:r>
      <w:r w:rsidRPr="001D7922">
        <w:rPr>
          <w:rFonts w:eastAsia="方正仿宋_GBK"/>
          <w:bCs/>
          <w:sz w:val="32"/>
        </w:rPr>
        <w:t>万元</w:t>
      </w:r>
      <w:r>
        <w:rPr>
          <w:rFonts w:eastAsia="方正仿宋_GBK" w:hint="eastAsia"/>
          <w:bCs/>
          <w:sz w:val="32"/>
        </w:rPr>
        <w:t>,</w:t>
      </w:r>
      <w:r w:rsidRPr="000B002D">
        <w:rPr>
          <w:rFonts w:eastAsia="方正仿宋_GBK" w:hint="eastAsia"/>
          <w:bCs/>
          <w:sz w:val="32"/>
        </w:rPr>
        <w:t>占总投资的</w:t>
      </w:r>
      <w:r>
        <w:rPr>
          <w:rFonts w:eastAsia="方正仿宋_GBK" w:hint="eastAsia"/>
          <w:bCs/>
          <w:sz w:val="32"/>
        </w:rPr>
        <w:t>4.0</w:t>
      </w:r>
      <w:r w:rsidRPr="000B002D">
        <w:rPr>
          <w:rFonts w:eastAsia="方正仿宋_GBK" w:hint="eastAsia"/>
          <w:bCs/>
          <w:sz w:val="32"/>
        </w:rPr>
        <w:t>%</w:t>
      </w:r>
      <w:r w:rsidRPr="000B002D">
        <w:rPr>
          <w:rFonts w:eastAsia="方正仿宋_GBK" w:hint="eastAsia"/>
          <w:bCs/>
          <w:sz w:val="32"/>
        </w:rPr>
        <w:t>。</w:t>
      </w:r>
    </w:p>
    <w:p w:rsidR="007D6FE1" w:rsidRPr="000B002D" w:rsidRDefault="007D6FE1" w:rsidP="007D6FE1">
      <w:pPr>
        <w:spacing w:line="540" w:lineRule="exact"/>
        <w:ind w:rightChars="-10" w:right="-21" w:firstLineChars="125" w:firstLine="400"/>
        <w:rPr>
          <w:rFonts w:eastAsia="方正仿宋_GBK"/>
          <w:bCs/>
          <w:sz w:val="32"/>
        </w:rPr>
      </w:pPr>
      <w:r>
        <w:rPr>
          <w:rFonts w:eastAsia="方正仿宋_GBK" w:hint="eastAsia"/>
          <w:bCs/>
          <w:sz w:val="32"/>
        </w:rPr>
        <w:t xml:space="preserve">  </w:t>
      </w:r>
      <w:r w:rsidRPr="00191FE5">
        <w:rPr>
          <w:rFonts w:eastAsia="方正仿宋_GBK"/>
          <w:bCs/>
          <w:sz w:val="32"/>
        </w:rPr>
        <w:t>二、该建设项目污染物排放应严格按照环境影响报告</w:t>
      </w:r>
      <w:r w:rsidRPr="000B002D">
        <w:rPr>
          <w:rFonts w:eastAsia="方正仿宋_GBK" w:hint="eastAsia"/>
          <w:bCs/>
          <w:sz w:val="32"/>
        </w:rPr>
        <w:t>表</w:t>
      </w:r>
      <w:r w:rsidRPr="000B002D">
        <w:rPr>
          <w:rFonts w:eastAsia="方正仿宋_GBK"/>
          <w:bCs/>
          <w:sz w:val="32"/>
        </w:rPr>
        <w:t>及本批准书规定的排放标准执行，不得突破。</w:t>
      </w:r>
    </w:p>
    <w:p w:rsidR="007D6FE1" w:rsidRPr="000B002D" w:rsidRDefault="007D6FE1" w:rsidP="007D6FE1">
      <w:pPr>
        <w:spacing w:line="540" w:lineRule="exact"/>
        <w:ind w:rightChars="-10" w:right="-21" w:firstLineChars="125" w:firstLine="400"/>
        <w:rPr>
          <w:rFonts w:eastAsia="方正仿宋_GBK"/>
          <w:bCs/>
          <w:sz w:val="32"/>
        </w:rPr>
      </w:pPr>
      <w:r>
        <w:rPr>
          <w:rFonts w:eastAsia="方正仿宋_GBK" w:hint="eastAsia"/>
          <w:bCs/>
          <w:sz w:val="32"/>
        </w:rPr>
        <w:t xml:space="preserve">  </w:t>
      </w:r>
      <w:r w:rsidRPr="000B002D">
        <w:rPr>
          <w:rFonts w:eastAsia="方正仿宋_GBK"/>
          <w:bCs/>
          <w:sz w:val="32"/>
        </w:rPr>
        <w:t>三、该项目</w:t>
      </w:r>
      <w:r>
        <w:rPr>
          <w:rFonts w:eastAsia="方正仿宋_GBK" w:hint="eastAsia"/>
          <w:bCs/>
          <w:sz w:val="32"/>
        </w:rPr>
        <w:t>租用标准厂房进行装修建设，施工期主要进行设备安装，土建工程少，环境影响</w:t>
      </w:r>
      <w:r w:rsidRPr="000B002D">
        <w:rPr>
          <w:rFonts w:eastAsia="方正仿宋_GBK" w:hint="eastAsia"/>
          <w:bCs/>
          <w:sz w:val="32"/>
        </w:rPr>
        <w:t>小</w:t>
      </w:r>
      <w:r>
        <w:rPr>
          <w:rFonts w:eastAsia="方正仿宋_GBK" w:hint="eastAsia"/>
          <w:bCs/>
          <w:sz w:val="32"/>
        </w:rPr>
        <w:t>且已建成</w:t>
      </w:r>
      <w:r w:rsidRPr="000B002D">
        <w:rPr>
          <w:rFonts w:eastAsia="方正仿宋_GBK" w:hint="eastAsia"/>
          <w:bCs/>
          <w:sz w:val="32"/>
        </w:rPr>
        <w:t>。主要是</w:t>
      </w:r>
      <w:r>
        <w:rPr>
          <w:rFonts w:eastAsia="方正仿宋_GBK" w:hint="eastAsia"/>
          <w:bCs/>
          <w:sz w:val="32"/>
        </w:rPr>
        <w:t>运营</w:t>
      </w:r>
      <w:r w:rsidRPr="000B002D">
        <w:rPr>
          <w:rFonts w:eastAsia="方正仿宋_GBK"/>
          <w:bCs/>
          <w:sz w:val="32"/>
        </w:rPr>
        <w:t>过程中，必须全面落实环境影响报告</w:t>
      </w:r>
      <w:r w:rsidRPr="000B002D">
        <w:rPr>
          <w:rFonts w:eastAsia="方正仿宋_GBK" w:hint="eastAsia"/>
          <w:bCs/>
          <w:sz w:val="32"/>
        </w:rPr>
        <w:t>表</w:t>
      </w:r>
      <w:r w:rsidRPr="000B002D">
        <w:rPr>
          <w:rFonts w:eastAsia="方正仿宋_GBK"/>
          <w:bCs/>
          <w:sz w:val="32"/>
        </w:rPr>
        <w:t>中规定的污染治理设施和生态保护措施，并做好以下工作。</w:t>
      </w:r>
    </w:p>
    <w:p w:rsidR="007D6FE1" w:rsidRDefault="007D6FE1" w:rsidP="007D6FE1">
      <w:pPr>
        <w:adjustRightInd w:val="0"/>
        <w:snapToGrid w:val="0"/>
        <w:spacing w:line="540" w:lineRule="exact"/>
        <w:ind w:rightChars="-10" w:right="-21" w:firstLineChars="125" w:firstLine="400"/>
        <w:rPr>
          <w:rFonts w:eastAsia="方正仿宋_GBK" w:hint="eastAsia"/>
          <w:bCs/>
          <w:sz w:val="32"/>
        </w:rPr>
      </w:pPr>
      <w:r>
        <w:rPr>
          <w:rFonts w:eastAsia="方正仿宋_GBK" w:hint="eastAsia"/>
          <w:bCs/>
          <w:sz w:val="32"/>
        </w:rPr>
        <w:t xml:space="preserve"> </w:t>
      </w:r>
      <w:r w:rsidRPr="000B002D">
        <w:rPr>
          <w:rFonts w:eastAsia="方正仿宋_GBK" w:hint="eastAsia"/>
          <w:bCs/>
          <w:sz w:val="32"/>
        </w:rPr>
        <w:t>（一）</w:t>
      </w:r>
      <w:r>
        <w:rPr>
          <w:rFonts w:eastAsia="方正仿宋_GBK" w:hint="eastAsia"/>
          <w:bCs/>
          <w:sz w:val="32"/>
        </w:rPr>
        <w:t>加强</w:t>
      </w:r>
      <w:r w:rsidRPr="000B002D">
        <w:rPr>
          <w:rFonts w:eastAsia="方正仿宋_GBK" w:hint="eastAsia"/>
          <w:bCs/>
          <w:sz w:val="32"/>
        </w:rPr>
        <w:t>废水污染防治。</w:t>
      </w:r>
      <w:r>
        <w:rPr>
          <w:rFonts w:eastAsia="方正仿宋_GBK" w:hint="eastAsia"/>
          <w:bCs/>
          <w:sz w:val="32"/>
        </w:rPr>
        <w:t>实验室器皿初次冲洗废液采</w:t>
      </w:r>
      <w:r>
        <w:rPr>
          <w:rFonts w:eastAsia="方正仿宋_GBK" w:hint="eastAsia"/>
          <w:bCs/>
          <w:sz w:val="32"/>
        </w:rPr>
        <w:lastRenderedPageBreak/>
        <w:t>用专用废液桶分类收集，按危险废物管理要求暂存和转运处置，不得排入污水生化池或接入园区污水管网。稀释后的多余样品废水、一般实验废水（实验室器皿二次以上清洗废水和浓度很低的实验废水）经酸碱中和处理后，与员工生活污水一并排入生化池处理达《污水综合排放标准》（</w:t>
      </w:r>
      <w:r>
        <w:rPr>
          <w:rFonts w:eastAsia="方正仿宋_GBK" w:hint="eastAsia"/>
          <w:bCs/>
          <w:sz w:val="32"/>
        </w:rPr>
        <w:t>GB8978-1996</w:t>
      </w:r>
      <w:r>
        <w:rPr>
          <w:rFonts w:eastAsia="方正仿宋_GBK" w:hint="eastAsia"/>
          <w:bCs/>
          <w:sz w:val="32"/>
        </w:rPr>
        <w:t>）三级标准且砷、铅、汞、铬、镉等重金属不得检出后，再经园区污水管网排入人和污水处理厂处理后达标排放。</w:t>
      </w:r>
    </w:p>
    <w:p w:rsidR="007D6FE1" w:rsidRPr="00B37023" w:rsidRDefault="007D6FE1" w:rsidP="007D6FE1">
      <w:pPr>
        <w:adjustRightInd w:val="0"/>
        <w:snapToGrid w:val="0"/>
        <w:spacing w:line="540" w:lineRule="exact"/>
        <w:ind w:rightChars="-10" w:right="-21" w:firstLineChars="125" w:firstLine="400"/>
        <w:rPr>
          <w:rFonts w:eastAsia="方正仿宋_GBK" w:hint="eastAsia"/>
          <w:bCs/>
          <w:sz w:val="32"/>
        </w:rPr>
      </w:pPr>
      <w:r>
        <w:rPr>
          <w:rFonts w:eastAsia="方正仿宋_GBK" w:hint="eastAsia"/>
          <w:bCs/>
          <w:sz w:val="32"/>
        </w:rPr>
        <w:t xml:space="preserve"> </w:t>
      </w:r>
      <w:r w:rsidRPr="000B002D">
        <w:rPr>
          <w:rFonts w:eastAsia="方正仿宋_GBK" w:hint="eastAsia"/>
          <w:bCs/>
          <w:sz w:val="32"/>
        </w:rPr>
        <w:t>（二）</w:t>
      </w:r>
      <w:r>
        <w:rPr>
          <w:rFonts w:eastAsia="方正仿宋_GBK" w:hint="eastAsia"/>
          <w:bCs/>
          <w:sz w:val="32"/>
        </w:rPr>
        <w:t>积极</w:t>
      </w:r>
      <w:r w:rsidRPr="009B01EF">
        <w:rPr>
          <w:rFonts w:eastAsia="方正仿宋_GBK" w:hint="eastAsia"/>
          <w:bCs/>
          <w:sz w:val="32"/>
        </w:rPr>
        <w:t>防治废气污染。</w:t>
      </w:r>
      <w:r>
        <w:rPr>
          <w:rFonts w:eastAsia="方正仿宋_GBK" w:hint="eastAsia"/>
          <w:bCs/>
          <w:sz w:val="32"/>
        </w:rPr>
        <w:t>对产生</w:t>
      </w:r>
      <w:r w:rsidRPr="009B01EF">
        <w:rPr>
          <w:rFonts w:eastAsia="方正仿宋_GBK" w:hint="eastAsia"/>
          <w:bCs/>
          <w:sz w:val="32"/>
        </w:rPr>
        <w:t>挥发性有机</w:t>
      </w:r>
      <w:r>
        <w:rPr>
          <w:rFonts w:eastAsia="方正仿宋_GBK" w:hint="eastAsia"/>
          <w:bCs/>
          <w:sz w:val="32"/>
        </w:rPr>
        <w:t>废气和酸雾的化学</w:t>
      </w:r>
      <w:r w:rsidRPr="009B01EF">
        <w:rPr>
          <w:rFonts w:eastAsia="方正仿宋_GBK" w:hint="eastAsia"/>
          <w:bCs/>
          <w:sz w:val="32"/>
        </w:rPr>
        <w:t>分析室、前处理室</w:t>
      </w:r>
      <w:r>
        <w:rPr>
          <w:rFonts w:eastAsia="方正仿宋_GBK" w:hint="eastAsia"/>
          <w:bCs/>
          <w:sz w:val="32"/>
        </w:rPr>
        <w:t>等，应建成</w:t>
      </w:r>
      <w:r w:rsidRPr="009B01EF">
        <w:rPr>
          <w:rFonts w:eastAsia="方正仿宋_GBK" w:hint="eastAsia"/>
          <w:bCs/>
          <w:sz w:val="32"/>
        </w:rPr>
        <w:t>有机</w:t>
      </w:r>
      <w:r>
        <w:rPr>
          <w:rFonts w:eastAsia="方正仿宋_GBK" w:hint="eastAsia"/>
          <w:bCs/>
          <w:sz w:val="32"/>
        </w:rPr>
        <w:t>废气和酸雾收集处理系统，废气经</w:t>
      </w:r>
      <w:r w:rsidRPr="009B01EF">
        <w:rPr>
          <w:rFonts w:eastAsia="方正仿宋_GBK" w:hint="eastAsia"/>
          <w:bCs/>
          <w:sz w:val="32"/>
        </w:rPr>
        <w:t>处理装置处理</w:t>
      </w:r>
      <w:r w:rsidRPr="009B01EF">
        <w:rPr>
          <w:rFonts w:eastAsia="方正仿宋_GBK"/>
          <w:bCs/>
          <w:sz w:val="32"/>
        </w:rPr>
        <w:t>达《</w:t>
      </w:r>
      <w:r w:rsidRPr="009B01EF">
        <w:rPr>
          <w:rFonts w:eastAsia="方正仿宋_GBK" w:hint="eastAsia"/>
          <w:bCs/>
          <w:sz w:val="32"/>
        </w:rPr>
        <w:t>大气污染综合排放标准</w:t>
      </w:r>
      <w:r w:rsidRPr="009B01EF">
        <w:rPr>
          <w:rFonts w:eastAsia="方正仿宋_GBK"/>
          <w:bCs/>
          <w:sz w:val="32"/>
        </w:rPr>
        <w:t>》（</w:t>
      </w:r>
      <w:r w:rsidRPr="009B01EF">
        <w:rPr>
          <w:rFonts w:eastAsia="方正仿宋_GBK" w:hint="eastAsia"/>
          <w:bCs/>
          <w:sz w:val="32"/>
        </w:rPr>
        <w:t>DB50/418</w:t>
      </w:r>
      <w:r w:rsidRPr="009B01EF">
        <w:rPr>
          <w:rFonts w:eastAsia="方正仿宋_GBK"/>
          <w:bCs/>
          <w:sz w:val="32"/>
        </w:rPr>
        <w:t>-201</w:t>
      </w:r>
      <w:r w:rsidRPr="009B01EF">
        <w:rPr>
          <w:rFonts w:eastAsia="方正仿宋_GBK" w:hint="eastAsia"/>
          <w:bCs/>
          <w:sz w:val="32"/>
        </w:rPr>
        <w:t>6</w:t>
      </w:r>
      <w:r w:rsidRPr="009B01EF">
        <w:rPr>
          <w:rFonts w:eastAsia="方正仿宋_GBK"/>
          <w:bCs/>
          <w:sz w:val="32"/>
        </w:rPr>
        <w:t>）排放限值</w:t>
      </w:r>
      <w:r w:rsidRPr="009B01EF">
        <w:rPr>
          <w:rFonts w:eastAsia="方正仿宋_GBK" w:hint="eastAsia"/>
          <w:bCs/>
          <w:sz w:val="32"/>
        </w:rPr>
        <w:t>后，经</w:t>
      </w:r>
      <w:r w:rsidRPr="009B01EF">
        <w:rPr>
          <w:rFonts w:eastAsia="方正仿宋_GBK" w:hint="eastAsia"/>
          <w:bCs/>
          <w:sz w:val="32"/>
        </w:rPr>
        <w:t>15</w:t>
      </w:r>
      <w:r w:rsidRPr="009B01EF">
        <w:rPr>
          <w:rFonts w:eastAsia="方正仿宋_GBK"/>
          <w:bCs/>
          <w:sz w:val="32"/>
        </w:rPr>
        <w:t>米</w:t>
      </w:r>
      <w:r w:rsidRPr="009B01EF">
        <w:rPr>
          <w:rFonts w:eastAsia="方正仿宋_GBK" w:hint="eastAsia"/>
          <w:bCs/>
          <w:sz w:val="32"/>
        </w:rPr>
        <w:t>高</w:t>
      </w:r>
      <w:r w:rsidRPr="009B01EF">
        <w:rPr>
          <w:rFonts w:eastAsia="方正仿宋_GBK"/>
          <w:bCs/>
          <w:sz w:val="32"/>
        </w:rPr>
        <w:t>排气筒排放</w:t>
      </w:r>
      <w:r w:rsidRPr="009B01EF">
        <w:rPr>
          <w:rFonts w:eastAsia="方正仿宋_GBK" w:hint="eastAsia"/>
          <w:bCs/>
          <w:sz w:val="32"/>
        </w:rPr>
        <w:t>。</w:t>
      </w:r>
    </w:p>
    <w:p w:rsidR="007D6FE1" w:rsidRPr="000B002D" w:rsidRDefault="007D6FE1" w:rsidP="007D6FE1">
      <w:pPr>
        <w:spacing w:line="540" w:lineRule="exact"/>
        <w:ind w:rightChars="-10" w:right="-21" w:firstLineChars="125" w:firstLine="400"/>
        <w:rPr>
          <w:rFonts w:eastAsia="方正仿宋_GBK"/>
          <w:bCs/>
          <w:sz w:val="32"/>
        </w:rPr>
      </w:pPr>
      <w:r>
        <w:rPr>
          <w:rFonts w:eastAsia="方正仿宋_GBK" w:hint="eastAsia"/>
          <w:bCs/>
          <w:sz w:val="32"/>
        </w:rPr>
        <w:t xml:space="preserve"> </w:t>
      </w:r>
      <w:r w:rsidRPr="000B002D">
        <w:rPr>
          <w:rFonts w:eastAsia="方正仿宋_GBK" w:hint="eastAsia"/>
          <w:bCs/>
          <w:sz w:val="32"/>
        </w:rPr>
        <w:t>（三）</w:t>
      </w:r>
      <w:r>
        <w:rPr>
          <w:rFonts w:eastAsia="方正仿宋_GBK" w:hint="eastAsia"/>
          <w:bCs/>
          <w:sz w:val="32"/>
        </w:rPr>
        <w:t>控制</w:t>
      </w:r>
      <w:r w:rsidRPr="000B002D">
        <w:rPr>
          <w:rFonts w:eastAsia="方正仿宋_GBK" w:hint="eastAsia"/>
          <w:bCs/>
          <w:sz w:val="32"/>
        </w:rPr>
        <w:t>噪声污染。尽量选用低噪音设备，</w:t>
      </w:r>
      <w:r>
        <w:rPr>
          <w:rFonts w:eastAsia="方正仿宋_GBK" w:hint="eastAsia"/>
          <w:bCs/>
          <w:sz w:val="32"/>
        </w:rPr>
        <w:t>对空调、风机、集气罩等噪声较高的设备采取减震、消声、建筑隔声</w:t>
      </w:r>
      <w:r w:rsidRPr="000B002D">
        <w:rPr>
          <w:rFonts w:eastAsia="方正仿宋_GBK" w:hint="eastAsia"/>
          <w:bCs/>
          <w:sz w:val="32"/>
        </w:rPr>
        <w:t>等降噪措施，加强对设备的维护保养。</w:t>
      </w:r>
    </w:p>
    <w:p w:rsidR="007D6FE1" w:rsidRPr="00191FE5" w:rsidRDefault="007D6FE1" w:rsidP="007D6FE1">
      <w:pPr>
        <w:adjustRightInd w:val="0"/>
        <w:snapToGrid w:val="0"/>
        <w:spacing w:line="540" w:lineRule="exact"/>
        <w:ind w:rightChars="-10" w:right="-21" w:firstLineChars="125" w:firstLine="400"/>
        <w:rPr>
          <w:rFonts w:eastAsia="方正仿宋_GBK"/>
          <w:bCs/>
          <w:sz w:val="32"/>
        </w:rPr>
      </w:pPr>
      <w:r>
        <w:rPr>
          <w:rFonts w:eastAsia="方正仿宋_GBK" w:hint="eastAsia"/>
          <w:bCs/>
          <w:sz w:val="32"/>
        </w:rPr>
        <w:t xml:space="preserve"> </w:t>
      </w:r>
      <w:r w:rsidRPr="000B002D">
        <w:rPr>
          <w:rFonts w:eastAsia="方正仿宋_GBK" w:hint="eastAsia"/>
          <w:bCs/>
          <w:sz w:val="32"/>
        </w:rPr>
        <w:t>（四）</w:t>
      </w:r>
      <w:r>
        <w:rPr>
          <w:rFonts w:eastAsia="方正仿宋_GBK" w:hint="eastAsia"/>
          <w:bCs/>
          <w:sz w:val="32"/>
        </w:rPr>
        <w:t>严格</w:t>
      </w:r>
      <w:r w:rsidRPr="000B002D">
        <w:rPr>
          <w:rFonts w:eastAsia="方正仿宋_GBK" w:hint="eastAsia"/>
          <w:bCs/>
          <w:sz w:val="32"/>
        </w:rPr>
        <w:t>固体废物</w:t>
      </w:r>
      <w:r>
        <w:rPr>
          <w:rFonts w:eastAsia="方正仿宋_GBK" w:hint="eastAsia"/>
          <w:bCs/>
          <w:sz w:val="32"/>
        </w:rPr>
        <w:t>管理</w:t>
      </w:r>
      <w:r w:rsidRPr="000B002D">
        <w:rPr>
          <w:rFonts w:eastAsia="方正仿宋_GBK" w:hint="eastAsia"/>
          <w:bCs/>
          <w:sz w:val="32"/>
        </w:rPr>
        <w:t>。</w:t>
      </w:r>
      <w:r>
        <w:rPr>
          <w:rFonts w:eastAsia="方正仿宋_GBK" w:hint="eastAsia"/>
          <w:bCs/>
          <w:sz w:val="32"/>
        </w:rPr>
        <w:t>废包装、破碎玻璃器皿等固体废物送废品回收站回收利用，生活垃圾、生化池污泥、经灭菌后的废培养基</w:t>
      </w:r>
      <w:r w:rsidRPr="000B002D">
        <w:rPr>
          <w:rFonts w:eastAsia="方正仿宋_GBK" w:hint="eastAsia"/>
          <w:bCs/>
          <w:sz w:val="32"/>
        </w:rPr>
        <w:t>送当地环卫部门处置。</w:t>
      </w:r>
      <w:r>
        <w:rPr>
          <w:rFonts w:eastAsia="方正仿宋_GBK" w:hint="eastAsia"/>
          <w:bCs/>
          <w:sz w:val="32"/>
        </w:rPr>
        <w:t>按照相关</w:t>
      </w:r>
      <w:r w:rsidRPr="000B002D">
        <w:rPr>
          <w:rFonts w:eastAsia="方正仿宋_GBK" w:hint="eastAsia"/>
          <w:bCs/>
          <w:sz w:val="32"/>
        </w:rPr>
        <w:t>规范建设</w:t>
      </w:r>
      <w:r w:rsidRPr="000B002D">
        <w:rPr>
          <w:rFonts w:eastAsia="方正仿宋_GBK"/>
          <w:bCs/>
          <w:sz w:val="32"/>
        </w:rPr>
        <w:t>危险废物</w:t>
      </w:r>
      <w:r>
        <w:rPr>
          <w:rFonts w:eastAsia="方正仿宋_GBK" w:hint="eastAsia"/>
          <w:bCs/>
          <w:sz w:val="32"/>
        </w:rPr>
        <w:t>贮</w:t>
      </w:r>
      <w:r w:rsidRPr="000B002D">
        <w:rPr>
          <w:rFonts w:eastAsia="方正仿宋_GBK"/>
          <w:bCs/>
          <w:sz w:val="32"/>
        </w:rPr>
        <w:t>存</w:t>
      </w:r>
      <w:r>
        <w:rPr>
          <w:rFonts w:eastAsia="方正仿宋_GBK" w:hint="eastAsia"/>
          <w:bCs/>
          <w:sz w:val="32"/>
        </w:rPr>
        <w:t>设施</w:t>
      </w:r>
      <w:r w:rsidRPr="00CA7126">
        <w:rPr>
          <w:rFonts w:eastAsia="方正仿宋_GBK"/>
          <w:bCs/>
          <w:sz w:val="32"/>
        </w:rPr>
        <w:t>间</w:t>
      </w:r>
      <w:r>
        <w:rPr>
          <w:rFonts w:eastAsia="方正仿宋_GBK" w:hint="eastAsia"/>
          <w:bCs/>
          <w:sz w:val="32"/>
        </w:rPr>
        <w:t>及其</w:t>
      </w:r>
      <w:r w:rsidRPr="00CA7126">
        <w:rPr>
          <w:rFonts w:eastAsia="方正仿宋_GBK" w:hint="eastAsia"/>
          <w:bCs/>
          <w:sz w:val="32"/>
        </w:rPr>
        <w:t>标志标识</w:t>
      </w:r>
      <w:r w:rsidRPr="00CA7126">
        <w:rPr>
          <w:rFonts w:eastAsia="方正仿宋_GBK"/>
          <w:bCs/>
          <w:sz w:val="32"/>
        </w:rPr>
        <w:t>，</w:t>
      </w:r>
      <w:r>
        <w:rPr>
          <w:rFonts w:eastAsia="方正仿宋_GBK" w:hint="eastAsia"/>
          <w:bCs/>
          <w:sz w:val="32"/>
        </w:rPr>
        <w:t>高浓度实验废液（包括有机废液、重金属废液和实验室器皿初次冲洗废液）、废酸、废碱等</w:t>
      </w:r>
      <w:r w:rsidRPr="009262BB">
        <w:rPr>
          <w:rFonts w:eastAsia="方正仿宋_GBK" w:hint="eastAsia"/>
          <w:bCs/>
          <w:sz w:val="32"/>
        </w:rPr>
        <w:t>有毒</w:t>
      </w:r>
      <w:r>
        <w:rPr>
          <w:rFonts w:eastAsia="方正仿宋_GBK" w:hint="eastAsia"/>
          <w:bCs/>
          <w:sz w:val="32"/>
        </w:rPr>
        <w:t>有害</w:t>
      </w:r>
      <w:r w:rsidRPr="009262BB">
        <w:rPr>
          <w:rFonts w:eastAsia="方正仿宋_GBK" w:hint="eastAsia"/>
          <w:bCs/>
          <w:sz w:val="32"/>
        </w:rPr>
        <w:t>废液</w:t>
      </w:r>
      <w:r>
        <w:rPr>
          <w:rFonts w:eastAsia="方正仿宋_GBK" w:hint="eastAsia"/>
          <w:bCs/>
          <w:sz w:val="32"/>
        </w:rPr>
        <w:t>，以及失效药品及化学品废弃容器、废活性炭</w:t>
      </w:r>
      <w:r w:rsidRPr="00CA7126">
        <w:rPr>
          <w:rFonts w:eastAsia="方正仿宋_GBK" w:hint="eastAsia"/>
          <w:bCs/>
          <w:sz w:val="32"/>
        </w:rPr>
        <w:t>等</w:t>
      </w:r>
      <w:r>
        <w:rPr>
          <w:rFonts w:eastAsia="方正仿宋_GBK" w:hint="eastAsia"/>
          <w:bCs/>
          <w:sz w:val="32"/>
        </w:rPr>
        <w:t>危险废物分类</w:t>
      </w:r>
      <w:r w:rsidRPr="00CA7126">
        <w:rPr>
          <w:rFonts w:eastAsia="方正仿宋_GBK"/>
          <w:bCs/>
          <w:sz w:val="32"/>
        </w:rPr>
        <w:t>暂存于危险废物</w:t>
      </w:r>
      <w:r>
        <w:rPr>
          <w:rFonts w:eastAsia="方正仿宋_GBK" w:hint="eastAsia"/>
          <w:bCs/>
          <w:sz w:val="32"/>
        </w:rPr>
        <w:t>贮</w:t>
      </w:r>
      <w:r w:rsidRPr="00CA7126">
        <w:rPr>
          <w:rFonts w:eastAsia="方正仿宋_GBK"/>
          <w:bCs/>
          <w:sz w:val="32"/>
        </w:rPr>
        <w:t>存</w:t>
      </w:r>
      <w:r>
        <w:rPr>
          <w:rFonts w:eastAsia="方正仿宋_GBK" w:hint="eastAsia"/>
          <w:bCs/>
          <w:sz w:val="32"/>
        </w:rPr>
        <w:t>设施内，严格执行转移联单制，委托有相应资质的单位定时转运和处理。</w:t>
      </w:r>
    </w:p>
    <w:p w:rsidR="007D6FE1" w:rsidRPr="00191FE5" w:rsidRDefault="007D6FE1" w:rsidP="007D6FE1">
      <w:pPr>
        <w:spacing w:line="540" w:lineRule="exact"/>
        <w:ind w:rightChars="-10" w:right="-21" w:firstLineChars="125" w:firstLine="400"/>
        <w:rPr>
          <w:rFonts w:eastAsia="方正仿宋_GBK"/>
          <w:bCs/>
          <w:sz w:val="32"/>
        </w:rPr>
      </w:pPr>
      <w:r>
        <w:rPr>
          <w:rFonts w:eastAsia="方正仿宋_GBK" w:hint="eastAsia"/>
          <w:bCs/>
          <w:sz w:val="32"/>
        </w:rPr>
        <w:t xml:space="preserve"> </w:t>
      </w:r>
      <w:r w:rsidRPr="00191FE5">
        <w:rPr>
          <w:rFonts w:eastAsia="方正仿宋_GBK" w:hint="eastAsia"/>
          <w:bCs/>
          <w:sz w:val="32"/>
        </w:rPr>
        <w:t>（五）抓好日常环境管理。建立环境管理制度，落实专人负责日常环境</w:t>
      </w:r>
      <w:r>
        <w:rPr>
          <w:rFonts w:eastAsia="方正仿宋_GBK" w:hint="eastAsia"/>
          <w:bCs/>
          <w:sz w:val="32"/>
        </w:rPr>
        <w:t>管理</w:t>
      </w:r>
      <w:r w:rsidRPr="00191FE5">
        <w:rPr>
          <w:rFonts w:eastAsia="方正仿宋_GBK" w:hint="eastAsia"/>
          <w:bCs/>
          <w:sz w:val="32"/>
        </w:rPr>
        <w:t>，确保环保设施正常运行</w:t>
      </w:r>
      <w:r>
        <w:rPr>
          <w:rFonts w:eastAsia="方正仿宋_GBK" w:hint="eastAsia"/>
          <w:bCs/>
          <w:sz w:val="32"/>
        </w:rPr>
        <w:t>，做好环境管</w:t>
      </w:r>
      <w:r>
        <w:rPr>
          <w:rFonts w:eastAsia="方正仿宋_GBK" w:hint="eastAsia"/>
          <w:bCs/>
          <w:sz w:val="32"/>
        </w:rPr>
        <w:lastRenderedPageBreak/>
        <w:t>理台帐；</w:t>
      </w:r>
      <w:r w:rsidRPr="00191FE5">
        <w:rPr>
          <w:rFonts w:eastAsia="方正仿宋_GBK" w:hint="eastAsia"/>
          <w:bCs/>
          <w:sz w:val="32"/>
        </w:rPr>
        <w:t>以</w:t>
      </w:r>
      <w:r>
        <w:rPr>
          <w:rFonts w:eastAsia="方正仿宋_GBK" w:hint="eastAsia"/>
          <w:bCs/>
          <w:sz w:val="32"/>
        </w:rPr>
        <w:t>化学危险品管理</w:t>
      </w:r>
      <w:r w:rsidRPr="00191FE5">
        <w:rPr>
          <w:rFonts w:eastAsia="方正仿宋_GBK" w:hint="eastAsia"/>
          <w:bCs/>
          <w:sz w:val="32"/>
        </w:rPr>
        <w:t>、</w:t>
      </w:r>
      <w:r>
        <w:rPr>
          <w:rFonts w:eastAsia="方正仿宋_GBK" w:hint="eastAsia"/>
          <w:bCs/>
          <w:sz w:val="32"/>
        </w:rPr>
        <w:t>易燃易爆气体管控、</w:t>
      </w:r>
      <w:r w:rsidRPr="00191FE5">
        <w:rPr>
          <w:rFonts w:eastAsia="方正仿宋_GBK" w:hint="eastAsia"/>
          <w:bCs/>
          <w:sz w:val="32"/>
        </w:rPr>
        <w:t>火灾防范</w:t>
      </w:r>
      <w:r>
        <w:rPr>
          <w:rFonts w:eastAsia="方正仿宋_GBK" w:hint="eastAsia"/>
          <w:bCs/>
          <w:sz w:val="32"/>
        </w:rPr>
        <w:t>、危废管理</w:t>
      </w:r>
      <w:r w:rsidRPr="00191FE5">
        <w:rPr>
          <w:rFonts w:eastAsia="方正仿宋_GBK" w:hint="eastAsia"/>
          <w:bCs/>
          <w:sz w:val="32"/>
        </w:rPr>
        <w:t>为重点，制定风险防范制度，落实风险防范措施。</w:t>
      </w:r>
    </w:p>
    <w:p w:rsidR="007D6FE1" w:rsidRDefault="007D6FE1" w:rsidP="007D6FE1">
      <w:pPr>
        <w:spacing w:line="540" w:lineRule="exact"/>
        <w:ind w:rightChars="-10" w:right="-21" w:firstLineChars="125" w:firstLine="400"/>
        <w:rPr>
          <w:rFonts w:eastAsia="方正仿宋_GBK"/>
          <w:bCs/>
          <w:sz w:val="32"/>
        </w:rPr>
      </w:pPr>
      <w:r>
        <w:rPr>
          <w:rFonts w:eastAsia="方正仿宋_GBK" w:hint="eastAsia"/>
          <w:bCs/>
          <w:sz w:val="32"/>
        </w:rPr>
        <w:t xml:space="preserve"> </w:t>
      </w:r>
      <w:r>
        <w:rPr>
          <w:rFonts w:eastAsia="方正仿宋_GBK" w:hint="eastAsia"/>
          <w:bCs/>
          <w:sz w:val="32"/>
        </w:rPr>
        <w:t>四、该项目建设必须严格执行环境保护污染治理设施与主体工程同时设计、同时施工、同时投入使用的环境保护“三同时”制度。项目竣工后，建设单位必须按照规定程序对相关建设内容进行竣工环保验收。验收合格后，项目方能正式投入使用。</w:t>
      </w:r>
    </w:p>
    <w:p w:rsidR="007D6FE1" w:rsidRDefault="007D6FE1" w:rsidP="007D6FE1">
      <w:pPr>
        <w:spacing w:line="540" w:lineRule="exact"/>
        <w:ind w:rightChars="-10" w:right="-21" w:firstLineChars="125" w:firstLine="400"/>
        <w:rPr>
          <w:rFonts w:eastAsia="方正仿宋_GBK"/>
          <w:bCs/>
          <w:sz w:val="32"/>
        </w:rPr>
      </w:pPr>
      <w:r>
        <w:rPr>
          <w:rFonts w:eastAsia="方正仿宋_GBK" w:hint="eastAsia"/>
          <w:bCs/>
          <w:sz w:val="32"/>
        </w:rPr>
        <w:t xml:space="preserve"> </w:t>
      </w:r>
      <w:r>
        <w:rPr>
          <w:rFonts w:eastAsia="方正仿宋_GBK" w:hint="eastAsia"/>
          <w:bCs/>
          <w:sz w:val="32"/>
        </w:rPr>
        <w:t>五、该项目性质、规模、地点或者防治污染措施等发生重大变化时，你司应当重新报批该项目的环境影响评价文件。同时项目建设须符合</w:t>
      </w:r>
      <w:r w:rsidRPr="001A5F13">
        <w:rPr>
          <w:rFonts w:eastAsia="方正仿宋_GBK" w:hint="eastAsia"/>
          <w:bCs/>
          <w:sz w:val="32"/>
        </w:rPr>
        <w:t>县市场监督管理局</w:t>
      </w:r>
      <w:r>
        <w:rPr>
          <w:rFonts w:eastAsia="方正仿宋_GBK" w:hint="eastAsia"/>
          <w:bCs/>
          <w:sz w:val="32"/>
        </w:rPr>
        <w:t>等相关部门管理要求。</w:t>
      </w:r>
    </w:p>
    <w:p w:rsidR="007D6FE1" w:rsidRDefault="007D6FE1" w:rsidP="007D6FE1">
      <w:pPr>
        <w:spacing w:line="540" w:lineRule="exact"/>
        <w:ind w:rightChars="-10" w:right="-21" w:firstLineChars="125" w:firstLine="400"/>
        <w:rPr>
          <w:rFonts w:eastAsia="方正仿宋_GBK"/>
          <w:bCs/>
          <w:sz w:val="32"/>
        </w:rPr>
      </w:pPr>
      <w:r>
        <w:rPr>
          <w:rFonts w:eastAsia="方正仿宋_GBK" w:hint="eastAsia"/>
          <w:bCs/>
          <w:sz w:val="32"/>
        </w:rPr>
        <w:t xml:space="preserve"> </w:t>
      </w:r>
      <w:r>
        <w:rPr>
          <w:rFonts w:eastAsia="方正仿宋_GBK" w:hint="eastAsia"/>
          <w:bCs/>
          <w:sz w:val="32"/>
        </w:rPr>
        <w:t>六、请县生态环境保护综合行政执法支队和县工业园区管委会负责该项目环境保护日常监督管理工作。</w:t>
      </w:r>
    </w:p>
    <w:p w:rsidR="007D6FE1" w:rsidRDefault="007D6FE1" w:rsidP="007D6FE1">
      <w:pPr>
        <w:spacing w:line="540" w:lineRule="exact"/>
        <w:ind w:rightChars="-10" w:right="-21" w:firstLineChars="125" w:firstLine="400"/>
        <w:rPr>
          <w:rFonts w:eastAsia="方正仿宋_GBK"/>
          <w:bCs/>
          <w:sz w:val="32"/>
        </w:rPr>
      </w:pPr>
      <w:r>
        <w:rPr>
          <w:rFonts w:eastAsia="方正仿宋_GBK" w:hint="eastAsia"/>
          <w:bCs/>
          <w:sz w:val="32"/>
        </w:rPr>
        <w:t xml:space="preserve"> </w:t>
      </w:r>
      <w:r>
        <w:rPr>
          <w:rFonts w:eastAsia="方正仿宋_GBK" w:hint="eastAsia"/>
          <w:bCs/>
          <w:sz w:val="32"/>
        </w:rPr>
        <w:t>你司如不服本行政决定，可在接到批准书之日起六十日内依法向重庆市生态环境局或者云阳县人民政府申请复议，也可在六个月内直接向云阳县人民法院起诉。</w:t>
      </w:r>
    </w:p>
    <w:p w:rsidR="007D6FE1" w:rsidRDefault="007D6FE1" w:rsidP="007D6FE1">
      <w:pPr>
        <w:pStyle w:val="tb"/>
        <w:spacing w:line="560" w:lineRule="exact"/>
        <w:rPr>
          <w:rFonts w:ascii="Times New Roman" w:eastAsia="方正仿宋_GBK" w:hAnsi="Times New Roman"/>
          <w:bCs/>
          <w:sz w:val="32"/>
          <w:szCs w:val="32"/>
        </w:rPr>
      </w:pPr>
    </w:p>
    <w:p w:rsidR="007D6FE1" w:rsidRDefault="007D6FE1" w:rsidP="007D6FE1">
      <w:pPr>
        <w:spacing w:line="580" w:lineRule="exact"/>
        <w:ind w:right="26" w:firstLineChars="1320" w:firstLine="4224"/>
        <w:rPr>
          <w:rFonts w:eastAsia="方正仿宋_GBK"/>
          <w:bCs/>
          <w:kern w:val="0"/>
          <w:sz w:val="32"/>
          <w:szCs w:val="32"/>
        </w:rPr>
      </w:pPr>
      <w:r>
        <w:rPr>
          <w:rFonts w:eastAsia="方正仿宋_GBK" w:hint="eastAsia"/>
          <w:bCs/>
          <w:kern w:val="0"/>
          <w:sz w:val="32"/>
          <w:szCs w:val="32"/>
        </w:rPr>
        <w:t xml:space="preserve">     </w:t>
      </w:r>
      <w:r>
        <w:rPr>
          <w:rFonts w:eastAsia="方正仿宋_GBK" w:hint="eastAsia"/>
          <w:bCs/>
          <w:kern w:val="0"/>
          <w:sz w:val="32"/>
          <w:szCs w:val="32"/>
        </w:rPr>
        <w:t>云阳县生态环境局</w:t>
      </w:r>
    </w:p>
    <w:p w:rsidR="007D6FE1" w:rsidRDefault="007D6FE1" w:rsidP="007D6FE1">
      <w:pPr>
        <w:spacing w:line="580" w:lineRule="exact"/>
        <w:ind w:right="26" w:firstLineChars="1520" w:firstLine="4864"/>
        <w:rPr>
          <w:rFonts w:eastAsia="方正仿宋_GBK"/>
          <w:bCs/>
          <w:kern w:val="0"/>
          <w:sz w:val="32"/>
          <w:szCs w:val="32"/>
        </w:rPr>
      </w:pPr>
      <w:r>
        <w:rPr>
          <w:rFonts w:eastAsia="方正仿宋_GBK" w:hint="eastAsia"/>
          <w:bCs/>
          <w:kern w:val="0"/>
          <w:sz w:val="32"/>
          <w:szCs w:val="32"/>
        </w:rPr>
        <w:t xml:space="preserve">   2020</w:t>
      </w:r>
      <w:r>
        <w:rPr>
          <w:rFonts w:eastAsia="方正仿宋_GBK"/>
          <w:bCs/>
          <w:kern w:val="0"/>
          <w:sz w:val="32"/>
          <w:szCs w:val="32"/>
        </w:rPr>
        <w:t>年</w:t>
      </w:r>
      <w:r>
        <w:rPr>
          <w:rFonts w:eastAsia="方正仿宋_GBK" w:hint="eastAsia"/>
          <w:bCs/>
          <w:kern w:val="0"/>
          <w:sz w:val="32"/>
          <w:szCs w:val="32"/>
        </w:rPr>
        <w:t>11</w:t>
      </w:r>
      <w:r>
        <w:rPr>
          <w:rFonts w:eastAsia="方正仿宋_GBK" w:hint="eastAsia"/>
          <w:bCs/>
          <w:kern w:val="0"/>
          <w:sz w:val="32"/>
          <w:szCs w:val="32"/>
        </w:rPr>
        <w:t>月</w:t>
      </w:r>
      <w:r>
        <w:rPr>
          <w:rFonts w:eastAsia="方正仿宋_GBK" w:hint="eastAsia"/>
          <w:bCs/>
          <w:kern w:val="0"/>
          <w:sz w:val="32"/>
          <w:szCs w:val="32"/>
        </w:rPr>
        <w:t>12</w:t>
      </w:r>
      <w:r>
        <w:rPr>
          <w:rFonts w:eastAsia="方正仿宋_GBK" w:hint="eastAsia"/>
          <w:bCs/>
          <w:kern w:val="0"/>
          <w:sz w:val="32"/>
          <w:szCs w:val="32"/>
        </w:rPr>
        <w:t>日</w:t>
      </w:r>
    </w:p>
    <w:p w:rsidR="007D6FE1" w:rsidRDefault="007D6FE1" w:rsidP="007D6FE1">
      <w:pPr>
        <w:spacing w:line="580" w:lineRule="exact"/>
        <w:ind w:right="26"/>
        <w:rPr>
          <w:rFonts w:eastAsia="方正仿宋_GBK" w:hint="eastAsia"/>
          <w:bCs/>
          <w:kern w:val="0"/>
          <w:sz w:val="32"/>
          <w:szCs w:val="32"/>
        </w:rPr>
      </w:pPr>
    </w:p>
    <w:p w:rsidR="007D6FE1" w:rsidRDefault="007D6FE1" w:rsidP="007D6FE1">
      <w:pPr>
        <w:spacing w:line="580" w:lineRule="exact"/>
        <w:ind w:left="960" w:right="26" w:hangingChars="300" w:hanging="960"/>
        <w:rPr>
          <w:rFonts w:eastAsia="方正仿宋_GBK" w:hint="eastAsia"/>
          <w:bCs/>
          <w:kern w:val="0"/>
          <w:sz w:val="32"/>
          <w:szCs w:val="32"/>
        </w:rPr>
      </w:pPr>
    </w:p>
    <w:p w:rsidR="007D6FE1" w:rsidRPr="003C0884" w:rsidRDefault="007D6FE1" w:rsidP="007D6FE1">
      <w:pPr>
        <w:spacing w:line="580" w:lineRule="exact"/>
        <w:ind w:left="960" w:right="26" w:hangingChars="300" w:hanging="960"/>
        <w:rPr>
          <w:rFonts w:eastAsia="方正仿宋_GBK"/>
          <w:bCs/>
          <w:kern w:val="0"/>
          <w:sz w:val="32"/>
          <w:szCs w:val="32"/>
        </w:rPr>
        <w:sectPr w:rsidR="007D6FE1" w:rsidRPr="003C0884">
          <w:pgSz w:w="11906" w:h="16838"/>
          <w:pgMar w:top="1440" w:right="1800" w:bottom="1440" w:left="1800" w:header="851" w:footer="992" w:gutter="0"/>
          <w:cols w:space="720"/>
          <w:docGrid w:type="lines" w:linePitch="312"/>
        </w:sectPr>
      </w:pPr>
      <w:r>
        <w:rPr>
          <w:rFonts w:eastAsia="方正仿宋_GBK"/>
          <w:bCs/>
          <w:kern w:val="0"/>
          <w:sz w:val="32"/>
          <w:szCs w:val="32"/>
        </w:rPr>
        <w:t>抄送：</w:t>
      </w:r>
      <w:r>
        <w:rPr>
          <w:rFonts w:eastAsia="方正仿宋_GBK" w:hint="eastAsia"/>
          <w:bCs/>
          <w:kern w:val="0"/>
          <w:sz w:val="32"/>
          <w:szCs w:val="32"/>
        </w:rPr>
        <w:t>县市场监督管理局，</w:t>
      </w:r>
      <w:r w:rsidRPr="005C7124">
        <w:rPr>
          <w:rFonts w:eastAsia="方正仿宋_GBK" w:hint="eastAsia"/>
          <w:bCs/>
          <w:sz w:val="32"/>
        </w:rPr>
        <w:t>县工业园区管委会</w:t>
      </w:r>
      <w:r>
        <w:rPr>
          <w:rFonts w:eastAsia="方正仿宋_GBK" w:hint="eastAsia"/>
          <w:bCs/>
          <w:sz w:val="32"/>
        </w:rPr>
        <w:t>，</w:t>
      </w:r>
      <w:r>
        <w:rPr>
          <w:rFonts w:eastAsia="方正仿宋_GBK" w:hint="eastAsia"/>
          <w:bCs/>
          <w:kern w:val="0"/>
          <w:sz w:val="32"/>
          <w:szCs w:val="32"/>
        </w:rPr>
        <w:t>县生态环境保护综合行政执法支队</w:t>
      </w:r>
      <w:r>
        <w:rPr>
          <w:rFonts w:eastAsia="方正仿宋_GBK"/>
          <w:bCs/>
          <w:kern w:val="0"/>
          <w:sz w:val="32"/>
          <w:szCs w:val="32"/>
        </w:rPr>
        <w:t>。</w:t>
      </w:r>
    </w:p>
    <w:p w:rsidR="004C19BB" w:rsidRPr="007D6FE1" w:rsidRDefault="004C19BB"/>
    <w:sectPr w:rsidR="004C19BB" w:rsidRPr="007D6F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9BB" w:rsidRDefault="004C19BB" w:rsidP="007D6FE1">
      <w:r>
        <w:separator/>
      </w:r>
    </w:p>
  </w:endnote>
  <w:endnote w:type="continuationSeparator" w:id="1">
    <w:p w:rsidR="004C19BB" w:rsidRDefault="004C19BB" w:rsidP="007D6F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9BB" w:rsidRDefault="004C19BB" w:rsidP="007D6FE1">
      <w:r>
        <w:separator/>
      </w:r>
    </w:p>
  </w:footnote>
  <w:footnote w:type="continuationSeparator" w:id="1">
    <w:p w:rsidR="004C19BB" w:rsidRDefault="004C19BB" w:rsidP="007D6F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6FE1"/>
    <w:rsid w:val="004C19BB"/>
    <w:rsid w:val="007D6F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FE1"/>
    <w:pPr>
      <w:widowControl w:val="0"/>
      <w:jc w:val="both"/>
    </w:pPr>
    <w:rPr>
      <w:rFonts w:ascii="Times New Roman" w:eastAsia="宋体" w:hAnsi="Times New Roman" w:cs="Times New Roman"/>
      <w:szCs w:val="24"/>
    </w:rPr>
  </w:style>
  <w:style w:type="paragraph" w:styleId="1">
    <w:name w:val="heading 1"/>
    <w:basedOn w:val="a"/>
    <w:next w:val="a"/>
    <w:link w:val="1Char"/>
    <w:qFormat/>
    <w:rsid w:val="007D6FE1"/>
    <w:pPr>
      <w:keepNext/>
      <w:spacing w:line="240" w:lineRule="exact"/>
      <w:jc w:val="center"/>
      <w:outlineLvl w:val="0"/>
    </w:pPr>
    <w:rPr>
      <w:rFonts w:ascii="仿宋_GB2312" w:eastAsia="仿宋_GB2312"/>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D6FE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D6FE1"/>
    <w:rPr>
      <w:sz w:val="18"/>
      <w:szCs w:val="18"/>
    </w:rPr>
  </w:style>
  <w:style w:type="paragraph" w:styleId="a4">
    <w:name w:val="footer"/>
    <w:basedOn w:val="a"/>
    <w:link w:val="Char0"/>
    <w:uiPriority w:val="99"/>
    <w:semiHidden/>
    <w:unhideWhenUsed/>
    <w:rsid w:val="007D6FE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D6FE1"/>
    <w:rPr>
      <w:sz w:val="18"/>
      <w:szCs w:val="18"/>
    </w:rPr>
  </w:style>
  <w:style w:type="character" w:customStyle="1" w:styleId="1Char">
    <w:name w:val="标题 1 Char"/>
    <w:basedOn w:val="a0"/>
    <w:link w:val="1"/>
    <w:rsid w:val="007D6FE1"/>
    <w:rPr>
      <w:rFonts w:ascii="仿宋_GB2312" w:eastAsia="仿宋_GB2312" w:hAnsi="Times New Roman" w:cs="Times New Roman"/>
      <w:b/>
      <w:color w:val="000000"/>
      <w:sz w:val="24"/>
      <w:szCs w:val="24"/>
    </w:rPr>
  </w:style>
  <w:style w:type="paragraph" w:styleId="a5">
    <w:name w:val="Body Text"/>
    <w:basedOn w:val="a"/>
    <w:link w:val="Char1"/>
    <w:rsid w:val="007D6FE1"/>
    <w:pPr>
      <w:widowControl/>
      <w:jc w:val="left"/>
    </w:pPr>
    <w:rPr>
      <w:kern w:val="0"/>
      <w:sz w:val="32"/>
      <w:szCs w:val="20"/>
    </w:rPr>
  </w:style>
  <w:style w:type="character" w:customStyle="1" w:styleId="Char1">
    <w:name w:val="正文文本 Char"/>
    <w:basedOn w:val="a0"/>
    <w:link w:val="a5"/>
    <w:rsid w:val="007D6FE1"/>
    <w:rPr>
      <w:rFonts w:ascii="Times New Roman" w:eastAsia="宋体" w:hAnsi="Times New Roman" w:cs="Times New Roman"/>
      <w:kern w:val="0"/>
      <w:sz w:val="32"/>
      <w:szCs w:val="20"/>
    </w:rPr>
  </w:style>
  <w:style w:type="paragraph" w:customStyle="1" w:styleId="tb">
    <w:name w:val="tb"/>
    <w:basedOn w:val="a"/>
    <w:link w:val="tbChar"/>
    <w:qFormat/>
    <w:rsid w:val="007D6FE1"/>
    <w:pPr>
      <w:spacing w:line="400" w:lineRule="atLeast"/>
    </w:pPr>
    <w:rPr>
      <w:rFonts w:ascii="宋体" w:hAnsi="Arial"/>
      <w:sz w:val="24"/>
      <w:szCs w:val="22"/>
    </w:rPr>
  </w:style>
  <w:style w:type="character" w:customStyle="1" w:styleId="tbChar">
    <w:name w:val="tb Char"/>
    <w:link w:val="tb"/>
    <w:rsid w:val="007D6FE1"/>
    <w:rPr>
      <w:rFonts w:ascii="宋体" w:eastAsia="宋体" w:hAnsi="Arial"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黄道春</dc:creator>
  <cp:keywords/>
  <dc:description/>
  <cp:lastModifiedBy>黄道春</cp:lastModifiedBy>
  <cp:revision>2</cp:revision>
  <dcterms:created xsi:type="dcterms:W3CDTF">2020-11-13T01:20:00Z</dcterms:created>
  <dcterms:modified xsi:type="dcterms:W3CDTF">2020-11-13T01:21:00Z</dcterms:modified>
</cp:coreProperties>
</file>