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B20" w:rsidRDefault="008E6666">
      <w:pPr>
        <w:pStyle w:val="1"/>
        <w:jc w:val="center"/>
      </w:pPr>
      <w:r>
        <w:rPr>
          <w:rFonts w:hint="eastAsia"/>
        </w:rPr>
        <w:t>重庆市依职权类办事指南</w:t>
      </w:r>
    </w:p>
    <w:tbl>
      <w:tblPr>
        <w:tblStyle w:val="a7"/>
        <w:tblW w:w="8522" w:type="dxa"/>
        <w:tblLayout w:type="fixed"/>
        <w:tblLook w:val="04A0"/>
      </w:tblPr>
      <w:tblGrid>
        <w:gridCol w:w="7"/>
        <w:gridCol w:w="773"/>
        <w:gridCol w:w="938"/>
        <w:gridCol w:w="412"/>
        <w:gridCol w:w="518"/>
        <w:gridCol w:w="1612"/>
        <w:gridCol w:w="19"/>
        <w:gridCol w:w="1481"/>
        <w:gridCol w:w="617"/>
        <w:gridCol w:w="14"/>
        <w:gridCol w:w="885"/>
        <w:gridCol w:w="1246"/>
      </w:tblGrid>
      <w:tr w:rsidR="00A74B20">
        <w:trPr>
          <w:gridBefore w:val="1"/>
          <w:wBefore w:w="7" w:type="dxa"/>
        </w:trPr>
        <w:tc>
          <w:tcPr>
            <w:tcW w:w="8515" w:type="dxa"/>
            <w:gridSpan w:val="11"/>
          </w:tcPr>
          <w:p w:rsidR="00A74B20" w:rsidRDefault="008E6666">
            <w:pPr>
              <w:jc w:val="center"/>
            </w:pPr>
            <w:r>
              <w:rPr>
                <w:rFonts w:hint="eastAsia"/>
                <w:b/>
                <w:bCs/>
              </w:rPr>
              <w:t>基本信息</w:t>
            </w:r>
          </w:p>
        </w:tc>
      </w:tr>
      <w:tr w:rsidR="00A74B20">
        <w:trPr>
          <w:gridBefore w:val="1"/>
          <w:wBefore w:w="7" w:type="dxa"/>
        </w:trPr>
        <w:tc>
          <w:tcPr>
            <w:tcW w:w="2123" w:type="dxa"/>
            <w:gridSpan w:val="3"/>
          </w:tcPr>
          <w:p w:rsidR="00A74B20" w:rsidRPr="00727D67" w:rsidRDefault="008E6666" w:rsidP="00727D67">
            <w:pPr>
              <w:jc w:val="left"/>
              <w:rPr>
                <w:rFonts w:ascii="Times New Roman" w:eastAsia="方正书宋_GBK" w:hAnsi="Times New Roman"/>
                <w:szCs w:val="21"/>
              </w:rPr>
            </w:pPr>
            <w:r>
              <w:rPr>
                <w:rFonts w:ascii="Times New Roman" w:eastAsia="方正书宋_GBK" w:hAnsi="Times New Roman" w:hint="eastAsia"/>
                <w:szCs w:val="21"/>
              </w:rPr>
              <w:t>事项名称</w:t>
            </w:r>
          </w:p>
        </w:tc>
        <w:tc>
          <w:tcPr>
            <w:tcW w:w="2130" w:type="dxa"/>
            <w:gridSpan w:val="2"/>
          </w:tcPr>
          <w:p w:rsidR="00A74B20" w:rsidRDefault="008E6666">
            <w:pPr>
              <w:jc w:val="left"/>
            </w:pPr>
            <w:r>
              <w:t>环境保护监督检查权</w:t>
            </w:r>
          </w:p>
        </w:tc>
        <w:tc>
          <w:tcPr>
            <w:tcW w:w="2131" w:type="dxa"/>
            <w:gridSpan w:val="4"/>
          </w:tcPr>
          <w:p w:rsidR="00A74B20" w:rsidRPr="00727D67" w:rsidRDefault="008E6666" w:rsidP="00727D67">
            <w:pPr>
              <w:jc w:val="left"/>
              <w:rPr>
                <w:rFonts w:ascii="Times New Roman" w:eastAsia="方正书宋_GBK" w:hAnsi="Times New Roman"/>
                <w:szCs w:val="21"/>
              </w:rPr>
            </w:pPr>
            <w:r>
              <w:rPr>
                <w:rFonts w:ascii="Times New Roman" w:eastAsia="方正书宋_GBK" w:hAnsi="Times New Roman" w:hint="eastAsia"/>
                <w:szCs w:val="21"/>
              </w:rPr>
              <w:t>基本编码</w:t>
            </w:r>
          </w:p>
        </w:tc>
        <w:tc>
          <w:tcPr>
            <w:tcW w:w="2131" w:type="dxa"/>
            <w:gridSpan w:val="2"/>
          </w:tcPr>
          <w:p w:rsidR="00A74B20" w:rsidRDefault="008E6666">
            <w:pPr>
              <w:jc w:val="left"/>
            </w:pPr>
            <w:r>
              <w:t>11500235742870216C4500616001000</w:t>
            </w:r>
          </w:p>
        </w:tc>
      </w:tr>
      <w:tr w:rsidR="00A74B20">
        <w:trPr>
          <w:gridBefore w:val="1"/>
          <w:wBefore w:w="7" w:type="dxa"/>
        </w:trPr>
        <w:tc>
          <w:tcPr>
            <w:tcW w:w="2123" w:type="dxa"/>
            <w:gridSpan w:val="3"/>
          </w:tcPr>
          <w:p w:rsidR="00A74B20" w:rsidRPr="00727D67" w:rsidRDefault="008E6666" w:rsidP="00727D67">
            <w:pPr>
              <w:jc w:val="left"/>
              <w:rPr>
                <w:rFonts w:ascii="Times New Roman" w:eastAsia="方正书宋_GBK" w:hAnsi="Times New Roman"/>
                <w:szCs w:val="21"/>
              </w:rPr>
            </w:pPr>
            <w:r>
              <w:rPr>
                <w:rFonts w:ascii="Times New Roman" w:eastAsia="方正书宋_GBK" w:hAnsi="Times New Roman" w:hint="eastAsia"/>
                <w:szCs w:val="21"/>
              </w:rPr>
              <w:t>事项类型</w:t>
            </w:r>
          </w:p>
        </w:tc>
        <w:tc>
          <w:tcPr>
            <w:tcW w:w="2130" w:type="dxa"/>
            <w:gridSpan w:val="2"/>
          </w:tcPr>
          <w:p w:rsidR="00A74B20" w:rsidRDefault="008E6666">
            <w:pPr>
              <w:jc w:val="left"/>
            </w:pPr>
            <w:r>
              <w:t>行政检查</w:t>
            </w:r>
          </w:p>
        </w:tc>
        <w:tc>
          <w:tcPr>
            <w:tcW w:w="2131" w:type="dxa"/>
            <w:gridSpan w:val="4"/>
          </w:tcPr>
          <w:p w:rsidR="00A74B20" w:rsidRPr="00727D67" w:rsidRDefault="008E6666" w:rsidP="00727D67">
            <w:pPr>
              <w:jc w:val="left"/>
              <w:rPr>
                <w:rFonts w:ascii="Times New Roman" w:eastAsia="方正书宋_GBK" w:hAnsi="Times New Roman"/>
                <w:szCs w:val="21"/>
              </w:rPr>
            </w:pPr>
            <w:r>
              <w:rPr>
                <w:rFonts w:ascii="Times New Roman" w:eastAsia="方正书宋_GBK" w:hAnsi="Times New Roman" w:hint="eastAsia"/>
                <w:szCs w:val="21"/>
              </w:rPr>
              <w:t>行使层级</w:t>
            </w:r>
          </w:p>
        </w:tc>
        <w:tc>
          <w:tcPr>
            <w:tcW w:w="2131" w:type="dxa"/>
            <w:gridSpan w:val="2"/>
          </w:tcPr>
          <w:p w:rsidR="00A74B20" w:rsidRDefault="008E6666">
            <w:pPr>
              <w:jc w:val="left"/>
            </w:pPr>
            <w:r>
              <w:t>县级</w:t>
            </w:r>
          </w:p>
        </w:tc>
      </w:tr>
      <w:tr w:rsidR="00A74B20">
        <w:trPr>
          <w:gridBefore w:val="1"/>
          <w:wBefore w:w="7" w:type="dxa"/>
        </w:trPr>
        <w:tc>
          <w:tcPr>
            <w:tcW w:w="2123" w:type="dxa"/>
            <w:gridSpan w:val="3"/>
          </w:tcPr>
          <w:p w:rsidR="00A74B20" w:rsidRPr="00727D67" w:rsidRDefault="008E6666" w:rsidP="00727D67">
            <w:pPr>
              <w:jc w:val="left"/>
              <w:rPr>
                <w:rFonts w:ascii="Times New Roman" w:eastAsia="方正书宋_GBK" w:hAnsi="Times New Roman"/>
                <w:szCs w:val="21"/>
              </w:rPr>
            </w:pPr>
            <w:r>
              <w:rPr>
                <w:rFonts w:ascii="Times New Roman" w:eastAsia="方正书宋_GBK" w:hAnsi="Times New Roman" w:hint="eastAsia"/>
                <w:szCs w:val="21"/>
              </w:rPr>
              <w:t>实施主体</w:t>
            </w:r>
          </w:p>
        </w:tc>
        <w:tc>
          <w:tcPr>
            <w:tcW w:w="2130" w:type="dxa"/>
            <w:gridSpan w:val="2"/>
          </w:tcPr>
          <w:p w:rsidR="00A74B20" w:rsidRDefault="008E6666">
            <w:pPr>
              <w:jc w:val="left"/>
            </w:pPr>
            <w:r>
              <w:t>云阳县生态环境局</w:t>
            </w:r>
          </w:p>
        </w:tc>
        <w:tc>
          <w:tcPr>
            <w:tcW w:w="2131" w:type="dxa"/>
            <w:gridSpan w:val="4"/>
          </w:tcPr>
          <w:p w:rsidR="00A74B20" w:rsidRPr="00727D67" w:rsidRDefault="008E6666" w:rsidP="00727D67">
            <w:pPr>
              <w:jc w:val="left"/>
              <w:rPr>
                <w:rFonts w:ascii="Times New Roman" w:eastAsia="方正书宋_GBK" w:hAnsi="Times New Roman"/>
                <w:szCs w:val="21"/>
              </w:rPr>
            </w:pPr>
            <w:r>
              <w:rPr>
                <w:rFonts w:ascii="Times New Roman" w:eastAsia="方正书宋_GBK" w:hAnsi="Times New Roman" w:hint="eastAsia"/>
                <w:szCs w:val="21"/>
              </w:rPr>
              <w:t>实施主体编码</w:t>
            </w:r>
          </w:p>
        </w:tc>
        <w:tc>
          <w:tcPr>
            <w:tcW w:w="2131" w:type="dxa"/>
            <w:gridSpan w:val="2"/>
          </w:tcPr>
          <w:p w:rsidR="00A74B20" w:rsidRDefault="008E6666">
            <w:pPr>
              <w:jc w:val="left"/>
            </w:pPr>
            <w:r>
              <w:t>11500235742870216C</w:t>
            </w:r>
          </w:p>
        </w:tc>
      </w:tr>
      <w:tr w:rsidR="00A74B20">
        <w:trPr>
          <w:gridBefore w:val="1"/>
          <w:wBefore w:w="7" w:type="dxa"/>
        </w:trPr>
        <w:tc>
          <w:tcPr>
            <w:tcW w:w="2123" w:type="dxa"/>
            <w:gridSpan w:val="3"/>
          </w:tcPr>
          <w:p w:rsidR="00A74B20" w:rsidRPr="00727D67" w:rsidRDefault="008E6666" w:rsidP="00727D67">
            <w:pPr>
              <w:jc w:val="left"/>
              <w:rPr>
                <w:rFonts w:ascii="Times New Roman" w:eastAsia="方正书宋_GBK" w:hAnsi="Times New Roman"/>
                <w:szCs w:val="21"/>
              </w:rPr>
            </w:pPr>
            <w:r>
              <w:rPr>
                <w:rFonts w:ascii="Times New Roman" w:eastAsia="方正书宋_GBK" w:hAnsi="Times New Roman" w:hint="eastAsia"/>
                <w:szCs w:val="21"/>
              </w:rPr>
              <w:t>权力来源</w:t>
            </w:r>
          </w:p>
        </w:tc>
        <w:tc>
          <w:tcPr>
            <w:tcW w:w="2130" w:type="dxa"/>
            <w:gridSpan w:val="2"/>
          </w:tcPr>
          <w:p w:rsidR="00A74B20" w:rsidRDefault="008E6666">
            <w:pPr>
              <w:jc w:val="left"/>
            </w:pPr>
            <w:r>
              <w:t>法定本级行使</w:t>
            </w:r>
          </w:p>
        </w:tc>
        <w:tc>
          <w:tcPr>
            <w:tcW w:w="2131" w:type="dxa"/>
            <w:gridSpan w:val="4"/>
          </w:tcPr>
          <w:p w:rsidR="00A74B20" w:rsidRPr="00727D67" w:rsidRDefault="008E6666">
            <w:pPr>
              <w:jc w:val="left"/>
              <w:rPr>
                <w:rFonts w:ascii="Times New Roman" w:eastAsia="方正书宋_GBK" w:hAnsi="Times New Roman"/>
                <w:szCs w:val="21"/>
              </w:rPr>
            </w:pPr>
            <w:r>
              <w:rPr>
                <w:rFonts w:ascii="Times New Roman" w:eastAsia="方正书宋_GBK" w:hAnsi="Times New Roman" w:hint="eastAsia"/>
                <w:szCs w:val="21"/>
              </w:rPr>
              <w:t>实施主体性质</w:t>
            </w:r>
          </w:p>
        </w:tc>
        <w:tc>
          <w:tcPr>
            <w:tcW w:w="2131" w:type="dxa"/>
            <w:gridSpan w:val="2"/>
          </w:tcPr>
          <w:p w:rsidR="00A74B20" w:rsidRDefault="008E6666">
            <w:pPr>
              <w:jc w:val="left"/>
            </w:pPr>
            <w:r>
              <w:t>法定机关</w:t>
            </w:r>
          </w:p>
        </w:tc>
      </w:tr>
      <w:tr w:rsidR="00A74B20">
        <w:trPr>
          <w:gridBefore w:val="1"/>
          <w:wBefore w:w="7" w:type="dxa"/>
        </w:trPr>
        <w:tc>
          <w:tcPr>
            <w:tcW w:w="2123" w:type="dxa"/>
            <w:gridSpan w:val="3"/>
          </w:tcPr>
          <w:p w:rsidR="00A74B20" w:rsidRPr="00727D67" w:rsidRDefault="008E6666" w:rsidP="00727D67">
            <w:pPr>
              <w:jc w:val="left"/>
              <w:rPr>
                <w:rFonts w:ascii="Times New Roman" w:eastAsia="方正书宋_GBK" w:hAnsi="Times New Roman"/>
                <w:szCs w:val="21"/>
              </w:rPr>
            </w:pPr>
            <w:r>
              <w:rPr>
                <w:rFonts w:ascii="Times New Roman" w:eastAsia="方正书宋_GBK" w:hAnsi="Times New Roman" w:hint="eastAsia"/>
                <w:szCs w:val="21"/>
              </w:rPr>
              <w:t>咨询方式</w:t>
            </w:r>
          </w:p>
        </w:tc>
        <w:tc>
          <w:tcPr>
            <w:tcW w:w="2130" w:type="dxa"/>
            <w:gridSpan w:val="2"/>
          </w:tcPr>
          <w:p w:rsidR="00A74B20" w:rsidRDefault="008E6666">
            <w:pPr>
              <w:jc w:val="left"/>
            </w:pPr>
            <w:r>
              <w:t>023-55183090</w:t>
            </w:r>
          </w:p>
        </w:tc>
        <w:tc>
          <w:tcPr>
            <w:tcW w:w="2131" w:type="dxa"/>
            <w:gridSpan w:val="4"/>
          </w:tcPr>
          <w:p w:rsidR="00A74B20" w:rsidRPr="00727D67" w:rsidRDefault="008E6666">
            <w:pPr>
              <w:jc w:val="left"/>
              <w:rPr>
                <w:rFonts w:ascii="Times New Roman" w:eastAsia="方正书宋_GBK" w:hAnsi="Times New Roman"/>
                <w:szCs w:val="21"/>
              </w:rPr>
            </w:pPr>
            <w:r>
              <w:rPr>
                <w:rFonts w:ascii="Times New Roman" w:eastAsia="方正书宋_GBK" w:hAnsi="Times New Roman" w:hint="eastAsia"/>
                <w:szCs w:val="21"/>
              </w:rPr>
              <w:t>监督投诉方式</w:t>
            </w:r>
          </w:p>
        </w:tc>
        <w:tc>
          <w:tcPr>
            <w:tcW w:w="2131" w:type="dxa"/>
            <w:gridSpan w:val="2"/>
          </w:tcPr>
          <w:p w:rsidR="00A74B20" w:rsidRDefault="008E6666">
            <w:pPr>
              <w:jc w:val="left"/>
            </w:pPr>
            <w:r>
              <w:t>15826366806</w:t>
            </w:r>
          </w:p>
        </w:tc>
      </w:tr>
      <w:tr w:rsidR="00A74B20">
        <w:trPr>
          <w:gridBefore w:val="1"/>
          <w:wBefore w:w="7" w:type="dxa"/>
        </w:trPr>
        <w:tc>
          <w:tcPr>
            <w:tcW w:w="2123" w:type="dxa"/>
            <w:gridSpan w:val="3"/>
          </w:tcPr>
          <w:p w:rsidR="00A74B20" w:rsidRPr="00727D67" w:rsidRDefault="008E6666" w:rsidP="00727D67">
            <w:pPr>
              <w:jc w:val="left"/>
              <w:rPr>
                <w:rFonts w:ascii="Times New Roman" w:eastAsia="方正书宋_GBK" w:hAnsi="Times New Roman"/>
                <w:szCs w:val="21"/>
              </w:rPr>
            </w:pPr>
            <w:r>
              <w:rPr>
                <w:rFonts w:ascii="Times New Roman" w:eastAsia="方正书宋_GBK" w:hAnsi="Times New Roman" w:hint="eastAsia"/>
                <w:szCs w:val="21"/>
              </w:rPr>
              <w:t>流程图说明</w:t>
            </w:r>
          </w:p>
        </w:tc>
        <w:tc>
          <w:tcPr>
            <w:tcW w:w="6392" w:type="dxa"/>
            <w:gridSpan w:val="8"/>
          </w:tcPr>
          <w:p w:rsidR="00A74B20" w:rsidRDefault="008E6666">
            <w:pPr>
              <w:jc w:val="left"/>
            </w:pPr>
            <w:r>
              <w:t>无</w:t>
            </w:r>
          </w:p>
        </w:tc>
      </w:tr>
      <w:tr w:rsidR="00727D67" w:rsidTr="004C3C0C">
        <w:trPr>
          <w:gridBefore w:val="1"/>
          <w:wBefore w:w="7" w:type="dxa"/>
        </w:trPr>
        <w:tc>
          <w:tcPr>
            <w:tcW w:w="2123" w:type="dxa"/>
            <w:gridSpan w:val="3"/>
          </w:tcPr>
          <w:p w:rsidR="00727D67" w:rsidRPr="00727D67" w:rsidRDefault="008E6666" w:rsidP="00727D67">
            <w:pPr>
              <w:jc w:val="left"/>
              <w:rPr>
                <w:rFonts w:ascii="Times New Roman" w:eastAsia="方正书宋_GBK" w:hAnsi="Times New Roman"/>
                <w:szCs w:val="21"/>
              </w:rPr>
            </w:pPr>
            <w:r w:rsidRPr="00727D67">
              <w:rPr>
                <w:rFonts w:ascii="Times New Roman" w:eastAsia="方正书宋_GBK" w:hAnsi="Times New Roman" w:hint="eastAsia"/>
                <w:szCs w:val="21"/>
              </w:rPr>
              <w:t>处罚的行为，种类，幅度</w:t>
            </w:r>
          </w:p>
        </w:tc>
        <w:tc>
          <w:tcPr>
            <w:tcW w:w="6392" w:type="dxa"/>
            <w:gridSpan w:val="8"/>
          </w:tcPr>
          <w:p w:rsidR="00727D67" w:rsidRDefault="008E6666">
            <w:pPr>
              <w:jc w:val="left"/>
            </w:pPr>
            <w:r>
              <w:t>无</w:t>
            </w:r>
          </w:p>
        </w:tc>
      </w:tr>
      <w:tr w:rsidR="00A74B20">
        <w:trPr>
          <w:gridBefore w:val="1"/>
          <w:wBefore w:w="7" w:type="dxa"/>
        </w:trPr>
        <w:tc>
          <w:tcPr>
            <w:tcW w:w="2123" w:type="dxa"/>
            <w:gridSpan w:val="3"/>
          </w:tcPr>
          <w:p w:rsidR="00A74B20" w:rsidRPr="00727D67" w:rsidRDefault="008E6666" w:rsidP="00727D67">
            <w:pPr>
              <w:jc w:val="left"/>
              <w:rPr>
                <w:rFonts w:ascii="Times New Roman" w:eastAsia="方正书宋_GBK" w:hAnsi="Times New Roman"/>
                <w:szCs w:val="21"/>
              </w:rPr>
            </w:pPr>
            <w:r>
              <w:rPr>
                <w:rFonts w:ascii="Times New Roman" w:eastAsia="方正书宋_GBK" w:hAnsi="Times New Roman" w:hint="eastAsia"/>
                <w:szCs w:val="21"/>
              </w:rPr>
              <w:t>法定办结时限</w:t>
            </w:r>
          </w:p>
        </w:tc>
        <w:tc>
          <w:tcPr>
            <w:tcW w:w="2130" w:type="dxa"/>
            <w:gridSpan w:val="2"/>
          </w:tcPr>
          <w:p w:rsidR="00A74B20" w:rsidRDefault="008E6666">
            <w:pPr>
              <w:jc w:val="left"/>
            </w:pPr>
            <w:r>
              <w:t>无</w:t>
            </w:r>
          </w:p>
        </w:tc>
        <w:tc>
          <w:tcPr>
            <w:tcW w:w="2131" w:type="dxa"/>
            <w:gridSpan w:val="4"/>
          </w:tcPr>
          <w:p w:rsidR="00A74B20" w:rsidRDefault="008E6666">
            <w:pPr>
              <w:jc w:val="left"/>
            </w:pPr>
            <w:r>
              <w:rPr>
                <w:rFonts w:ascii="Times New Roman" w:eastAsia="方正书宋_GBK" w:hAnsi="Times New Roman" w:hint="eastAsia"/>
                <w:szCs w:val="21"/>
              </w:rPr>
              <w:t>法定办结时限说明</w:t>
            </w:r>
          </w:p>
        </w:tc>
        <w:tc>
          <w:tcPr>
            <w:tcW w:w="2131" w:type="dxa"/>
            <w:gridSpan w:val="2"/>
          </w:tcPr>
          <w:p w:rsidR="00A74B20" w:rsidRDefault="008E6666">
            <w:pPr>
              <w:jc w:val="left"/>
            </w:pPr>
            <w:r>
              <w:t>无</w:t>
            </w:r>
          </w:p>
        </w:tc>
      </w:tr>
      <w:tr w:rsidR="00A74B20">
        <w:trPr>
          <w:gridBefore w:val="1"/>
          <w:wBefore w:w="7" w:type="dxa"/>
        </w:trPr>
        <w:tc>
          <w:tcPr>
            <w:tcW w:w="2123" w:type="dxa"/>
            <w:gridSpan w:val="3"/>
          </w:tcPr>
          <w:p w:rsidR="00A74B20" w:rsidRPr="00727D67" w:rsidRDefault="008E6666" w:rsidP="00727D67">
            <w:pPr>
              <w:jc w:val="left"/>
              <w:rPr>
                <w:rFonts w:ascii="Times New Roman" w:eastAsia="方正书宋_GBK" w:hAnsi="Times New Roman"/>
                <w:szCs w:val="21"/>
              </w:rPr>
            </w:pPr>
            <w:r>
              <w:rPr>
                <w:rFonts w:ascii="Times New Roman" w:eastAsia="方正书宋_GBK" w:hAnsi="Times New Roman" w:hint="eastAsia"/>
                <w:szCs w:val="21"/>
              </w:rPr>
              <w:t>计划生效日期</w:t>
            </w:r>
          </w:p>
        </w:tc>
        <w:tc>
          <w:tcPr>
            <w:tcW w:w="2130" w:type="dxa"/>
            <w:gridSpan w:val="2"/>
          </w:tcPr>
          <w:p w:rsidR="00A74B20" w:rsidRDefault="008E6666">
            <w:pPr>
              <w:jc w:val="left"/>
            </w:pPr>
            <w:r>
              <w:t>无</w:t>
            </w:r>
          </w:p>
        </w:tc>
        <w:tc>
          <w:tcPr>
            <w:tcW w:w="2131" w:type="dxa"/>
            <w:gridSpan w:val="4"/>
          </w:tcPr>
          <w:p w:rsidR="00A74B20" w:rsidRDefault="008E6666">
            <w:pPr>
              <w:jc w:val="left"/>
            </w:pPr>
            <w:r>
              <w:rPr>
                <w:rFonts w:ascii="Times New Roman" w:eastAsia="方正书宋_GBK" w:hAnsi="Times New Roman" w:hint="eastAsia"/>
                <w:szCs w:val="21"/>
              </w:rPr>
              <w:t>计划取消日期</w:t>
            </w:r>
          </w:p>
        </w:tc>
        <w:tc>
          <w:tcPr>
            <w:tcW w:w="2131" w:type="dxa"/>
            <w:gridSpan w:val="2"/>
          </w:tcPr>
          <w:p w:rsidR="00A74B20" w:rsidRDefault="008E6666">
            <w:pPr>
              <w:jc w:val="left"/>
            </w:pPr>
            <w:r>
              <w:t>无</w:t>
            </w:r>
          </w:p>
        </w:tc>
      </w:tr>
      <w:tr w:rsidR="00A74B20">
        <w:trPr>
          <w:gridBefore w:val="1"/>
          <w:wBefore w:w="7" w:type="dxa"/>
        </w:trPr>
        <w:tc>
          <w:tcPr>
            <w:tcW w:w="8515" w:type="dxa"/>
            <w:gridSpan w:val="11"/>
          </w:tcPr>
          <w:p w:rsidR="00A74B20" w:rsidRDefault="008E6666">
            <w:pPr>
              <w:spacing w:line="300" w:lineRule="exact"/>
              <w:jc w:val="center"/>
              <w:rPr>
                <w:rFonts w:ascii="Times New Roman" w:eastAsia="方正书宋_GBK" w:hAnsi="Times New Roman"/>
                <w:b/>
                <w:bCs/>
                <w:szCs w:val="21"/>
              </w:rPr>
            </w:pPr>
            <w:r>
              <w:rPr>
                <w:rFonts w:ascii="Times New Roman" w:eastAsia="方正书宋_GBK" w:hAnsi="Times New Roman" w:hint="eastAsia"/>
                <w:b/>
                <w:bCs/>
                <w:szCs w:val="21"/>
              </w:rPr>
              <w:t>设定依据</w:t>
            </w:r>
          </w:p>
        </w:tc>
      </w:tr>
      <w:tr w:rsidR="00A74B20">
        <w:trPr>
          <w:gridBefore w:val="1"/>
          <w:wBefore w:w="7" w:type="dxa"/>
        </w:trPr>
        <w:tc>
          <w:tcPr>
            <w:tcW w:w="773" w:type="dxa"/>
          </w:tcPr>
          <w:p w:rsidR="00A74B20" w:rsidRDefault="008E6666">
            <w:pPr>
              <w:spacing w:line="300" w:lineRule="exact"/>
              <w:jc w:val="center"/>
              <w:rPr>
                <w:rFonts w:ascii="Times New Roman" w:eastAsia="方正书宋_GBK" w:hAnsi="Times New Roman"/>
                <w:szCs w:val="21"/>
              </w:rPr>
            </w:pPr>
            <w:r>
              <w:rPr>
                <w:rFonts w:ascii="Times New Roman" w:eastAsia="方正书宋_GBK" w:hAnsi="Times New Roman" w:hint="eastAsia"/>
                <w:szCs w:val="21"/>
              </w:rPr>
              <w:t>法律法规名称</w:t>
            </w:r>
          </w:p>
        </w:tc>
        <w:tc>
          <w:tcPr>
            <w:tcW w:w="938" w:type="dxa"/>
          </w:tcPr>
          <w:p w:rsidR="00A74B20" w:rsidRDefault="008E6666">
            <w:pPr>
              <w:spacing w:line="300" w:lineRule="exact"/>
              <w:jc w:val="center"/>
              <w:rPr>
                <w:rFonts w:ascii="Times New Roman" w:eastAsia="方正书宋_GBK" w:hAnsi="Times New Roman"/>
                <w:szCs w:val="21"/>
              </w:rPr>
            </w:pPr>
            <w:r>
              <w:rPr>
                <w:rFonts w:ascii="Times New Roman" w:eastAsia="方正书宋_GBK" w:hAnsi="Times New Roman" w:hint="eastAsia"/>
                <w:szCs w:val="21"/>
              </w:rPr>
              <w:t>依据文号</w:t>
            </w:r>
          </w:p>
        </w:tc>
        <w:tc>
          <w:tcPr>
            <w:tcW w:w="930" w:type="dxa"/>
            <w:gridSpan w:val="2"/>
          </w:tcPr>
          <w:p w:rsidR="00A74B20" w:rsidRDefault="008E6666">
            <w:pPr>
              <w:spacing w:line="300" w:lineRule="exact"/>
              <w:jc w:val="center"/>
              <w:rPr>
                <w:rFonts w:ascii="Times New Roman" w:eastAsia="方正书宋_GBK" w:hAnsi="Times New Roman"/>
                <w:szCs w:val="21"/>
              </w:rPr>
            </w:pPr>
            <w:r>
              <w:rPr>
                <w:rFonts w:ascii="Times New Roman" w:eastAsia="方正书宋_GBK" w:hAnsi="Times New Roman" w:hint="eastAsia"/>
                <w:szCs w:val="21"/>
              </w:rPr>
              <w:t>条款号</w:t>
            </w:r>
          </w:p>
        </w:tc>
        <w:tc>
          <w:tcPr>
            <w:tcW w:w="3112" w:type="dxa"/>
            <w:gridSpan w:val="3"/>
          </w:tcPr>
          <w:p w:rsidR="00A74B20" w:rsidRDefault="008E6666">
            <w:pPr>
              <w:spacing w:line="300" w:lineRule="exact"/>
              <w:jc w:val="center"/>
              <w:rPr>
                <w:rFonts w:ascii="Times New Roman" w:eastAsia="方正书宋_GBK" w:hAnsi="Times New Roman"/>
                <w:szCs w:val="21"/>
              </w:rPr>
            </w:pPr>
            <w:r>
              <w:rPr>
                <w:rFonts w:ascii="Times New Roman" w:eastAsia="方正书宋_GBK" w:hAnsi="Times New Roman" w:hint="eastAsia"/>
                <w:szCs w:val="21"/>
              </w:rPr>
              <w:t>条款内容</w:t>
            </w:r>
          </w:p>
        </w:tc>
        <w:tc>
          <w:tcPr>
            <w:tcW w:w="617" w:type="dxa"/>
          </w:tcPr>
          <w:p w:rsidR="00A74B20" w:rsidRDefault="008E6666">
            <w:pPr>
              <w:spacing w:line="300" w:lineRule="exact"/>
              <w:jc w:val="center"/>
              <w:rPr>
                <w:rFonts w:ascii="Times New Roman" w:eastAsia="方正书宋_GBK" w:hAnsi="Times New Roman"/>
                <w:szCs w:val="21"/>
              </w:rPr>
            </w:pPr>
            <w:r>
              <w:rPr>
                <w:rFonts w:ascii="Times New Roman" w:eastAsia="方正书宋_GBK" w:hAnsi="Times New Roman" w:hint="eastAsia"/>
                <w:szCs w:val="21"/>
              </w:rPr>
              <w:t>颁布机关</w:t>
            </w:r>
          </w:p>
        </w:tc>
        <w:tc>
          <w:tcPr>
            <w:tcW w:w="899" w:type="dxa"/>
            <w:gridSpan w:val="2"/>
          </w:tcPr>
          <w:p w:rsidR="00A74B20" w:rsidRDefault="008E6666">
            <w:pPr>
              <w:spacing w:line="300" w:lineRule="exact"/>
              <w:jc w:val="center"/>
              <w:rPr>
                <w:rFonts w:ascii="Times New Roman" w:eastAsia="方正书宋_GBK" w:hAnsi="Times New Roman"/>
                <w:szCs w:val="21"/>
              </w:rPr>
            </w:pPr>
            <w:r>
              <w:rPr>
                <w:rFonts w:ascii="Times New Roman" w:eastAsia="方正书宋_GBK" w:hAnsi="Times New Roman" w:hint="eastAsia"/>
                <w:szCs w:val="21"/>
              </w:rPr>
              <w:t>实施日期</w:t>
            </w:r>
          </w:p>
        </w:tc>
        <w:tc>
          <w:tcPr>
            <w:tcW w:w="1246" w:type="dxa"/>
          </w:tcPr>
          <w:p w:rsidR="00A74B20" w:rsidRDefault="008E6666">
            <w:pPr>
              <w:spacing w:line="300" w:lineRule="exact"/>
              <w:jc w:val="center"/>
              <w:rPr>
                <w:rFonts w:ascii="Times New Roman" w:eastAsia="方正书宋_GBK" w:hAnsi="Times New Roman"/>
                <w:szCs w:val="21"/>
              </w:rPr>
            </w:pPr>
            <w:r>
              <w:rPr>
                <w:rFonts w:ascii="Times New Roman" w:eastAsia="方正书宋_GBK" w:hAnsi="Times New Roman" w:hint="eastAsia"/>
                <w:szCs w:val="21"/>
              </w:rPr>
              <w:t>排序</w:t>
            </w:r>
          </w:p>
          <w:p w:rsidR="00A74B20" w:rsidRDefault="008E6666">
            <w:pPr>
              <w:spacing w:line="300" w:lineRule="exact"/>
              <w:jc w:val="center"/>
              <w:rPr>
                <w:rFonts w:ascii="Times New Roman" w:eastAsia="方正书宋_GBK" w:hAnsi="Times New Roman"/>
                <w:szCs w:val="21"/>
              </w:rPr>
            </w:pPr>
          </w:p>
        </w:tc>
      </w:tr>
      <w:tr w:rsidR="00A74B20">
        <w:trPr>
          <w:gridBefore w:val="1"/>
          <w:wBefore w:w="7" w:type="dxa"/>
          <w:trHeight w:val="90"/>
        </w:trPr>
        <w:tc>
          <w:tcPr>
            <w:tcW w:w="773" w:type="dxa"/>
          </w:tcPr>
          <w:p w:rsidR="00A74B20" w:rsidRDefault="008E6666">
            <w:pPr>
              <w:spacing w:line="300" w:lineRule="exact"/>
              <w:jc w:val="center"/>
              <w:rPr>
                <w:rFonts w:ascii="Times New Roman" w:eastAsia="方正书宋_GBK" w:hAnsi="Times New Roman"/>
                <w:szCs w:val="21"/>
              </w:rPr>
            </w:pPr>
            <w:r>
              <w:rPr>
                <w:rFonts w:ascii="方正黑体_GBK" w:eastAsia="方正黑体_GBK" w:hAnsi="方正黑体_GBK" w:cs="方正黑体_GBK"/>
                <w:noProof/>
                <w:szCs w:val="21"/>
              </w:rPr>
              <w:t>《重庆市环境保护条例》</w:t>
            </w:r>
          </w:p>
        </w:tc>
        <w:tc>
          <w:tcPr>
            <w:tcW w:w="938" w:type="dxa"/>
          </w:tcPr>
          <w:p w:rsidR="00A74B20" w:rsidRDefault="008E6666">
            <w:pPr>
              <w:spacing w:line="300" w:lineRule="exact"/>
              <w:jc w:val="center"/>
              <w:rPr>
                <w:rFonts w:ascii="Times New Roman" w:eastAsia="方正书宋_GBK" w:hAnsi="Times New Roman"/>
                <w:szCs w:val="21"/>
              </w:rPr>
            </w:pPr>
            <w:r>
              <w:rPr>
                <w:rFonts w:ascii="Times New Roman" w:eastAsia="方正书宋_GBK" w:hAnsi="Times New Roman"/>
                <w:szCs w:val="21"/>
              </w:rPr>
              <w:t>无</w:t>
            </w:r>
          </w:p>
        </w:tc>
        <w:tc>
          <w:tcPr>
            <w:tcW w:w="930" w:type="dxa"/>
            <w:gridSpan w:val="2"/>
          </w:tcPr>
          <w:p w:rsidR="00A74B20" w:rsidRDefault="008E6666">
            <w:pPr>
              <w:spacing w:line="300" w:lineRule="exact"/>
              <w:jc w:val="center"/>
              <w:rPr>
                <w:rFonts w:ascii="Times New Roman" w:eastAsia="方正书宋_GBK" w:hAnsi="Times New Roman"/>
                <w:szCs w:val="21"/>
              </w:rPr>
            </w:pPr>
            <w:r>
              <w:rPr>
                <w:rFonts w:ascii="Times New Roman" w:eastAsia="方正书宋_GBK" w:hAnsi="Times New Roman"/>
                <w:szCs w:val="21"/>
              </w:rPr>
              <w:t>第三十六条</w:t>
            </w:r>
          </w:p>
        </w:tc>
        <w:tc>
          <w:tcPr>
            <w:tcW w:w="3112" w:type="dxa"/>
            <w:gridSpan w:val="3"/>
          </w:tcPr>
          <w:p w:rsidR="00A74B20" w:rsidRDefault="008E6666">
            <w:pPr>
              <w:spacing w:line="300" w:lineRule="exact"/>
              <w:jc w:val="center"/>
              <w:rPr>
                <w:rFonts w:ascii="Times New Roman" w:eastAsia="方正书宋_GBK" w:hAnsi="Times New Roman"/>
                <w:szCs w:val="21"/>
              </w:rPr>
            </w:pPr>
            <w:r>
              <w:rPr>
                <w:rFonts w:ascii="Times New Roman" w:eastAsia="方正书宋_GBK" w:hAnsi="Times New Roman"/>
                <w:szCs w:val="21"/>
              </w:rPr>
              <w:t>环境保护主管部门和负有环境保护监督管理职责的部门应当建立环境保护现场检查制度，对企业事业单位及其他生产经营者的污染物排放情况、污染防治情况、环境风险防范情况以及各项环境保护法律制度的执行情况进行检查。被检查者应当予以配合，如实反映情况和提供有关资料，不得拒绝、阻挠和拖延检查。现场检查可以采取采样、监测、摄影、摄像、文字记录和查阅、复制有关资料等方式。检查记录由当事人签字确认；当事人</w:t>
            </w:r>
            <w:r>
              <w:rPr>
                <w:rFonts w:ascii="Times New Roman" w:eastAsia="方正书宋_GBK" w:hAnsi="Times New Roman"/>
                <w:szCs w:val="21"/>
              </w:rPr>
              <w:lastRenderedPageBreak/>
              <w:t>拒绝签字的，应当在检查记录中予以注明。</w:t>
            </w:r>
          </w:p>
        </w:tc>
        <w:tc>
          <w:tcPr>
            <w:tcW w:w="617" w:type="dxa"/>
          </w:tcPr>
          <w:p w:rsidR="00A74B20" w:rsidRDefault="008E6666">
            <w:pPr>
              <w:spacing w:line="300" w:lineRule="exact"/>
              <w:jc w:val="center"/>
              <w:rPr>
                <w:rFonts w:ascii="Times New Roman" w:eastAsia="方正书宋_GBK" w:hAnsi="Times New Roman"/>
                <w:szCs w:val="21"/>
              </w:rPr>
            </w:pPr>
            <w:r>
              <w:rPr>
                <w:rFonts w:ascii="Times New Roman" w:eastAsia="方正书宋_GBK" w:hAnsi="Times New Roman"/>
                <w:szCs w:val="21"/>
              </w:rPr>
              <w:lastRenderedPageBreak/>
              <w:t>无</w:t>
            </w:r>
          </w:p>
        </w:tc>
        <w:tc>
          <w:tcPr>
            <w:tcW w:w="899" w:type="dxa"/>
            <w:gridSpan w:val="2"/>
          </w:tcPr>
          <w:p w:rsidR="00A74B20" w:rsidRDefault="008E6666">
            <w:pPr>
              <w:spacing w:line="300" w:lineRule="exact"/>
              <w:jc w:val="center"/>
              <w:rPr>
                <w:rFonts w:ascii="Times New Roman" w:eastAsia="方正书宋_GBK" w:hAnsi="Times New Roman"/>
                <w:szCs w:val="21"/>
              </w:rPr>
            </w:pPr>
          </w:p>
        </w:tc>
        <w:tc>
          <w:tcPr>
            <w:tcW w:w="1246" w:type="dxa"/>
          </w:tcPr>
          <w:p w:rsidR="00A74B20" w:rsidRDefault="008E6666">
            <w:pPr>
              <w:spacing w:line="300" w:lineRule="exact"/>
              <w:jc w:val="center"/>
              <w:rPr>
                <w:rFonts w:ascii="Times New Roman" w:eastAsia="方正书宋_GBK" w:hAnsi="Times New Roman"/>
                <w:szCs w:val="21"/>
              </w:rPr>
            </w:pPr>
            <w:r>
              <w:rPr>
                <w:rFonts w:ascii="方正黑体_GBK" w:eastAsia="方正黑体_GBK" w:hAnsi="方正黑体_GBK" w:cs="方正黑体_GBK"/>
                <w:noProof/>
                <w:szCs w:val="21"/>
              </w:rPr>
              <w:t>26</w:t>
            </w:r>
          </w:p>
        </w:tc>
      </w:tr>
      <w:tr w:rsidR="00A74B20">
        <w:trPr>
          <w:gridBefore w:val="1"/>
          <w:wBefore w:w="7" w:type="dxa"/>
          <w:trHeight w:val="90"/>
        </w:trPr>
        <w:tc>
          <w:tcPr>
            <w:tcW w:w="773" w:type="dxa"/>
          </w:tcPr>
          <w:p w:rsidR="00A74B20" w:rsidRDefault="008E6666">
            <w:pPr>
              <w:spacing w:line="300" w:lineRule="exact"/>
              <w:jc w:val="center"/>
              <w:rPr>
                <w:rFonts w:ascii="Times New Roman" w:eastAsia="方正书宋_GBK" w:hAnsi="Times New Roman"/>
                <w:szCs w:val="21"/>
              </w:rPr>
            </w:pPr>
            <w:r>
              <w:rPr>
                <w:rFonts w:ascii="方正黑体_GBK" w:eastAsia="方正黑体_GBK" w:hAnsi="方正黑体_GBK" w:cs="方正黑体_GBK"/>
                <w:noProof/>
                <w:szCs w:val="21"/>
              </w:rPr>
              <w:lastRenderedPageBreak/>
              <w:t>《中华人民共和国环境保护法》</w:t>
            </w:r>
          </w:p>
        </w:tc>
        <w:tc>
          <w:tcPr>
            <w:tcW w:w="938" w:type="dxa"/>
          </w:tcPr>
          <w:p w:rsidR="00A74B20" w:rsidRDefault="008E6666">
            <w:pPr>
              <w:spacing w:line="300" w:lineRule="exact"/>
              <w:jc w:val="center"/>
              <w:rPr>
                <w:rFonts w:ascii="Times New Roman" w:eastAsia="方正书宋_GBK" w:hAnsi="Times New Roman"/>
                <w:szCs w:val="21"/>
              </w:rPr>
            </w:pPr>
            <w:r>
              <w:rPr>
                <w:rFonts w:ascii="Times New Roman" w:eastAsia="方正书宋_GBK" w:hAnsi="Times New Roman"/>
                <w:szCs w:val="21"/>
              </w:rPr>
              <w:t>无</w:t>
            </w:r>
          </w:p>
        </w:tc>
        <w:tc>
          <w:tcPr>
            <w:tcW w:w="930" w:type="dxa"/>
            <w:gridSpan w:val="2"/>
          </w:tcPr>
          <w:p w:rsidR="00A74B20" w:rsidRDefault="008E6666">
            <w:pPr>
              <w:spacing w:line="300" w:lineRule="exact"/>
              <w:jc w:val="center"/>
              <w:rPr>
                <w:rFonts w:ascii="Times New Roman" w:eastAsia="方正书宋_GBK" w:hAnsi="Times New Roman"/>
                <w:szCs w:val="21"/>
              </w:rPr>
            </w:pPr>
            <w:r>
              <w:rPr>
                <w:rFonts w:ascii="Times New Roman" w:eastAsia="方正书宋_GBK" w:hAnsi="Times New Roman"/>
                <w:szCs w:val="21"/>
              </w:rPr>
              <w:t>第二十四条</w:t>
            </w:r>
          </w:p>
        </w:tc>
        <w:tc>
          <w:tcPr>
            <w:tcW w:w="3112" w:type="dxa"/>
            <w:gridSpan w:val="3"/>
          </w:tcPr>
          <w:p w:rsidR="00A74B20" w:rsidRDefault="008E6666">
            <w:pPr>
              <w:spacing w:line="300" w:lineRule="exact"/>
              <w:jc w:val="center"/>
              <w:rPr>
                <w:rFonts w:ascii="Times New Roman" w:eastAsia="方正书宋_GBK" w:hAnsi="Times New Roman"/>
                <w:szCs w:val="21"/>
              </w:rPr>
            </w:pPr>
            <w:r>
              <w:rPr>
                <w:rFonts w:ascii="Times New Roman" w:eastAsia="方正书宋_GBK" w:hAnsi="Times New Roman"/>
                <w:szCs w:val="21"/>
              </w:rPr>
              <w:t>县级以上人民政府环境保护主管部门及其委托的环境监察机构和其他负有环境保护监督管理职责的部门，有权对排放污染物的企业事业单位和其他生产经营者进行现场检查。被检查者应当如实反映情况，提供必要的资料。实施现场检查的部门、机构及其工作人员应当为被检查者保守商业秘密。</w:t>
            </w:r>
          </w:p>
        </w:tc>
        <w:tc>
          <w:tcPr>
            <w:tcW w:w="617" w:type="dxa"/>
          </w:tcPr>
          <w:p w:rsidR="00A74B20" w:rsidRDefault="008E6666">
            <w:pPr>
              <w:spacing w:line="300" w:lineRule="exact"/>
              <w:jc w:val="center"/>
              <w:rPr>
                <w:rFonts w:ascii="Times New Roman" w:eastAsia="方正书宋_GBK" w:hAnsi="Times New Roman"/>
                <w:szCs w:val="21"/>
              </w:rPr>
            </w:pPr>
            <w:r>
              <w:rPr>
                <w:rFonts w:ascii="Times New Roman" w:eastAsia="方正书宋_GBK" w:hAnsi="Times New Roman"/>
                <w:szCs w:val="21"/>
              </w:rPr>
              <w:t>无</w:t>
            </w:r>
          </w:p>
        </w:tc>
        <w:tc>
          <w:tcPr>
            <w:tcW w:w="899" w:type="dxa"/>
            <w:gridSpan w:val="2"/>
          </w:tcPr>
          <w:p w:rsidR="00A74B20" w:rsidRDefault="008E6666">
            <w:pPr>
              <w:spacing w:line="300" w:lineRule="exact"/>
              <w:jc w:val="center"/>
              <w:rPr>
                <w:rFonts w:ascii="Times New Roman" w:eastAsia="方正书宋_GBK" w:hAnsi="Times New Roman"/>
                <w:szCs w:val="21"/>
              </w:rPr>
            </w:pPr>
          </w:p>
        </w:tc>
        <w:tc>
          <w:tcPr>
            <w:tcW w:w="1246" w:type="dxa"/>
          </w:tcPr>
          <w:p w:rsidR="00A74B20" w:rsidRDefault="008E6666">
            <w:pPr>
              <w:spacing w:line="300" w:lineRule="exact"/>
              <w:jc w:val="center"/>
              <w:rPr>
                <w:rFonts w:ascii="Times New Roman" w:eastAsia="方正书宋_GBK" w:hAnsi="Times New Roman"/>
                <w:szCs w:val="21"/>
              </w:rPr>
            </w:pPr>
            <w:r>
              <w:rPr>
                <w:rFonts w:ascii="方正黑体_GBK" w:eastAsia="方正黑体_GBK" w:hAnsi="方正黑体_GBK" w:cs="方正黑体_GBK"/>
                <w:noProof/>
                <w:szCs w:val="21"/>
              </w:rPr>
              <w:t>26</w:t>
            </w:r>
          </w:p>
        </w:tc>
      </w:tr>
      <w:tr w:rsidR="00A74B20">
        <w:trPr>
          <w:gridBefore w:val="1"/>
          <w:wBefore w:w="7" w:type="dxa"/>
          <w:trHeight w:val="90"/>
        </w:trPr>
        <w:tc>
          <w:tcPr>
            <w:tcW w:w="773" w:type="dxa"/>
          </w:tcPr>
          <w:p w:rsidR="00A74B20" w:rsidRDefault="008E6666">
            <w:pPr>
              <w:spacing w:line="300" w:lineRule="exact"/>
              <w:jc w:val="center"/>
              <w:rPr>
                <w:rFonts w:ascii="Times New Roman" w:eastAsia="方正书宋_GBK" w:hAnsi="Times New Roman"/>
                <w:szCs w:val="21"/>
              </w:rPr>
            </w:pPr>
            <w:r>
              <w:rPr>
                <w:rFonts w:ascii="方正黑体_GBK" w:eastAsia="方正黑体_GBK" w:hAnsi="方正黑体_GBK" w:cs="方正黑体_GBK"/>
                <w:noProof/>
                <w:szCs w:val="21"/>
              </w:rPr>
              <w:t>《中华人民共和国噪声污染防治法》</w:t>
            </w:r>
          </w:p>
        </w:tc>
        <w:tc>
          <w:tcPr>
            <w:tcW w:w="938" w:type="dxa"/>
          </w:tcPr>
          <w:p w:rsidR="00A74B20" w:rsidRDefault="008E6666">
            <w:pPr>
              <w:spacing w:line="300" w:lineRule="exact"/>
              <w:jc w:val="center"/>
              <w:rPr>
                <w:rFonts w:ascii="Times New Roman" w:eastAsia="方正书宋_GBK" w:hAnsi="Times New Roman"/>
                <w:szCs w:val="21"/>
              </w:rPr>
            </w:pPr>
            <w:r>
              <w:rPr>
                <w:rFonts w:ascii="Times New Roman" w:eastAsia="方正书宋_GBK" w:hAnsi="Times New Roman"/>
                <w:szCs w:val="21"/>
              </w:rPr>
              <w:t>无</w:t>
            </w:r>
          </w:p>
        </w:tc>
        <w:tc>
          <w:tcPr>
            <w:tcW w:w="930" w:type="dxa"/>
            <w:gridSpan w:val="2"/>
          </w:tcPr>
          <w:p w:rsidR="00A74B20" w:rsidRDefault="008E6666">
            <w:pPr>
              <w:spacing w:line="300" w:lineRule="exact"/>
              <w:jc w:val="center"/>
              <w:rPr>
                <w:rFonts w:ascii="Times New Roman" w:eastAsia="方正书宋_GBK" w:hAnsi="Times New Roman"/>
                <w:szCs w:val="21"/>
              </w:rPr>
            </w:pPr>
            <w:r>
              <w:rPr>
                <w:rFonts w:ascii="Times New Roman" w:eastAsia="方正书宋_GBK" w:hAnsi="Times New Roman"/>
                <w:szCs w:val="21"/>
              </w:rPr>
              <w:t>第二十一条</w:t>
            </w:r>
          </w:p>
        </w:tc>
        <w:tc>
          <w:tcPr>
            <w:tcW w:w="3112" w:type="dxa"/>
            <w:gridSpan w:val="3"/>
          </w:tcPr>
          <w:p w:rsidR="00A74B20" w:rsidRDefault="008E6666">
            <w:pPr>
              <w:spacing w:line="300" w:lineRule="exact"/>
              <w:jc w:val="center"/>
              <w:rPr>
                <w:rFonts w:ascii="Times New Roman" w:eastAsia="方正书宋_GBK" w:hAnsi="Times New Roman"/>
                <w:szCs w:val="21"/>
              </w:rPr>
            </w:pPr>
            <w:r>
              <w:rPr>
                <w:rFonts w:ascii="Times New Roman" w:eastAsia="方正书宋_GBK" w:hAnsi="Times New Roman"/>
                <w:szCs w:val="21"/>
              </w:rPr>
              <w:t>县级以上人民政府生态环境行政主管部门和其他环境噪声污染防治工作的监督管理部门、机构，有权</w:t>
            </w:r>
            <w:r>
              <w:rPr>
                <w:rFonts w:ascii="Times New Roman" w:eastAsia="方正书宋_GBK" w:hAnsi="Times New Roman"/>
                <w:szCs w:val="21"/>
              </w:rPr>
              <w:t>依据各自的职责对管辖范围内排放环境噪声的单位进行现场检查。被检查的单位必须如实反映情况，并提供必要的资料。检查部门、机构应当为被检查的单位保守技术秘密和业务秘密。检查人员进行现场检查，应当出示证件。</w:t>
            </w:r>
          </w:p>
        </w:tc>
        <w:tc>
          <w:tcPr>
            <w:tcW w:w="617" w:type="dxa"/>
          </w:tcPr>
          <w:p w:rsidR="00A74B20" w:rsidRDefault="008E6666">
            <w:pPr>
              <w:spacing w:line="300" w:lineRule="exact"/>
              <w:jc w:val="center"/>
              <w:rPr>
                <w:rFonts w:ascii="Times New Roman" w:eastAsia="方正书宋_GBK" w:hAnsi="Times New Roman"/>
                <w:szCs w:val="21"/>
              </w:rPr>
            </w:pPr>
            <w:r>
              <w:rPr>
                <w:rFonts w:ascii="Times New Roman" w:eastAsia="方正书宋_GBK" w:hAnsi="Times New Roman"/>
                <w:szCs w:val="21"/>
              </w:rPr>
              <w:t>无</w:t>
            </w:r>
          </w:p>
        </w:tc>
        <w:tc>
          <w:tcPr>
            <w:tcW w:w="899" w:type="dxa"/>
            <w:gridSpan w:val="2"/>
          </w:tcPr>
          <w:p w:rsidR="00A74B20" w:rsidRDefault="008E6666">
            <w:pPr>
              <w:spacing w:line="300" w:lineRule="exact"/>
              <w:jc w:val="center"/>
              <w:rPr>
                <w:rFonts w:ascii="Times New Roman" w:eastAsia="方正书宋_GBK" w:hAnsi="Times New Roman"/>
                <w:szCs w:val="21"/>
              </w:rPr>
            </w:pPr>
          </w:p>
        </w:tc>
        <w:tc>
          <w:tcPr>
            <w:tcW w:w="1246" w:type="dxa"/>
          </w:tcPr>
          <w:p w:rsidR="00A74B20" w:rsidRDefault="008E6666">
            <w:pPr>
              <w:spacing w:line="300" w:lineRule="exact"/>
              <w:jc w:val="center"/>
              <w:rPr>
                <w:rFonts w:ascii="Times New Roman" w:eastAsia="方正书宋_GBK" w:hAnsi="Times New Roman"/>
                <w:szCs w:val="21"/>
              </w:rPr>
            </w:pPr>
            <w:r>
              <w:rPr>
                <w:rFonts w:ascii="方正黑体_GBK" w:eastAsia="方正黑体_GBK" w:hAnsi="方正黑体_GBK" w:cs="方正黑体_GBK"/>
                <w:noProof/>
                <w:szCs w:val="21"/>
              </w:rPr>
              <w:t>26</w:t>
            </w:r>
          </w:p>
        </w:tc>
      </w:tr>
      <w:tr w:rsidR="00A74B20">
        <w:trPr>
          <w:gridBefore w:val="1"/>
          <w:wBefore w:w="7" w:type="dxa"/>
        </w:trPr>
        <w:tc>
          <w:tcPr>
            <w:tcW w:w="8515" w:type="dxa"/>
            <w:gridSpan w:val="11"/>
          </w:tcPr>
          <w:p w:rsidR="00A74B20" w:rsidRDefault="008E6666">
            <w:pPr>
              <w:spacing w:line="300" w:lineRule="exact"/>
              <w:jc w:val="center"/>
              <w:rPr>
                <w:rFonts w:ascii="Times New Roman" w:eastAsia="方正书宋_GBK" w:hAnsi="Times New Roman"/>
                <w:szCs w:val="21"/>
              </w:rPr>
            </w:pPr>
            <w:r>
              <w:rPr>
                <w:rFonts w:ascii="Times New Roman" w:eastAsia="方正书宋_GBK" w:hAnsi="Times New Roman" w:hint="eastAsia"/>
                <w:b/>
                <w:bCs/>
                <w:szCs w:val="21"/>
              </w:rPr>
              <w:t>常见问题解答</w:t>
            </w:r>
          </w:p>
        </w:tc>
      </w:tr>
      <w:tr w:rsidR="00A74B20">
        <w:tc>
          <w:tcPr>
            <w:tcW w:w="4279" w:type="dxa"/>
            <w:gridSpan w:val="7"/>
          </w:tcPr>
          <w:p w:rsidR="00A74B20" w:rsidRDefault="008E6666">
            <w:pPr>
              <w:spacing w:line="300" w:lineRule="exact"/>
              <w:jc w:val="center"/>
              <w:rPr>
                <w:rFonts w:ascii="Times New Roman" w:eastAsia="方正书宋_GBK" w:hAnsi="Times New Roman"/>
                <w:szCs w:val="21"/>
              </w:rPr>
            </w:pPr>
            <w:r>
              <w:rPr>
                <w:rFonts w:ascii="Times New Roman" w:eastAsia="方正书宋_GBK" w:hAnsi="Times New Roman" w:hint="eastAsia"/>
                <w:szCs w:val="21"/>
              </w:rPr>
              <w:t>问题</w:t>
            </w:r>
          </w:p>
        </w:tc>
        <w:tc>
          <w:tcPr>
            <w:tcW w:w="4243" w:type="dxa"/>
            <w:gridSpan w:val="5"/>
          </w:tcPr>
          <w:p w:rsidR="00A74B20" w:rsidRDefault="008E6666">
            <w:pPr>
              <w:spacing w:line="300" w:lineRule="exact"/>
              <w:jc w:val="center"/>
              <w:rPr>
                <w:rFonts w:ascii="Times New Roman" w:eastAsia="方正书宋_GBK" w:hAnsi="Times New Roman"/>
                <w:szCs w:val="21"/>
              </w:rPr>
            </w:pPr>
            <w:r>
              <w:rPr>
                <w:rFonts w:ascii="Times New Roman" w:eastAsia="方正书宋_GBK" w:hAnsi="Times New Roman" w:hint="eastAsia"/>
                <w:szCs w:val="21"/>
              </w:rPr>
              <w:t>解答</w:t>
            </w:r>
          </w:p>
        </w:tc>
      </w:tr>
      <w:tr w:rsidR="00A74B20">
        <w:tc>
          <w:tcPr>
            <w:tcW w:w="4279" w:type="dxa"/>
            <w:gridSpan w:val="7"/>
          </w:tcPr>
          <w:p w:rsidR="00A74B20" w:rsidRDefault="008E6666" w:rsidP="002529CE">
            <w:pPr>
              <w:spacing w:line="300" w:lineRule="exact"/>
              <w:jc w:val="center"/>
              <w:rPr>
                <w:rFonts w:ascii="Times New Roman" w:eastAsia="方正书宋_GBK" w:hAnsi="Times New Roman"/>
                <w:szCs w:val="21"/>
              </w:rPr>
            </w:pPr>
            <w:r>
              <w:rPr>
                <w:rFonts w:ascii="方正黑体_GBK" w:eastAsia="方正黑体_GBK" w:hAnsi="方正黑体_GBK" w:cs="方正黑体_GBK"/>
                <w:noProof/>
                <w:szCs w:val="21"/>
              </w:rPr>
              <w:t>无</w:t>
            </w:r>
          </w:p>
        </w:tc>
        <w:tc>
          <w:tcPr>
            <w:tcW w:w="4243" w:type="dxa"/>
            <w:gridSpan w:val="5"/>
          </w:tcPr>
          <w:p w:rsidR="00A74B20" w:rsidRDefault="008E6666" w:rsidP="000E1335">
            <w:pPr>
              <w:spacing w:line="300" w:lineRule="exact"/>
              <w:jc w:val="center"/>
              <w:rPr>
                <w:rFonts w:ascii="Times New Roman" w:eastAsia="方正书宋_GBK" w:hAnsi="Times New Roman"/>
                <w:szCs w:val="21"/>
              </w:rPr>
            </w:pPr>
            <w:r>
              <w:rPr>
                <w:rFonts w:ascii="方正黑体_GBK" w:eastAsia="方正黑体_GBK" w:hAnsi="方正黑体_GBK" w:cs="方正黑体_GBK"/>
                <w:noProof/>
                <w:szCs w:val="21"/>
              </w:rPr>
              <w:t>无</w:t>
            </w:r>
          </w:p>
        </w:tc>
      </w:tr>
    </w:tbl>
    <w:p w:rsidR="00A74B20" w:rsidRDefault="008E6666">
      <w:bookmarkStart w:id="0" w:name="_GoBack"/>
      <w:bookmarkEnd w:id="0"/>
    </w:p>
    <w:sectPr w:rsidR="00A74B2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666" w:rsidRDefault="008E6666">
      <w:r>
        <w:separator/>
      </w:r>
    </w:p>
  </w:endnote>
  <w:endnote w:type="continuationSeparator" w:id="1">
    <w:p w:rsidR="008E6666" w:rsidRDefault="008E66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微软雅黑"/>
    <w:charset w:val="86"/>
    <w:family w:val="script"/>
    <w:pitch w:val="default"/>
    <w:sig w:usb0="00000000" w:usb1="0000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B20" w:rsidRDefault="008E6666">
    <w:pPr>
      <w:pStyle w:val="a5"/>
    </w:pPr>
  </w:p>
  <w:p w:rsidR="00A74B20" w:rsidRDefault="008E666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666" w:rsidRDefault="008E6666">
      <w:r>
        <w:separator/>
      </w:r>
    </w:p>
  </w:footnote>
  <w:footnote w:type="continuationSeparator" w:id="1">
    <w:p w:rsidR="008E6666" w:rsidRDefault="008E66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17AC"/>
    <w:rsid w:val="006B17AC"/>
    <w:rsid w:val="008E6666"/>
  </w:rsids>
  <m:mathPr>
    <m:mathFont m:val="Cambria Math"/>
    <m:brkBin m:val="before"/>
    <m:brkBinSub m:val="--"/>
    <m:smallFrac m:val="off"/>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paragraph" w:styleId="4">
    <w:name w:val="heading 4"/>
    <w:basedOn w:val="a"/>
    <w:next w:val="a"/>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qFormat/>
    <w:pPr>
      <w:spacing w:line="500" w:lineRule="exact"/>
      <w:ind w:firstLineChars="200" w:firstLine="560"/>
      <w:jc w:val="left"/>
    </w:pPr>
    <w:rPr>
      <w:rFonts w:ascii="Times New Roman" w:hAnsi="Times New Roman"/>
      <w:sz w:val="24"/>
      <w:lang w:val="zh-CN"/>
    </w:rPr>
  </w:style>
  <w:style w:type="paragraph" w:styleId="a4">
    <w:name w:val="Balloon Text"/>
    <w:basedOn w:val="a"/>
    <w:link w:val="Char"/>
    <w:qFormat/>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rPr>
      <w:sz w:val="21"/>
      <w:szCs w:val="21"/>
    </w:rPr>
  </w:style>
  <w:style w:type="character" w:customStyle="1" w:styleId="Char">
    <w:name w:val="批注框文本 Char"/>
    <w:basedOn w:val="a0"/>
    <w:link w:val="a4"/>
    <w:rPr>
      <w:rFonts w:ascii="Calibri" w:eastAsia="宋体" w:hAnsi="Calibri" w:cs="Times New Roman"/>
      <w:kern w:val="2"/>
      <w:sz w:val="18"/>
      <w:szCs w:val="18"/>
    </w:rPr>
  </w:style>
  <w:style w:type="character" w:customStyle="1" w:styleId="Char1">
    <w:name w:val="页眉 Char"/>
    <w:basedOn w:val="a0"/>
    <w:link w:val="a6"/>
    <w:qFormat/>
    <w:rPr>
      <w:rFonts w:ascii="Calibri" w:eastAsia="宋体" w:hAnsi="Calibri" w:cs="Times New Roman"/>
      <w:kern w:val="2"/>
      <w:sz w:val="18"/>
      <w:szCs w:val="18"/>
    </w:rPr>
  </w:style>
  <w:style w:type="character" w:customStyle="1" w:styleId="Char0">
    <w:name w:val="页脚 Char"/>
    <w:basedOn w:val="a0"/>
    <w:link w:val="a5"/>
    <w:qFormat/>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SZM</dc:creator>
  <cp:lastModifiedBy>${userName!}</cp:lastModifiedBy>
  <cp:revision>2</cp:revision>
  <cp:lastPrinted>1601-01-01T00:00:00Z</cp:lastPrinted>
  <dcterms:created xsi:type="dcterms:W3CDTF">2021-01-26T03:22:00Z</dcterms:created>
  <dcterms:modified xsi:type="dcterms:W3CDTF">2021-01-26T03:22:00Z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