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718"/>
        <w:tblOverlap w:val="never"/>
        <w:tblW w:w="4892" w:type="pct"/>
        <w:jc w:val="center"/>
        <w:tblLayout w:type="fixed"/>
        <w:tblLook w:val="04A0"/>
      </w:tblPr>
      <w:tblGrid>
        <w:gridCol w:w="721"/>
        <w:gridCol w:w="832"/>
        <w:gridCol w:w="1087"/>
        <w:gridCol w:w="890"/>
        <w:gridCol w:w="1709"/>
        <w:gridCol w:w="1273"/>
        <w:gridCol w:w="1154"/>
        <w:gridCol w:w="1093"/>
        <w:gridCol w:w="1162"/>
        <w:gridCol w:w="913"/>
        <w:gridCol w:w="1292"/>
        <w:gridCol w:w="1742"/>
      </w:tblGrid>
      <w:tr w:rsidR="006E0156" w:rsidTr="00C028E7">
        <w:trPr>
          <w:trHeight w:val="522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rPr>
                <w:rFonts w:ascii="Times New Roman" w:eastAsia="方正黑体_GBK" w:hAnsi="Times New Roman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color w:val="000000"/>
                <w:kern w:val="0"/>
                <w:sz w:val="32"/>
                <w:szCs w:val="32"/>
                <w:u w:val="single"/>
              </w:rPr>
              <w:t>2023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</w:rPr>
              <w:t>重庆市</w:t>
            </w:r>
            <w:r>
              <w:rPr>
                <w:rFonts w:ascii="Times New Roman" w:eastAsia="方正黑体_GBK" w:hAnsi="Times New Roman" w:hint="eastAsia"/>
                <w:color w:val="000000"/>
                <w:kern w:val="0"/>
                <w:sz w:val="32"/>
                <w:szCs w:val="32"/>
                <w:u w:val="single"/>
              </w:rPr>
              <w:t>云阳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32"/>
                <w:szCs w:val="32"/>
              </w:rPr>
              <w:t>县重点河段、敏感水域信息统计表</w:t>
            </w:r>
          </w:p>
          <w:p w:rsidR="006E0156" w:rsidRPr="006E0156" w:rsidRDefault="006E0156" w:rsidP="006E0156">
            <w:pPr>
              <w:pStyle w:val="a0"/>
            </w:pPr>
          </w:p>
        </w:tc>
      </w:tr>
      <w:tr w:rsidR="006E0156" w:rsidTr="00C028E7">
        <w:trPr>
          <w:trHeight w:val="576"/>
          <w:jc w:val="center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河流名称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起止点位置</w:t>
            </w:r>
          </w:p>
        </w:tc>
        <w:tc>
          <w:tcPr>
            <w:tcW w:w="9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起止点坐标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河段长度</w:t>
            </w:r>
          </w:p>
          <w:p w:rsidR="006E0156" w:rsidRDefault="006E0156" w:rsidP="00C028E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公里</w:t>
            </w: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区域面积</w:t>
            </w:r>
          </w:p>
          <w:p w:rsidR="006E0156" w:rsidRDefault="006E0156" w:rsidP="00C028E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（平方米）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属性</w:t>
            </w:r>
          </w:p>
          <w:p w:rsidR="006E0156" w:rsidRDefault="006E0156" w:rsidP="00C028E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（类型）</w:t>
            </w:r>
          </w:p>
        </w:tc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采砂管理责任人</w:t>
            </w:r>
          </w:p>
        </w:tc>
      </w:tr>
      <w:tr w:rsidR="006E0156" w:rsidTr="00C028E7">
        <w:trPr>
          <w:trHeight w:val="576"/>
          <w:jc w:val="center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</w:pPr>
          </w:p>
        </w:tc>
        <w:tc>
          <w:tcPr>
            <w:tcW w:w="9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电话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洞溪河入江口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36564586.89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15.60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5078427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3439530.28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108.6816012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31.0717893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牛门村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36553844.12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3435814.55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108.5682526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31.0399724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牛门村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36553844.12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0.44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14110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Ⅱ类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3435814.55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108.5682526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31.0399724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小湾滩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36553552.90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3435529.63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108.5652773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31.0373603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小湾滩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36553552.90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0.11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3821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3435529.63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108.5652773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31.0373603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小湾滩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36553525.38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3435429.90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108.5649184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31.0364963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小湾滩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36553525.38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1.03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41224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Ⅱ类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3435429.90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108.5649184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31.0364963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小湾滩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36552936.27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3435690.31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108.5587982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31.0388984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小湾滩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36552936.27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1.49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49442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3435690.31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108.5587982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31.0388984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大湾滩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36552151.47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3435408.81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108.5505333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31.0363766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大湾滩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36552151.47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1.06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33149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Ⅰ类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364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3435408.81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108.5505333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31.0363766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诚兴村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36551265.67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3435083.48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108.5412532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31.0335456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诚兴村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36551265.67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0.10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3278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3435083.48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108.5412532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31.0335456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诚兴村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36551193.72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3435014.68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108.5405751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31.0328505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诚兴村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36551193.72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0.93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33262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Ⅱ类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3435014.68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108.5405751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31.0328505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松林咀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36550474.26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3434793.86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108.5329844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31.0308821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松林咀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36550474.26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4.89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197882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3434793.86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108.5329844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31.0308821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放牛厂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36548103.07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3434264.11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108.5081836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31.0263774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放牛厂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36548103.07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0.63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28679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Ⅰ类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3434264.11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108.5081836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31.0263774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平安寨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36548056.01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3433660.68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108.5077234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31.0209191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平安寨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36548056.01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0.11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3929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3433660.68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108.5077234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31.0209191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平安寨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36548094.12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3433561.66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108.5081511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31.0200346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平安寨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36548094.12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1.75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55137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Ⅰ类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3433561.66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108.5081511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31.0200346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胡桃坪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36546743.34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3432706.82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108.4938651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31.0124325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胡桃坪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36546743.34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2.00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88808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3432706.82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108.4938651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31.0124325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酸枣树河沟汇合口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36545963.73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3431741.13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108.4857561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31.0036902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洞溪河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花椒梁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36560361.28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28.90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1758256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Ⅲ类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3437968.84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108.636627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31.0586545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界牌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36542899.27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3431488.38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68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108.4535239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31.0016521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南溪河入江口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36579846.99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2.94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320082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3444405.34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108.8415089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31.1160614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富云电站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36581745.52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3445636.34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108.8614844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31.1269667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富云电站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36581745.52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0.33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16166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Ⅱ类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3445636.34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108.8614844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31.1269667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佛山陶瓷厂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36581800.05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3445964.60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108.8620525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31.1299475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佛山陶瓷厂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36581800.05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1.45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70875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3445964.60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108.8620525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31.1299475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佛耳岩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36582689.61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3446754.39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108.8714787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31.1369629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佛耳岩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36582689.61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0.89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40529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Ⅱ类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3446754.39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108.8714787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31.1369629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河雾咀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36583432.59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3446692.70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108.8791972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31.1363382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河雾咀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36583432.59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0.96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53219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3446692.70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108.8791972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31.1363382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佛谷岩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36584287.72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3447024.43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108.8882027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31.1392908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佛谷岩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36584287.72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0.19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7931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Ⅱ类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3447024.43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108.8882027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31.1392908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大塝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36584381.82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3447166.56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108.8892351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31.1405763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大塝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36584381.82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0.20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7226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3447166.56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108.8892351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31.1405763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大塝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36584346.25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3447359.37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108.8888035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31.1423084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大塝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36584346.25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3.45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83450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Ⅰ类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3447359.37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108.8888035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31.1423084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下瓦塘坪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36586711.34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3448867.59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108.9137699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31.1557525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南溪河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下瓦塘坪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36586711.34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0.26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11689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3448867.59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108.9137699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31.1557525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下瓦塘坪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36586916.34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3448809.94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108.9159246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31.1551999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千丘河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千丘河入河口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36577651.10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1.31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101215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3454134.19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108.8192464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31.2038783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龙洞子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36578600.73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3454813.23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108.8293263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31.2100518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千丘河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龙洞子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36578600.73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0.57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21539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Ⅱ类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3454813.23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108.8293263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31.2100518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江口镇东方村四组砖厂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36578544.81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3455325.17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108.8286090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31.2146248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千丘河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江口镇东方村四组砖厂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36578544.81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0.91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35977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3455325.17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108.8286090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31.2146248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江口镇东方村二十六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组九根树大庙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36578761.91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3455903.52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108.8310300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31.2198915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27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千丘河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江口镇东方村二十六组九根树大庙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36578761.91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0.37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31673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Ⅱ类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3455903.52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108.8310300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31.2198915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江口镇东方村二十六组九根树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36579020.80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3456045.43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108.8337454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31.2211416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千丘河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江口镇东方村二十六组九根树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36579020.80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0.13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9449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3456045.43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108.8337454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31.2211416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江口镇东方村二十六组九根树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36579135.95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3455987.99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108.8349369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31.2205496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千丘河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江口镇东方村二十六组九根树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36579135.95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1.04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45902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Ⅰ类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3455987.99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108.8349369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31.2205496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东方村二十七组杨家咀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36579924.84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3456319.41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108.8431206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31.2236046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千丘河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江口镇东方村二十七组杨家咀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36579924.84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0.17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12199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3456319.41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108.8431206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31.2236046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江口镇东方村二十七组杨家咀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36580088.27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3456352.94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108.8449604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31.2238135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千丘河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江口镇东方村二十七组杨家咀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36580088.27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1.13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49878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Ⅰ类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3456352.94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108.8449604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31.2238135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杀人嵌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36580781.69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3456842.19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108.8522318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31.2282004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千丘河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杀人嵌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36580781.69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1.40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78384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3456842.19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108.8522318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31.2282004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江口镇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廖叶村一组大毛坝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36581866.83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3456710.06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108.8636641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31.2267569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千丘河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千丘河入河口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36577651.10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11.56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612844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Ⅲ类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3454134.19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108.8192464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31.2038783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庙垭口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36584339.09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3456770.61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108.8895094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31.2271499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双河入河口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36584419.20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0.65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36958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3468916.89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108.8914320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31.3368026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落钱湾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36584939.15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3468702.63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108.8968083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31.3348244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落钱湾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36584939.15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0.92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64907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Ⅰ类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3468702.63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108.8968083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31.3348244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酸枣坝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36585393.09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3467979.56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108.9016008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31.3282765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酸枣坝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36585393.09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0.13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10629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河道科副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3467979.56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108.9016008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31.3282765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酸枣坝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36585497.77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3467907.95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108.9026767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31.3276185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37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酸枣坝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36585497.77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0.34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44510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Ⅰ类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3467907.95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108.9026767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31.3276185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酸枣坝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36585762.92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3467696.56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108.9053869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31.3256266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酸枣坝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36585762.92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1.52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98953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3467696.56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108.9053869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31.3256266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新桥村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36586810.81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3467116.00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108.9164465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31.3203481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双河入河口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36584419.20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4.71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296881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Ⅲ类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3468916.89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108.8914320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31.3368026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彭家湾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36587718.11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3467583.10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108.9259765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31.3245169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小溪沟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余家河坝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36588710.30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0.16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5984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3435523.98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108.9336197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31.0352066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余家河坝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36588767.92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3435412.11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108.9341900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31.0342082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小溪沟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余家河坝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36588767.92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3.88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173249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Ⅰ类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3435412.11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108.9341900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31.0342082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青龙嘴大坝坝下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36590859.00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3436671.06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108.9562763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31.0454369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小溪沟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青龙嘴大坝坝下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36590859.00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0.19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8422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Ⅳ类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3436671.06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108.9562763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31.0454369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青龙嘴大坝坝上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36590899.02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3436859.12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108.9565723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277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31.0471424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团滩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江口中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学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36573848.07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4.41</w:t>
            </w:r>
          </w:p>
        </w:tc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352693</w:t>
            </w:r>
          </w:p>
        </w:tc>
        <w:tc>
          <w:tcPr>
            <w:tcW w:w="3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Ⅲ类</w:t>
            </w:r>
          </w:p>
        </w:tc>
        <w:tc>
          <w:tcPr>
            <w:tcW w:w="4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水利局</w:t>
            </w:r>
          </w:p>
        </w:tc>
        <w:tc>
          <w:tcPr>
            <w:tcW w:w="4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河道科副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科长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lastRenderedPageBreak/>
              <w:t>02355183901</w:t>
            </w: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3457204.70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108.7797374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31.2320697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竹林沟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36571798.48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3459888.79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108.7583489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31.2563071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3462121.76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108.7511372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31.2765270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45</w:t>
            </w:r>
          </w:p>
        </w:tc>
        <w:tc>
          <w:tcPr>
            <w:tcW w:w="3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汤溪河</w:t>
            </w: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凉风台水域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36586253.44</w:t>
            </w:r>
          </w:p>
        </w:tc>
        <w:tc>
          <w:tcPr>
            <w:tcW w:w="4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0.68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151015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其他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胡云鹏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云阳县水利局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河道科副科长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02355183901</w:t>
            </w: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3427573.56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108.9067569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30.9635580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凉风台水域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X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36586370.63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Y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3428247.91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东经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108.9075195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90"/>
          <w:jc w:val="center"/>
        </w:trPr>
        <w:tc>
          <w:tcPr>
            <w:tcW w:w="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北纬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/>
              </w:rPr>
              <w:t>30.9697528</w:t>
            </w:r>
          </w:p>
        </w:tc>
        <w:tc>
          <w:tcPr>
            <w:tcW w:w="4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156" w:rsidRDefault="006E0156" w:rsidP="00C028E7">
            <w:pPr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6E0156" w:rsidTr="00C028E7">
        <w:trPr>
          <w:trHeight w:val="1950"/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0156" w:rsidRDefault="006E0156" w:rsidP="00C028E7">
            <w:pPr>
              <w:widowControl/>
              <w:spacing w:line="594" w:lineRule="exact"/>
              <w:jc w:val="left"/>
            </w:pPr>
            <w:r>
              <w:t>说明：</w:t>
            </w:r>
            <w:r>
              <w:t>1.</w:t>
            </w:r>
            <w:r>
              <w:t>起止点坐标分别填写大地</w:t>
            </w:r>
            <w:r>
              <w:t>2000</w:t>
            </w:r>
            <w:r>
              <w:t>坐标和经纬度。</w:t>
            </w:r>
          </w:p>
          <w:p w:rsidR="006E0156" w:rsidRDefault="006E0156" w:rsidP="00C028E7">
            <w:pPr>
              <w:widowControl/>
              <w:spacing w:line="594" w:lineRule="exact"/>
              <w:ind w:firstLineChars="300" w:firstLine="630"/>
              <w:jc w:val="left"/>
            </w:pPr>
            <w:r>
              <w:rPr>
                <w:rFonts w:hint="eastAsia"/>
              </w:rPr>
              <w:t>2.</w:t>
            </w:r>
            <w:r>
              <w:t>属性（类型）：</w:t>
            </w:r>
            <w:r>
              <w:t>Ⅰ</w:t>
            </w:r>
            <w:r>
              <w:t>类为各级规划规定的可采区；</w:t>
            </w:r>
            <w:r>
              <w:t>Ⅱ</w:t>
            </w:r>
            <w:r>
              <w:t>类为储有河道砂石资源的河段或水域；</w:t>
            </w:r>
            <w:r>
              <w:t>Ⅲ</w:t>
            </w:r>
            <w:r>
              <w:t>类为非法采砂易发、问题举报较多或采砂管理较难的河段或水域；</w:t>
            </w:r>
            <w:r>
              <w:t>Ⅳ</w:t>
            </w:r>
            <w:r>
              <w:t>类为采砂对防洪和河道生态安全影响较大的河段或水域。划定的采砂船舶</w:t>
            </w:r>
            <w:r>
              <w:t>“</w:t>
            </w:r>
            <w:r>
              <w:t>集中停靠点</w:t>
            </w:r>
            <w:r>
              <w:t>”</w:t>
            </w:r>
            <w:r>
              <w:t>纳入其他类，并在备注栏中注明</w:t>
            </w:r>
            <w:r>
              <w:t>“</w:t>
            </w:r>
            <w:r>
              <w:t>已有点位</w:t>
            </w:r>
            <w:r>
              <w:t>”</w:t>
            </w:r>
            <w:r>
              <w:t>或</w:t>
            </w:r>
            <w:r>
              <w:t>“</w:t>
            </w:r>
            <w:r>
              <w:t>规划点位</w:t>
            </w:r>
            <w:r>
              <w:t>”</w:t>
            </w:r>
            <w:r>
              <w:t>。</w:t>
            </w:r>
          </w:p>
        </w:tc>
      </w:tr>
    </w:tbl>
    <w:p w:rsidR="006E0156" w:rsidRDefault="006E0156" w:rsidP="006E0156">
      <w:pPr>
        <w:pStyle w:val="5"/>
        <w:ind w:leftChars="0" w:left="0"/>
      </w:pPr>
    </w:p>
    <w:p w:rsidR="004F06A6" w:rsidRPr="006E0156" w:rsidRDefault="004F06A6"/>
    <w:sectPr w:rsidR="004F06A6" w:rsidRPr="006E0156" w:rsidSect="00D47809"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0156"/>
    <w:rsid w:val="004F06A6"/>
    <w:rsid w:val="006E0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E01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link w:val="Char"/>
    <w:qFormat/>
    <w:rsid w:val="006E0156"/>
    <w:pPr>
      <w:spacing w:line="560" w:lineRule="exact"/>
      <w:jc w:val="left"/>
      <w:textAlignment w:val="baseline"/>
    </w:pPr>
    <w:rPr>
      <w:rFonts w:ascii="黑体" w:eastAsia="黑体"/>
      <w:szCs w:val="20"/>
    </w:rPr>
  </w:style>
  <w:style w:type="character" w:customStyle="1" w:styleId="Char">
    <w:name w:val="正文文本 Char"/>
    <w:basedOn w:val="a1"/>
    <w:link w:val="a0"/>
    <w:rsid w:val="006E0156"/>
    <w:rPr>
      <w:rFonts w:ascii="黑体" w:eastAsia="黑体" w:hAnsi="Calibri" w:cs="Times New Roman"/>
      <w:szCs w:val="20"/>
    </w:rPr>
  </w:style>
  <w:style w:type="paragraph" w:styleId="5">
    <w:name w:val="toc 5"/>
    <w:next w:val="a"/>
    <w:qFormat/>
    <w:rsid w:val="006E0156"/>
    <w:pPr>
      <w:widowControl w:val="0"/>
      <w:ind w:leftChars="800" w:left="800"/>
      <w:jc w:val="both"/>
    </w:pPr>
    <w:rPr>
      <w:rFonts w:ascii="Times New Roman" w:eastAsia="Times New Roman" w:hAnsi="Times New Roman" w:cs="Times New Roman"/>
      <w:sz w:val="32"/>
      <w:szCs w:val="24"/>
    </w:rPr>
  </w:style>
  <w:style w:type="paragraph" w:styleId="a4">
    <w:name w:val="footer"/>
    <w:basedOn w:val="a"/>
    <w:link w:val="Char0"/>
    <w:unhideWhenUsed/>
    <w:qFormat/>
    <w:rsid w:val="006E0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rsid w:val="006E0156"/>
    <w:rPr>
      <w:rFonts w:ascii="Calibri" w:eastAsia="宋体" w:hAnsi="Calibri" w:cs="Times New Roman"/>
      <w:sz w:val="18"/>
      <w:szCs w:val="18"/>
    </w:rPr>
  </w:style>
  <w:style w:type="paragraph" w:styleId="HTML">
    <w:name w:val="HTML Preformatted"/>
    <w:basedOn w:val="a"/>
    <w:link w:val="HTMLChar"/>
    <w:qFormat/>
    <w:rsid w:val="006E0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1"/>
    <w:link w:val="HTML"/>
    <w:rsid w:val="006E0156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qFormat/>
    <w:rsid w:val="006E0156"/>
  </w:style>
  <w:style w:type="character" w:styleId="a6">
    <w:name w:val="Hyperlink"/>
    <w:basedOn w:val="a1"/>
    <w:qFormat/>
    <w:rsid w:val="006E0156"/>
    <w:rPr>
      <w:color w:val="0000FF"/>
      <w:u w:val="single"/>
    </w:rPr>
  </w:style>
  <w:style w:type="paragraph" w:styleId="a7">
    <w:name w:val="header"/>
    <w:basedOn w:val="a"/>
    <w:link w:val="Char1"/>
    <w:rsid w:val="006E0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7"/>
    <w:rsid w:val="006E01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1705</Words>
  <Characters>9721</Characters>
  <Application>Microsoft Office Word</Application>
  <DocSecurity>0</DocSecurity>
  <Lines>81</Lines>
  <Paragraphs>22</Paragraphs>
  <ScaleCrop>false</ScaleCrop>
  <Company>China</Company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2023-03-17T01:08:00Z</dcterms:created>
  <dcterms:modified xsi:type="dcterms:W3CDTF">2023-03-17T01:09:00Z</dcterms:modified>
</cp:coreProperties>
</file>