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ED48A">
      <w:pPr>
        <w:spacing w:line="58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2B8D40EB">
      <w:pPr>
        <w:spacing w:line="58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3F2D26A0">
      <w:pPr>
        <w:spacing w:line="58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2202F4FC">
      <w:pPr>
        <w:spacing w:line="58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0EA84224">
      <w:pPr>
        <w:spacing w:line="58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1B57936B">
      <w:pPr>
        <w:spacing w:line="58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215183AB">
      <w:pPr>
        <w:spacing w:line="58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5367D0BD">
      <w:pPr>
        <w:spacing w:line="580" w:lineRule="exact"/>
        <w:jc w:val="lef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/>
          <w:sz w:val="32"/>
          <w:szCs w:val="32"/>
        </w:rPr>
        <w:t>水利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委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 xml:space="preserve">号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签发人：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周道吉</w:t>
      </w:r>
    </w:p>
    <w:p w14:paraId="65AA1581">
      <w:pPr>
        <w:spacing w:line="58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78D53E2E">
      <w:pPr>
        <w:pStyle w:val="2"/>
      </w:pPr>
    </w:p>
    <w:p w14:paraId="15688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方正小标宋_GBK" w:eastAsia="方正小标宋_GBK"/>
          <w:sz w:val="44"/>
          <w:szCs w:val="44"/>
          <w:lang w:eastAsia="zh-CN"/>
        </w:rPr>
      </w:pPr>
      <w:r>
        <w:rPr>
          <w:rFonts w:hint="eastAsia" w:ascii="Times New Roman" w:hAnsi="方正小标宋_GBK" w:eastAsia="方正小标宋_GBK"/>
          <w:sz w:val="44"/>
          <w:szCs w:val="44"/>
          <w:lang w:eastAsia="zh-CN"/>
        </w:rPr>
        <w:t>中共云阳县水利局委员会</w:t>
      </w:r>
    </w:p>
    <w:p w14:paraId="05B90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方正小标宋_GBK" w:eastAsia="方正小标宋_GBK"/>
          <w:sz w:val="44"/>
          <w:szCs w:val="44"/>
        </w:rPr>
      </w:pPr>
      <w:r>
        <w:rPr>
          <w:rFonts w:ascii="Times New Roman" w:hAnsi="方正小标宋_GBK" w:eastAsia="方正小标宋_GBK"/>
          <w:sz w:val="44"/>
          <w:szCs w:val="44"/>
        </w:rPr>
        <w:t>云</w:t>
      </w:r>
      <w:r>
        <w:rPr>
          <w:rFonts w:hint="eastAsia" w:ascii="Times New Roman" w:hAnsi="方正小标宋_GBK" w:eastAsia="方正小标宋_GBK"/>
          <w:sz w:val="44"/>
          <w:szCs w:val="44"/>
          <w:lang w:val="en-US" w:eastAsia="zh-CN"/>
        </w:rPr>
        <w:t xml:space="preserve">  </w:t>
      </w:r>
      <w:r>
        <w:rPr>
          <w:rFonts w:ascii="Times New Roman" w:hAnsi="方正小标宋_GBK" w:eastAsia="方正小标宋_GBK"/>
          <w:sz w:val="44"/>
          <w:szCs w:val="44"/>
        </w:rPr>
        <w:t>阳</w:t>
      </w:r>
      <w:r>
        <w:rPr>
          <w:rFonts w:hint="eastAsia" w:ascii="Times New Roman" w:hAnsi="方正小标宋_GBK" w:eastAsia="方正小标宋_GBK"/>
          <w:sz w:val="44"/>
          <w:szCs w:val="44"/>
          <w:lang w:val="en-US" w:eastAsia="zh-CN"/>
        </w:rPr>
        <w:t xml:space="preserve">  </w:t>
      </w:r>
      <w:r>
        <w:rPr>
          <w:rFonts w:ascii="Times New Roman" w:hAnsi="方正小标宋_GBK" w:eastAsia="方正小标宋_GBK"/>
          <w:sz w:val="44"/>
          <w:szCs w:val="44"/>
        </w:rPr>
        <w:t>县</w:t>
      </w:r>
      <w:r>
        <w:rPr>
          <w:rFonts w:hint="eastAsia" w:ascii="Times New Roman" w:hAnsi="方正小标宋_GBK" w:eastAsia="方正小标宋_GBK"/>
          <w:sz w:val="44"/>
          <w:szCs w:val="44"/>
          <w:lang w:val="en-US" w:eastAsia="zh-CN"/>
        </w:rPr>
        <w:t xml:space="preserve">  </w:t>
      </w:r>
      <w:r>
        <w:rPr>
          <w:rFonts w:ascii="Times New Roman" w:hAnsi="方正小标宋_GBK" w:eastAsia="方正小标宋_GBK"/>
          <w:sz w:val="44"/>
          <w:szCs w:val="44"/>
        </w:rPr>
        <w:t>水</w:t>
      </w:r>
      <w:r>
        <w:rPr>
          <w:rFonts w:hint="eastAsia" w:ascii="Times New Roman" w:hAnsi="方正小标宋_GBK" w:eastAsia="方正小标宋_GBK"/>
          <w:sz w:val="44"/>
          <w:szCs w:val="44"/>
          <w:lang w:val="en-US" w:eastAsia="zh-CN"/>
        </w:rPr>
        <w:t xml:space="preserve">  </w:t>
      </w:r>
      <w:r>
        <w:rPr>
          <w:rFonts w:ascii="Times New Roman" w:hAnsi="方正小标宋_GBK" w:eastAsia="方正小标宋_GBK"/>
          <w:sz w:val="44"/>
          <w:szCs w:val="44"/>
        </w:rPr>
        <w:t>利</w:t>
      </w:r>
      <w:r>
        <w:rPr>
          <w:rFonts w:hint="eastAsia" w:ascii="Times New Roman" w:hAnsi="方正小标宋_GBK" w:eastAsia="方正小标宋_GBK"/>
          <w:sz w:val="44"/>
          <w:szCs w:val="44"/>
          <w:lang w:val="en-US" w:eastAsia="zh-CN"/>
        </w:rPr>
        <w:t xml:space="preserve">  </w:t>
      </w:r>
      <w:r>
        <w:rPr>
          <w:rFonts w:ascii="Times New Roman" w:hAnsi="方正小标宋_GBK" w:eastAsia="方正小标宋_GBK"/>
          <w:sz w:val="44"/>
          <w:szCs w:val="44"/>
        </w:rPr>
        <w:t>局</w:t>
      </w:r>
    </w:p>
    <w:p w14:paraId="4F16F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方正小标宋_GBK" w:eastAsia="方正小标宋_GBK"/>
          <w:sz w:val="44"/>
          <w:szCs w:val="44"/>
        </w:rPr>
        <w:t>关于</w:t>
      </w:r>
      <w:r>
        <w:rPr>
          <w:rFonts w:ascii="Times New Roman" w:hAnsi="Times New Roman" w:eastAsia="方正小标宋_GBK"/>
          <w:sz w:val="44"/>
          <w:szCs w:val="44"/>
        </w:rPr>
        <w:t>20</w:t>
      </w:r>
      <w:r>
        <w:rPr>
          <w:rFonts w:hint="eastAsia" w:ascii="Times New Roman" w:hAnsi="Times New Roman" w:eastAsia="方正小标宋_GBK"/>
          <w:sz w:val="44"/>
          <w:szCs w:val="44"/>
        </w:rPr>
        <w:t>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/>
          <w:sz w:val="44"/>
          <w:szCs w:val="44"/>
        </w:rPr>
        <w:t>年法治政府建设情况的报告</w:t>
      </w:r>
    </w:p>
    <w:p w14:paraId="7BCBC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3A9D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县委、</w:t>
      </w:r>
      <w:r>
        <w:rPr>
          <w:rFonts w:hint="eastAsia" w:ascii="Times New Roman" w:hAnsi="Times New Roman" w:eastAsia="方正仿宋_GBK"/>
          <w:sz w:val="32"/>
          <w:szCs w:val="32"/>
        </w:rPr>
        <w:t>县政府：</w:t>
      </w:r>
    </w:p>
    <w:p w14:paraId="248BD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在县委、县政府的坚强领导下，我</w:t>
      </w:r>
      <w:r>
        <w:rPr>
          <w:rFonts w:hint="eastAsia" w:ascii="Times New Roman" w:hAnsi="Times New Roman" w:eastAsia="方正仿宋_GBK"/>
          <w:sz w:val="32"/>
          <w:szCs w:val="32"/>
        </w:rPr>
        <w:t>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高度重视法治政府建设，切实强化细化工作举措，认真贯彻落实</w:t>
      </w:r>
      <w:r>
        <w:rPr>
          <w:rFonts w:ascii="Times New Roman" w:hAnsi="Times New Roman" w:eastAsia="方正仿宋_GBK" w:cs="Times New Roman"/>
          <w:sz w:val="32"/>
          <w:szCs w:val="32"/>
        </w:rPr>
        <w:t>县委全面依法治县委员会决策部署，严格执行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《云阳县法治政府建设实施方案》和《</w:t>
      </w:r>
      <w:r>
        <w:rPr>
          <w:rFonts w:hint="eastAsia" w:ascii="Times New Roman" w:hAnsi="Times New Roman" w:eastAsia="方正仿宋_GBK"/>
          <w:sz w:val="32"/>
          <w:szCs w:val="32"/>
        </w:rPr>
        <w:t>2022年全县法治政府建设工作要点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》等文件要求，</w:t>
      </w:r>
      <w:r>
        <w:rPr>
          <w:rFonts w:ascii="Times New Roman" w:hAnsi="Times New Roman" w:eastAsia="方正仿宋_GBK" w:cs="Times New Roman"/>
          <w:sz w:val="32"/>
          <w:szCs w:val="32"/>
        </w:rPr>
        <w:t>全面推动依法治水工作走深走实，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努力</w:t>
      </w:r>
      <w:r>
        <w:rPr>
          <w:rFonts w:ascii="Times New Roman" w:hAnsi="Times New Roman" w:eastAsia="方正仿宋_GBK" w:cs="Times New Roman"/>
          <w:sz w:val="32"/>
          <w:szCs w:val="32"/>
        </w:rPr>
        <w:t>为全县经济社会发展提供坚强的水安全保障。</w:t>
      </w:r>
      <w:r>
        <w:rPr>
          <w:rFonts w:hint="eastAsia" w:ascii="Times New Roman" w:hAnsi="Times New Roman" w:eastAsia="方正仿宋_GBK"/>
          <w:sz w:val="32"/>
          <w:szCs w:val="32"/>
        </w:rPr>
        <w:t>现将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年法治政府建设情况报告如下：</w:t>
      </w:r>
    </w:p>
    <w:p w14:paraId="737F8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</w:t>
      </w:r>
      <w:r>
        <w:rPr>
          <w:rFonts w:ascii="Times New Roman" w:hAnsi="Times New Roman" w:eastAsia="方正黑体_GBK"/>
          <w:sz w:val="32"/>
          <w:szCs w:val="32"/>
        </w:rPr>
        <w:t>20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_GBK"/>
          <w:sz w:val="32"/>
          <w:szCs w:val="32"/>
        </w:rPr>
        <w:t>年推进法治政府建设的主要举措和成效</w:t>
      </w:r>
    </w:p>
    <w:p w14:paraId="0AC9F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深入学习宣传习近平法治思想，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全面</w:t>
      </w:r>
      <w:r>
        <w:rPr>
          <w:rFonts w:ascii="Times New Roman" w:hAnsi="Times New Roman" w:eastAsia="方正楷体_GBK" w:cs="Times New Roman"/>
          <w:sz w:val="32"/>
          <w:szCs w:val="32"/>
        </w:rPr>
        <w:t>提升法治意识</w:t>
      </w:r>
    </w:p>
    <w:p w14:paraId="3C211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一是学习贯彻更深入。</w:t>
      </w:r>
      <w:r>
        <w:rPr>
          <w:rFonts w:hint="eastAsia" w:ascii="Times New Roman" w:hAnsi="Times New Roman" w:eastAsia="方正仿宋_GBK"/>
          <w:sz w:val="32"/>
          <w:szCs w:val="32"/>
        </w:rPr>
        <w:t>党政主要负责人坚持以身作则、以上率下，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切实</w:t>
      </w:r>
      <w:r>
        <w:rPr>
          <w:rFonts w:hint="eastAsia" w:ascii="Times New Roman" w:hAnsi="Times New Roman" w:eastAsia="方正仿宋_GBK"/>
          <w:sz w:val="32"/>
          <w:szCs w:val="32"/>
        </w:rPr>
        <w:t>履行法治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政府</w:t>
      </w:r>
      <w:r>
        <w:rPr>
          <w:rFonts w:hint="eastAsia" w:ascii="Times New Roman" w:hAnsi="Times New Roman" w:eastAsia="方正仿宋_GBK"/>
          <w:sz w:val="32"/>
          <w:szCs w:val="32"/>
        </w:rPr>
        <w:t>建设第一责任人职责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把习近平法治思想纳入</w:t>
      </w:r>
      <w:r>
        <w:rPr>
          <w:rFonts w:ascii="Times New Roman" w:hAnsi="Times New Roman" w:eastAsia="方正仿宋_GBK" w:cs="Times New Roman"/>
          <w:sz w:val="32"/>
          <w:szCs w:val="32"/>
        </w:rPr>
        <w:t>党委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理论学习中心组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学习会、干部职工会等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学习内容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，全年组织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集中学习两次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传达学习市委全面依法治市工作会、县委全面依法治县工作会精神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等。</w:t>
      </w:r>
      <w:r>
        <w:rPr>
          <w:rFonts w:hint="eastAsia" w:ascii="Times New Roman" w:hAnsi="Times New Roman" w:eastAsia="方正仿宋_GBK"/>
          <w:sz w:val="32"/>
          <w:szCs w:val="32"/>
        </w:rPr>
        <w:t>党政主要负责人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每半年组织研究</w:t>
      </w:r>
      <w:r>
        <w:rPr>
          <w:rFonts w:hint="eastAsia" w:ascii="Times New Roman" w:hAnsi="Times New Roman" w:eastAsia="方正仿宋_GBK"/>
          <w:sz w:val="32"/>
          <w:szCs w:val="32"/>
        </w:rPr>
        <w:t>《法治政府建设实施纲要（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/>
          <w:sz w:val="32"/>
          <w:szCs w:val="32"/>
        </w:rPr>
        <w:t>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年）》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《云阳县法治政府建设实施方案》《</w:t>
      </w:r>
      <w:r>
        <w:rPr>
          <w:rFonts w:hint="eastAsia" w:ascii="Times New Roman" w:hAnsi="Times New Roman" w:eastAsia="方正仿宋_GBK"/>
          <w:sz w:val="32"/>
          <w:szCs w:val="32"/>
        </w:rPr>
        <w:t>2022年全县法治政府建设工作要点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》等，</w:t>
      </w:r>
      <w:r>
        <w:rPr>
          <w:rFonts w:ascii="Times New Roman" w:hAnsi="Times New Roman" w:eastAsia="方正仿宋_GBK" w:cs="Times New Roman"/>
          <w:sz w:val="32"/>
          <w:szCs w:val="32"/>
        </w:rPr>
        <w:t>部署贯彻落实措施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确保新阶段治水事业依法依规，始终在法治轨道上健康发展、有序运行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22"/>
          <w:lang w:val="en-US" w:eastAsia="zh-CN"/>
        </w:rPr>
        <w:t>制定《2022年度执法业务培训暨“三项制度”方案》，</w:t>
      </w:r>
      <w:r>
        <w:rPr>
          <w:rFonts w:ascii="Times New Roman" w:hAnsi="Times New Roman" w:eastAsia="方正仿宋_GBK" w:cs="Times New Roman"/>
          <w:sz w:val="32"/>
          <w:szCs w:val="32"/>
        </w:rPr>
        <w:t>全局干部职工积极参加法治理论学习和法制网络考试，全面提升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法治意识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水行政执法人员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全部通过</w:t>
      </w:r>
      <w:r>
        <w:rPr>
          <w:rFonts w:ascii="Times New Roman" w:hAnsi="Times New Roman" w:eastAsia="方正仿宋_GBK" w:cs="Times New Roman"/>
          <w:sz w:val="32"/>
          <w:szCs w:val="32"/>
        </w:rPr>
        <w:t>执法培训，执法人员</w:t>
      </w:r>
      <w:r>
        <w:rPr>
          <w:rFonts w:hint="eastAsia" w:ascii="方正仿宋_GBK" w:hAnsi="仿宋" w:eastAsia="方正仿宋_GBK" w:cs="仿宋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法治素养和执法能力有效</w:t>
      </w:r>
      <w:r>
        <w:rPr>
          <w:rFonts w:ascii="Times New Roman" w:hAnsi="Times New Roman" w:eastAsia="方正仿宋_GBK" w:cs="Times New Roman"/>
          <w:sz w:val="32"/>
          <w:szCs w:val="32"/>
        </w:rPr>
        <w:t>提升。</w:t>
      </w:r>
    </w:p>
    <w:p w14:paraId="04D8B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22"/>
          <w:lang w:val="en-US" w:eastAsia="zh-CN"/>
        </w:rPr>
        <w:t>二是宣传效果更明显。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把习近平法治思想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作为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2022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en-US" w:eastAsia="zh-CN" w:bidi="zh-TW"/>
        </w:rPr>
        <w:t>年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“世界水日”“中国水周”“宪法宣传周”等的重点宣传内容，综合使用传统方式和新媒体手段广泛宣传习近平法治思想，共出动宣传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 w:bidi="zh-TW"/>
        </w:rPr>
        <w:t>100余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人次。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结合河湖管理、水资源管理、水土保持、河道采砂管理等各项执法活动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，全年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10余次现场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普法宣传活动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力求做到“查处一案，宣传一片”。</w:t>
      </w:r>
      <w:r>
        <w:rPr>
          <w:rFonts w:ascii="Times New Roman" w:hAnsi="Times New Roman" w:eastAsia="方正仿宋_GBK" w:cs="Times New Roman"/>
          <w:sz w:val="32"/>
          <w:szCs w:val="32"/>
        </w:rPr>
        <w:t>立足行业实际，多层次、常态化开展《长江保护法》《水法》等法律法规宣传教育和解读工作，让节水惜水和保护长江水生态环境的意识真正深入人心，努力形成全民治水的良好氛围和工作合力。</w:t>
      </w:r>
    </w:p>
    <w:p w14:paraId="6AF24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（二）持续开展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“放管服”改革</w:t>
      </w:r>
      <w:r>
        <w:rPr>
          <w:rFonts w:ascii="Times New Roman" w:hAnsi="Times New Roman" w:eastAsia="方正楷体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着力提升</w:t>
      </w:r>
      <w:r>
        <w:rPr>
          <w:rFonts w:ascii="Times New Roman" w:hAnsi="Times New Roman" w:eastAsia="方正楷体_GBK" w:cs="Times New Roman"/>
          <w:sz w:val="32"/>
          <w:szCs w:val="32"/>
        </w:rPr>
        <w:t>政务服务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质效</w:t>
      </w:r>
    </w:p>
    <w:p w14:paraId="357F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一是持续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优化法治化营商环境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。开展公平竞争审查，依法清理妨碍统一市场公平竞争的做法，坚决抵制滥用行政权力限制竞争的行为。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企业或个人能够主动积极的按照承诺事项要求，接受取水许可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等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事项告知承诺制，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切实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简化取水许可审批程序，为企业或个人办事提供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了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便利，减少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了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跑动流程。</w:t>
      </w:r>
    </w:p>
    <w:p w14:paraId="4742B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二是持续简政放权。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依法有序推进乡镇（街道）放权赋能，动态调整放权事项，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加强与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江口镇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政府的沟通协作，我局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下放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到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江口镇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TW" w:eastAsia="zh-CN" w:bidi="zh-TW"/>
        </w:rPr>
        <w:t>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 w:bidi="zh-TW"/>
        </w:rPr>
        <w:t>5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项行政权力承接运行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良好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。</w:t>
      </w:r>
      <w:r>
        <w:rPr>
          <w:rFonts w:hint="eastAsia" w:ascii="方正仿宋_GBK" w:hAnsi="华文仿宋" w:eastAsia="方正仿宋_GBK" w:cs="华文仿宋"/>
          <w:sz w:val="32"/>
          <w:szCs w:val="32"/>
        </w:rPr>
        <w:t>修订完善《水行政许可事项服务指南》，</w:t>
      </w:r>
      <w:r>
        <w:rPr>
          <w:rFonts w:hint="eastAsia" w:ascii="方正仿宋_GBK" w:hAnsi="华文仿宋" w:eastAsia="方正仿宋_GBK" w:cs="华文仿宋"/>
          <w:sz w:val="32"/>
          <w:szCs w:val="32"/>
          <w:lang w:eastAsia="zh-CN"/>
        </w:rPr>
        <w:t>编制完成《云阳县水利局行政许可事项清单》（</w:t>
      </w:r>
      <w:r>
        <w:rPr>
          <w:rFonts w:hint="eastAsia" w:ascii="Times New Roman" w:hAnsi="Times New Roman" w:eastAsia="方正仿宋_GBK" w:cs="华文仿宋"/>
          <w:sz w:val="32"/>
          <w:szCs w:val="32"/>
          <w:lang w:eastAsia="zh-CN"/>
        </w:rPr>
        <w:t>2022</w:t>
      </w:r>
      <w:r>
        <w:rPr>
          <w:rFonts w:hint="eastAsia" w:ascii="方正仿宋_GBK" w:hAnsi="华文仿宋" w:eastAsia="方正仿宋_GBK" w:cs="华文仿宋"/>
          <w:sz w:val="32"/>
          <w:szCs w:val="32"/>
          <w:lang w:eastAsia="zh-CN"/>
        </w:rPr>
        <w:t>年版），严格落实市局取消、整合、下放的行政许可事项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深入梳理政务事项信息，精简申请材料，以“渝快办”为载体，完成水利事项材料清单中所涉及的电子身份证、电子营业执照配置工作，办事群众扫码授权即可调用电子身份证、电子营业执照信息，无需重复在“渝快办”平台上传和现场提供纸质材料，为企业和群众办事提供便利，为进一步简化申请资料提供有力支撑。</w:t>
      </w:r>
    </w:p>
    <w:p w14:paraId="585DD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华文仿宋" w:eastAsia="方正仿宋_GBK" w:cs="华文仿宋"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持续提升服务质效。以“渝快办”为载体，全面打造“前台综合受理、后台分类审批、统一窗口出件”工作模式，实现“一个窗口受理、后台集成服务”。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ascii="Times New Roman" w:hAnsi="Times New Roman" w:eastAsia="方正仿宋_GBK" w:cs="Times New Roman"/>
          <w:sz w:val="32"/>
          <w:szCs w:val="32"/>
        </w:rPr>
        <w:t>，我局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共接待线上线下办事群众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1500余人次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办理</w:t>
      </w:r>
      <w:r>
        <w:rPr>
          <w:rFonts w:ascii="Times New Roman" w:hAnsi="Times New Roman" w:eastAsia="方正仿宋_GBK" w:cs="Times New Roman"/>
          <w:sz w:val="32"/>
          <w:szCs w:val="32"/>
        </w:rPr>
        <w:t>行政审批事项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190余</w:t>
      </w:r>
      <w:r>
        <w:rPr>
          <w:rFonts w:ascii="Times New Roman" w:hAnsi="Times New Roman" w:eastAsia="方正仿宋_GBK" w:cs="Times New Roman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，征收水资源费和水土保持补偿费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245件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，共计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788万元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。目前水利政务服务事项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%进驻行政服务中心，水利审批服务事项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%入驻“渝快办”，依申请类政务服务事项网上可办率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%，所有涉水利行政许可事项基本实现“网上办”“零跑路”“最多跑一次”。</w:t>
      </w:r>
    </w:p>
    <w:p w14:paraId="19A24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是加强行政审批事中事后监管。有效开展第三方介入行政审批事中事后监管，如有效对长江采砂作业进行监控，对水土保持项目进行监测。</w:t>
      </w:r>
      <w:r>
        <w:rPr>
          <w:rFonts w:hint="eastAsia" w:ascii="Times New Roman" w:hAnsi="Times New Roman" w:eastAsia="方正仿宋_GBK"/>
          <w:sz w:val="32"/>
          <w:szCs w:val="32"/>
        </w:rPr>
        <w:t>成功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方正仿宋_GBK"/>
          <w:sz w:val="32"/>
          <w:szCs w:val="32"/>
        </w:rPr>
        <w:t>青印小流域水土保持综合监测站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接入</w:t>
      </w:r>
      <w:r>
        <w:rPr>
          <w:rFonts w:hint="eastAsia" w:ascii="Times New Roman" w:hAnsi="Times New Roman" w:eastAsia="方正仿宋_GBK"/>
          <w:sz w:val="32"/>
          <w:szCs w:val="32"/>
        </w:rPr>
        <w:t>全国水土流失监测网络，成功</w:t>
      </w:r>
      <w:r>
        <w:rPr>
          <w:rFonts w:hint="eastAsia" w:ascii="方正仿宋_GBK" w:hAnsi="华文仿宋" w:eastAsia="方正仿宋_GBK" w:cs="华文仿宋"/>
          <w:sz w:val="32"/>
          <w:szCs w:val="32"/>
        </w:rPr>
        <w:t>将</w:t>
      </w:r>
      <w:r>
        <w:rPr>
          <w:rFonts w:hint="eastAsia" w:ascii="Times New Roman" w:hAnsi="Times New Roman" w:eastAsia="方正仿宋_GBK" w:cs="华文仿宋"/>
          <w:sz w:val="32"/>
          <w:szCs w:val="32"/>
        </w:rPr>
        <w:t>7</w:t>
      </w:r>
      <w:r>
        <w:rPr>
          <w:rFonts w:hint="eastAsia" w:ascii="方正仿宋_GBK" w:hAnsi="华文仿宋" w:eastAsia="方正仿宋_GBK" w:cs="华文仿宋"/>
          <w:sz w:val="32"/>
          <w:szCs w:val="32"/>
        </w:rPr>
        <w:t>条河流生态流量监控和</w:t>
      </w:r>
      <w:r>
        <w:rPr>
          <w:rFonts w:hint="eastAsia" w:ascii="Times New Roman" w:hAnsi="Times New Roman" w:eastAsia="方正仿宋_GBK" w:cs="华文仿宋"/>
          <w:sz w:val="32"/>
          <w:szCs w:val="32"/>
        </w:rPr>
        <w:t>116</w:t>
      </w:r>
      <w:r>
        <w:rPr>
          <w:rFonts w:hint="eastAsia" w:ascii="方正仿宋_GBK" w:hAnsi="华文仿宋" w:eastAsia="方正仿宋_GBK" w:cs="华文仿宋"/>
          <w:sz w:val="32"/>
          <w:szCs w:val="32"/>
        </w:rPr>
        <w:t>处规模以上取水单位计量在线监测设施接入市级监控管理平台</w:t>
      </w:r>
      <w:r>
        <w:rPr>
          <w:rFonts w:hint="eastAsia" w:ascii="方正仿宋_GBK" w:hAnsi="华文仿宋" w:eastAsia="方正仿宋_GBK" w:cs="华文仿宋"/>
          <w:sz w:val="32"/>
          <w:szCs w:val="32"/>
          <w:lang w:eastAsia="zh-CN"/>
        </w:rPr>
        <w:t>等。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积极探索</w:t>
      </w:r>
      <w:r>
        <w:rPr>
          <w:rFonts w:hint="eastAsia" w:ascii="Times New Roman" w:hAnsi="Times New Roman" w:eastAsia="方正仿宋_GBK"/>
          <w:sz w:val="32"/>
          <w:szCs w:val="32"/>
        </w:rPr>
        <w:t>“互联网+”大数据等高新技术在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行政审批事中事后监管</w:t>
      </w:r>
      <w:r>
        <w:rPr>
          <w:rFonts w:hint="eastAsia" w:ascii="Times New Roman" w:hAnsi="Times New Roman" w:eastAsia="方正仿宋_GBK"/>
          <w:sz w:val="32"/>
          <w:szCs w:val="32"/>
        </w:rPr>
        <w:t>中的应用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已</w:t>
      </w:r>
      <w:r>
        <w:rPr>
          <w:rFonts w:hint="eastAsia" w:ascii="方正仿宋_GBK" w:hAnsi="华文仿宋" w:eastAsia="方正仿宋_GBK" w:cs="华文仿宋"/>
          <w:sz w:val="32"/>
          <w:szCs w:val="32"/>
          <w:lang w:eastAsia="zh-CN"/>
        </w:rPr>
        <w:t>完成智慧水利二期建设，新增自动在线监测点</w:t>
      </w:r>
      <w:r>
        <w:rPr>
          <w:rFonts w:hint="eastAsia" w:ascii="Times New Roman" w:hAnsi="Times New Roman" w:eastAsia="方正仿宋_GBK" w:cs="华文仿宋"/>
          <w:sz w:val="32"/>
          <w:szCs w:val="32"/>
          <w:lang w:eastAsia="zh-CN"/>
        </w:rPr>
        <w:t>200</w:t>
      </w:r>
      <w:r>
        <w:rPr>
          <w:rFonts w:hint="eastAsia" w:ascii="方正仿宋_GBK" w:hAnsi="华文仿宋" w:eastAsia="方正仿宋_GBK" w:cs="华文仿宋"/>
          <w:sz w:val="32"/>
          <w:szCs w:val="32"/>
          <w:lang w:eastAsia="zh-CN"/>
        </w:rPr>
        <w:t>余个，进一步实现涉河建设项目、资源取用量、水库水雨情等监测监管手段提升，该智能化系统的顺利投用，将为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CN" w:bidi="zh-TW"/>
        </w:rPr>
        <w:t>行政审批事中事后监管提供强有力的支撑作用</w:t>
      </w:r>
      <w:r>
        <w:rPr>
          <w:rFonts w:hint="eastAsia" w:ascii="方正仿宋_GBK" w:hAnsi="华文仿宋" w:eastAsia="方正仿宋_GBK" w:cs="华文仿宋"/>
          <w:sz w:val="32"/>
          <w:szCs w:val="32"/>
          <w:lang w:eastAsia="zh-CN"/>
        </w:rPr>
        <w:t>。</w:t>
      </w:r>
    </w:p>
    <w:p w14:paraId="4BC5D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（三）坚持依法行政体制建设，强化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TW" w:eastAsia="zh-TW" w:bidi="zh-TW"/>
        </w:rPr>
        <w:t>行政权力制约和监督</w:t>
      </w:r>
    </w:p>
    <w:p w14:paraId="2FB13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_GBK"/>
          <w:sz w:val="32"/>
          <w:szCs w:val="32"/>
        </w:rPr>
        <w:t>严格落实决策程序。贯彻落实《云阳县人民政府关于贯彻〈重庆市重大行政决策程序规定〉的实施意见》，规范局党委会议事制度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，按照</w:t>
      </w:r>
      <w:r>
        <w:rPr>
          <w:rFonts w:hint="eastAsia" w:ascii="Times New Roman" w:hAnsi="Times New Roman" w:eastAsia="方正仿宋_GBK"/>
          <w:sz w:val="32"/>
          <w:szCs w:val="32"/>
        </w:rPr>
        <w:t>《中共云阳县水利局委员会工作规则》，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严格落实</w:t>
      </w:r>
      <w:r>
        <w:rPr>
          <w:rFonts w:hint="eastAsia" w:ascii="Times New Roman" w:hAnsi="Times New Roman" w:eastAsia="方正仿宋_GBK"/>
          <w:sz w:val="32"/>
          <w:szCs w:val="32"/>
        </w:rPr>
        <w:t>重大决策事项议事范围、基本程序和监督约束制度等方面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/>
          <w:sz w:val="32"/>
          <w:szCs w:val="32"/>
        </w:rPr>
        <w:t>规定。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2022年召开了18次局党委会、4次局长办公会，</w:t>
      </w:r>
      <w:r>
        <w:rPr>
          <w:rFonts w:hint="eastAsia" w:ascii="Times New Roman" w:hAnsi="Times New Roman" w:eastAsia="方正仿宋_GBK"/>
          <w:sz w:val="32"/>
          <w:szCs w:val="32"/>
        </w:rPr>
        <w:t>局党委在各项重大问题和重大事项中，都能够严格按照规范程序，经过集体研究讨论后作出决策。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充分</w:t>
      </w:r>
      <w:r>
        <w:rPr>
          <w:rFonts w:hint="eastAsia" w:ascii="Times New Roman" w:hAnsi="Times New Roman" w:eastAsia="方正仿宋_GBK"/>
          <w:sz w:val="32"/>
          <w:szCs w:val="32"/>
        </w:rPr>
        <w:t>发挥法律顾问作用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聘请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名专职律师和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名公职律师，在重大事项决定前，主动向法律顾问咨询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2022年法律顾问参与决策100余次</w:t>
      </w:r>
      <w:r>
        <w:rPr>
          <w:rFonts w:hint="eastAsia" w:ascii="Times New Roman" w:hAnsi="Times New Roman" w:eastAsia="方正仿宋_GBK"/>
          <w:sz w:val="32"/>
          <w:szCs w:val="32"/>
        </w:rPr>
        <w:t>，必要时邀请法律顾问参与讨论，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有效</w:t>
      </w:r>
      <w:r>
        <w:rPr>
          <w:rFonts w:hint="eastAsia" w:ascii="Times New Roman" w:hAnsi="Times New Roman" w:eastAsia="方正仿宋_GBK"/>
          <w:sz w:val="32"/>
          <w:szCs w:val="32"/>
        </w:rPr>
        <w:t>防范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/>
          <w:sz w:val="32"/>
          <w:szCs w:val="32"/>
        </w:rPr>
        <w:t>法律风险。建立内部重大决策合法性审查机制，根据上级有关程序规定，对重要事项进行合法性审查，出具审查意见，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确保重大决策的合法性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388DD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二是强化规范化执法。严格执行行政执法“三项制度”，建立健全初核、立案、调查取证、审查、告知、集体研究、决定、送达、执行等工作机制，坚持立案、调查、审核、决定“四分离”，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执行全市统一的行政执法标准和文书模板，加强证件和着装管理，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切实做到执法权限法定化、制度规范化、程序合法化、内容标准化。认真贯彻落实市总河长1、2、3、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号令，坚决打击各类水事违法行为。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，我局共立案查处水事违法案件1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起，行政罚款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23.26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万元。其中，非法涉河建设案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起，水土保持违法案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起，非法采砂案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起，水利工程质量安全违法案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起。</w:t>
      </w:r>
    </w:p>
    <w:p w14:paraId="3F731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/>
          <w:sz w:val="32"/>
          <w:szCs w:val="32"/>
        </w:rPr>
        <w:t>改进行政执法方式。贯彻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方正仿宋_GBK"/>
          <w:sz w:val="32"/>
          <w:szCs w:val="32"/>
        </w:rPr>
        <w:t>《云阳县推行行政执法机构柔性执法的实施意见》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树立柔性执法理念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通过学习培训、完善制度，将以人为本、文明执法贯穿于行政执法全过程。积极采取说服教育、劝导示范、警示告诫、指导约谈、行政提示、行政回访等非强制性方法，激励行政相对人及时自我纠错，消除、减轻社会危害后果。全面权衡公共利益、个人利益和行政目的，把文明和服务贯穿到执法行为的全过程，有效减缓执法对立，形成执法良性互动，提升行政执法社会满意度。</w:t>
      </w:r>
    </w:p>
    <w:p w14:paraId="580944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zh-TW" w:eastAsia="zh-CN" w:bidi="zh-TW"/>
        </w:rPr>
        <w:t>四是加大政务公开力度。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全面贯彻落实《中华人民共和国政府信息公开条例》《云阳县人民政府信息公开指南》，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TW" w:eastAsia="zh-TW" w:bidi="zh-TW"/>
        </w:rPr>
        <w:t>2022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年通过各类载体主动公开政府信息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TW" w:eastAsia="zh-TW" w:bidi="zh-TW"/>
        </w:rPr>
        <w:t>194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条，动态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TW" w:eastAsia="zh-TW" w:bidi="zh-TW"/>
        </w:rPr>
        <w:t>44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件。主要涉及水利工程建设与运行管理、水土保持、农村水利、三峡移民、行政处罚、行政许可、法治政府建设、河长制工作等方面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zh-TW" w:eastAsia="zh-CN" w:bidi="zh-TW"/>
        </w:rPr>
        <w:t>，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  <w:lang w:val="zh-TW" w:eastAsia="zh-TW" w:bidi="zh-TW"/>
        </w:rPr>
        <w:t>法定主动公开内容全部公开。</w:t>
      </w:r>
    </w:p>
    <w:p w14:paraId="0FE72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（四）聚焦风险防控，依法妥善化解社会矛盾纠纷</w:t>
      </w:r>
    </w:p>
    <w:p w14:paraId="77D4E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一是抓牢行业安全生产。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持续推进水利行业安全生产专项整治三年行动、水利建设领域“建安”系列执法行动及大排查大整治大执法百日行动，全年开展在建和已成水利工程安全检查38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发现的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问题已全部整改完成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，水利行业安全事故“零发生”。</w:t>
      </w:r>
    </w:p>
    <w:p w14:paraId="5DE90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二是积极化解信访矛盾。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全年受理水利信访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人次，同比均有所上升，办结率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%。按照“三到位一处理”原则，以“不再重复信访”为目标，全力做好今年信访工作，多渠道多方式稳妥化解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件积案。建立联合约访制度，坚持领导包案走访，认真做好政策解释、疏解劝导工作，做到案结事了息访，全力保障二十大等重要节点期间的平安稳定。</w:t>
      </w:r>
    </w:p>
    <w:p w14:paraId="01F5A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方正黑体_GBK"/>
          <w:sz w:val="32"/>
          <w:szCs w:val="32"/>
        </w:rPr>
        <w:t>20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_GBK"/>
          <w:sz w:val="32"/>
          <w:szCs w:val="32"/>
        </w:rPr>
        <w:t>年推进法治政府建设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存在</w:t>
      </w:r>
      <w:r>
        <w:rPr>
          <w:rFonts w:hint="eastAsia" w:ascii="Times New Roman" w:hAnsi="Times New Roman" w:eastAsia="方正黑体_GBK"/>
          <w:sz w:val="32"/>
          <w:szCs w:val="32"/>
        </w:rPr>
        <w:t>的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不足和原因</w:t>
      </w:r>
    </w:p>
    <w:p w14:paraId="394A9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学习宣传习近平法治思想不够全面系统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干部职工学习习近平法治思想仅停留在“学了”层面，没有做到专题学、系统学，对习近平法治思想的深刻内涵掌握不够全面系统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387B2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）行政审批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服务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有待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优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化。</w:t>
      </w:r>
      <w:r>
        <w:rPr>
          <w:rFonts w:hint="eastAsia" w:ascii="Times New Roman" w:hAnsi="Times New Roman" w:eastAsia="方正仿宋_GBK"/>
          <w:sz w:val="32"/>
          <w:szCs w:val="32"/>
        </w:rPr>
        <w:t>行政审批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有关事项宣传效果不够好，</w:t>
      </w:r>
      <w:r>
        <w:rPr>
          <w:rFonts w:hint="eastAsia" w:ascii="Times New Roman" w:hAnsi="Times New Roman" w:eastAsia="方正仿宋_GBK"/>
          <w:sz w:val="32"/>
          <w:szCs w:val="32"/>
        </w:rPr>
        <w:t>行政审批办理效率有待提高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行政审批事项的事中、事后监管还存在短板，监管力度弱，监管方式较单一。</w:t>
      </w:r>
    </w:p>
    <w:p w14:paraId="1A6E8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行政执法不规范问题一定程度存在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行政执法“三项制度”未完全落实，如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重大行政决策合法性审查力量不足，公示时限难以保证等，相关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措施还有待细化和优化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359E9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方正黑体_GBK"/>
          <w:sz w:val="32"/>
          <w:szCs w:val="32"/>
        </w:rPr>
        <w:t>20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_GBK"/>
          <w:sz w:val="32"/>
          <w:szCs w:val="32"/>
        </w:rPr>
        <w:t>年推进法治政府建设的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工作思路和目标举措</w:t>
      </w:r>
    </w:p>
    <w:p w14:paraId="2EA3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（一）切实强化习近平法治思想学习宣传。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觉把学习宣传贯彻习近平法治思想作为长期的重要政治任务，要作为党委理论学习中心组的重点学习内容，作为干部职工学习的重点课程，多形式推动广大干部深刻领会精神实质，准确把握核心要义。开展习近平法治思想宣讲活动，充分发挥宣讲团作用，加强习近平法治思想宣传。</w:t>
      </w:r>
    </w:p>
    <w:p w14:paraId="0970A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（二）切实有效提升政务服务质效。</w:t>
      </w:r>
      <w:r>
        <w:rPr>
          <w:rFonts w:hint="eastAsia" w:ascii="Times New Roman" w:hAnsi="Times New Roman" w:eastAsia="方正仿宋_GBK"/>
          <w:sz w:val="32"/>
          <w:szCs w:val="32"/>
        </w:rPr>
        <w:t>一是根据行政审批有关制度要求，以效率和质量为中心对行政审批的工作流程作适时更新和完善；二是加强行政审批事项的事中、事后监管，严格实行“双随机”抽查机制，将水利工程、河道采砂、涉河建设、工程建设项目等方面的隐患排查治理作为重点，加大检查频次，注重监管流程，落实监管责任，积极探索市场监管方式；三是优化审批流程，注重审批过程中内部协调，推行集中式的一站化办理，减少不必要的移送程序，提高办理效率。</w:t>
      </w:r>
    </w:p>
    <w:p w14:paraId="2BA90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hAnsi="Times New Roman" w:eastAsia="方正楷体_GBK" w:cs="方正仿宋_GBK"/>
          <w:color w:val="000000"/>
          <w:sz w:val="32"/>
          <w:szCs w:val="32"/>
          <w:lang w:val="zh-TW" w:eastAsia="zh-CN" w:bidi="zh-TW"/>
        </w:rPr>
        <w:t>（三）切实</w:t>
      </w:r>
      <w:r>
        <w:rPr>
          <w:rFonts w:hint="eastAsia" w:ascii="方正楷体_GBK" w:hAnsi="Times New Roman" w:eastAsia="方正楷体_GBK" w:cs="方正仿宋_GBK"/>
          <w:color w:val="000000"/>
          <w:sz w:val="32"/>
          <w:szCs w:val="32"/>
          <w:lang w:val="zh-TW" w:eastAsia="zh-TW" w:bidi="zh-TW"/>
        </w:rPr>
        <w:t>加强行政执法规范化建设。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TW" w:eastAsia="zh-CN"/>
        </w:rPr>
        <w:t>严格落实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行政执法“三项制度”，贯彻执行行政处罚法实施意见，落实行政执法工作指引，</w:t>
      </w:r>
      <w:r>
        <w:rPr>
          <w:rFonts w:hint="eastAsia" w:ascii="Times New Roman" w:hAnsi="Times New Roman" w:eastAsia="方正仿宋_GBK"/>
          <w:sz w:val="32"/>
          <w:szCs w:val="32"/>
        </w:rPr>
        <w:t>重点规范行政许可、行政处罚、行政收费、行政征收、行政检查等执法行为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创新行政执法手段，</w:t>
      </w:r>
      <w:r>
        <w:rPr>
          <w:rFonts w:hint="eastAsia" w:ascii="Times New Roman" w:hAnsi="Times New Roman" w:eastAsia="方正仿宋_GBK"/>
          <w:sz w:val="32"/>
          <w:szCs w:val="32"/>
        </w:rPr>
        <w:t>推广运用说服教育、劝导示范、行政指导、行政奖励等非强制性执法手段，探索研究非强制性执法手段的具体内容、方式及工作程序。</w:t>
      </w:r>
    </w:p>
    <w:p w14:paraId="77016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（四）加大水法律法规宣传力度。</w:t>
      </w:r>
      <w:r>
        <w:rPr>
          <w:rFonts w:hint="eastAsia" w:ascii="Times New Roman" w:hAnsi="Times New Roman" w:eastAsia="方正仿宋_GBK"/>
          <w:sz w:val="32"/>
          <w:szCs w:val="32"/>
        </w:rPr>
        <w:t>继续加强法治宣传教育，不断拓展普法途径、平台和载体，开展形式多样的有特色的水法律法规宣传活动，积极营造法治氛围。</w:t>
      </w:r>
    </w:p>
    <w:p w14:paraId="759607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/>
        <w:textAlignment w:val="auto"/>
        <w:rPr>
          <w:rFonts w:asci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cs="Times New Roman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五</w:t>
      </w:r>
      <w:r>
        <w:rPr>
          <w:rFonts w:ascii="Times New Roman" w:eastAsia="方正楷体_GBK" w:cs="Times New Roman"/>
          <w:sz w:val="32"/>
          <w:szCs w:val="32"/>
        </w:rPr>
        <w:t>）进一步推进智慧水利建设。</w:t>
      </w:r>
      <w:r>
        <w:rPr>
          <w:rFonts w:ascii="Times New Roman" w:eastAsia="方正仿宋_GBK" w:cs="Times New Roman"/>
          <w:sz w:val="32"/>
          <w:szCs w:val="32"/>
        </w:rPr>
        <w:t>对标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“安全、实用”</w:t>
      </w:r>
      <w:r>
        <w:rPr>
          <w:rFonts w:ascii="Times New Roman" w:eastAsia="方正仿宋_GBK" w:cs="Times New Roman"/>
          <w:sz w:val="32"/>
          <w:szCs w:val="32"/>
        </w:rPr>
        <w:t>的水利网络信息化发展要求，充分运用物联网、大数据、人工智能、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eastAsia="方正仿宋_GBK" w:cs="Times New Roman"/>
          <w:sz w:val="32"/>
          <w:szCs w:val="32"/>
        </w:rPr>
        <w:t>G、区块链等新一代信息技术，加快推进智慧水利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三期</w:t>
      </w:r>
      <w:r>
        <w:rPr>
          <w:rFonts w:ascii="Times New Roman" w:eastAsia="方正仿宋_GBK" w:cs="Times New Roman"/>
          <w:sz w:val="32"/>
          <w:szCs w:val="32"/>
        </w:rPr>
        <w:t>建设，增强水利信息感知、分析、处理和智慧应用等能力和水平，着力构建全面互联、高速可靠的水利信息网络安全体系。</w:t>
      </w:r>
    </w:p>
    <w:p w14:paraId="1C537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特此报告</w:t>
      </w:r>
    </w:p>
    <w:p w14:paraId="17283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4C373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中共云阳县水利局委员会</w:t>
      </w:r>
    </w:p>
    <w:p w14:paraId="03FA5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云阳县水利局</w:t>
      </w:r>
    </w:p>
    <w:p w14:paraId="129FE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15FA6D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</w:pPr>
    </w:p>
    <w:p w14:paraId="452484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</w:pPr>
    </w:p>
    <w:p w14:paraId="20B48E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</w:pPr>
    </w:p>
    <w:p w14:paraId="15C606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</w:pPr>
    </w:p>
    <w:p w14:paraId="0087F1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ascii="Times New Roman" w:eastAsia="方正仿宋_GBK" w:cs="Times New Roman"/>
          <w:sz w:val="32"/>
          <w:szCs w:val="32"/>
        </w:rPr>
      </w:pPr>
    </w:p>
    <w:p w14:paraId="2924AE64">
      <w:pPr>
        <w:ind w:firstLine="560" w:firstLineChars="200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4445</wp:posOffset>
                </wp:positionV>
                <wp:extent cx="5455285" cy="19685"/>
                <wp:effectExtent l="0" t="9525" r="5715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0280" y="8639810"/>
                          <a:ext cx="5455285" cy="196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7pt;margin-top:0.35pt;height:1.55pt;width:429.55pt;z-index:251659264;mso-width-relative:page;mso-height-relative:page;" filled="f" stroked="t" coordsize="21600,21600" o:gfxdata="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2R1Uc0wAAAAUB&#10;AAAPAAAAAAAAAAEAIAAAACIAAABkcnMvZG93bnJldi54bWxQSwECFAAUAAAACACHTuJA/QReS+cB&#10;AACqAwAADgAAAAAAAAABACAAAAAiAQAAZHJzL2Uyb0RvYy54bWxQSwUGAAAAAAYABgBZAQAAewUA&#10;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370205</wp:posOffset>
                </wp:positionV>
                <wp:extent cx="5455285" cy="19685"/>
                <wp:effectExtent l="0" t="6350" r="571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285" cy="196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5pt;margin-top:29.15pt;height:1.55pt;width:429.55pt;z-index:251660288;mso-width-relative:page;mso-height-relative:page;" filled="f" stroked="t" coordsize="21600,21600" o:gfxdata="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CWH/DYAAAACAEAAA8AAAAA&#10;AAAAAQAgAAAAIgAAAGRycy9kb3ducmV2LnhtbFBLAQIUABQAAAAIAIdO4kAGZFgf2wEAAJ8DAAAO&#10;AAAAAAAAAAEAIAAAACcBAABkcnMvZTJvRG9jLnhtbFBLBQYAAAAABgAGAFkBAAB0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抄送：县委依法治县办</w:t>
      </w:r>
    </w:p>
    <w:p w14:paraId="4D072CCC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378460</wp:posOffset>
                </wp:positionV>
                <wp:extent cx="5455285" cy="19685"/>
                <wp:effectExtent l="0" t="9525" r="5715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285" cy="196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5pt;margin-top:29.8pt;height:1.55pt;width:429.55pt;z-index:251661312;mso-width-relative:page;mso-height-relative:page;" filled="f" stroked="t" coordsize="21600,21600" o:gfxdata="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Euh0e1gAAAAgBAAAPAAAAAAAA&#10;AAEAIAAAACIAAABkcnMvZG93bnJldi54bWxQSwECFAAUAAAACACHTuJAVu5ZedsBAACfAwAADgAA&#10;AAAAAAABACAAAAAlAQAAZHJzL2Uyb0RvYy54bWxQSwUGAAAAAAYABgBZAQAAcgUA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Times New Roman" w:eastAsia="方正仿宋_GBK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云阳县水利局办公室                   2023年</w:t>
      </w:r>
      <w:r>
        <w:rPr>
          <w:rFonts w:hint="eastAsia" w:ascii="Times New Roman" w:eastAsia="方正仿宋_GBK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eastAsia="方正仿宋_GBK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712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7FCD91EE">
        <w:pPr>
          <w:pStyle w:val="6"/>
          <w:ind w:right="420" w:rightChars="20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2AC7D140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712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2695B0A2">
        <w:pPr>
          <w:pStyle w:val="6"/>
          <w:ind w:left="420" w:leftChars="2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88DBF4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NzdiMGQ3MDAzOWZhNDIzOTg1ZTUyMWU0ZmFlMTEifQ=="/>
  </w:docVars>
  <w:rsids>
    <w:rsidRoot w:val="005A3645"/>
    <w:rsid w:val="00010DB4"/>
    <w:rsid w:val="004D62C3"/>
    <w:rsid w:val="005023FC"/>
    <w:rsid w:val="005A3645"/>
    <w:rsid w:val="00612181"/>
    <w:rsid w:val="0091186E"/>
    <w:rsid w:val="00A10975"/>
    <w:rsid w:val="00CA1274"/>
    <w:rsid w:val="00CA7C6E"/>
    <w:rsid w:val="00D27E8D"/>
    <w:rsid w:val="00DA4ED5"/>
    <w:rsid w:val="00E127FF"/>
    <w:rsid w:val="00E6706A"/>
    <w:rsid w:val="01FE2BD2"/>
    <w:rsid w:val="027C3466"/>
    <w:rsid w:val="02F73A8C"/>
    <w:rsid w:val="033134C4"/>
    <w:rsid w:val="0437715B"/>
    <w:rsid w:val="048A0269"/>
    <w:rsid w:val="055747B6"/>
    <w:rsid w:val="06252E04"/>
    <w:rsid w:val="07395EC4"/>
    <w:rsid w:val="08030185"/>
    <w:rsid w:val="082D4F2D"/>
    <w:rsid w:val="08FD6FB7"/>
    <w:rsid w:val="0A152222"/>
    <w:rsid w:val="0A2F0514"/>
    <w:rsid w:val="0A886728"/>
    <w:rsid w:val="0AE65DE6"/>
    <w:rsid w:val="0AFA5870"/>
    <w:rsid w:val="0B400F97"/>
    <w:rsid w:val="0C1939C9"/>
    <w:rsid w:val="0CD62143"/>
    <w:rsid w:val="0D244747"/>
    <w:rsid w:val="0DD405FA"/>
    <w:rsid w:val="0E4532A6"/>
    <w:rsid w:val="0F6A7FF9"/>
    <w:rsid w:val="10F41BD5"/>
    <w:rsid w:val="11586E4C"/>
    <w:rsid w:val="11EF3276"/>
    <w:rsid w:val="11F36B75"/>
    <w:rsid w:val="127F74BD"/>
    <w:rsid w:val="12BB73F0"/>
    <w:rsid w:val="13901E58"/>
    <w:rsid w:val="13DE1031"/>
    <w:rsid w:val="13FF3EF7"/>
    <w:rsid w:val="147D0B06"/>
    <w:rsid w:val="147F6BC6"/>
    <w:rsid w:val="160F4043"/>
    <w:rsid w:val="16290DB7"/>
    <w:rsid w:val="19AF2F90"/>
    <w:rsid w:val="1A536139"/>
    <w:rsid w:val="1AA97B2B"/>
    <w:rsid w:val="1B5D1E8A"/>
    <w:rsid w:val="1C913B5A"/>
    <w:rsid w:val="1E3866E4"/>
    <w:rsid w:val="1F356A1F"/>
    <w:rsid w:val="1F8E0C3C"/>
    <w:rsid w:val="200E6F5E"/>
    <w:rsid w:val="203E6F7B"/>
    <w:rsid w:val="20BE3578"/>
    <w:rsid w:val="215D0466"/>
    <w:rsid w:val="21C8031E"/>
    <w:rsid w:val="232F19D7"/>
    <w:rsid w:val="23BA1190"/>
    <w:rsid w:val="23F0666C"/>
    <w:rsid w:val="245203A4"/>
    <w:rsid w:val="246F27F5"/>
    <w:rsid w:val="249D355D"/>
    <w:rsid w:val="25B06BCF"/>
    <w:rsid w:val="25F80D4B"/>
    <w:rsid w:val="26985782"/>
    <w:rsid w:val="27791AB6"/>
    <w:rsid w:val="28A26E6A"/>
    <w:rsid w:val="28FF7F73"/>
    <w:rsid w:val="291B489A"/>
    <w:rsid w:val="2B0B16E6"/>
    <w:rsid w:val="2B12230A"/>
    <w:rsid w:val="2C223CCD"/>
    <w:rsid w:val="2C33078A"/>
    <w:rsid w:val="2C347FC6"/>
    <w:rsid w:val="2C571A8D"/>
    <w:rsid w:val="2C730B86"/>
    <w:rsid w:val="2C760083"/>
    <w:rsid w:val="2D1E74AB"/>
    <w:rsid w:val="2F1847ED"/>
    <w:rsid w:val="30BC282D"/>
    <w:rsid w:val="31272204"/>
    <w:rsid w:val="318E7292"/>
    <w:rsid w:val="31D3136C"/>
    <w:rsid w:val="31F0467D"/>
    <w:rsid w:val="31F97D80"/>
    <w:rsid w:val="32A44A6A"/>
    <w:rsid w:val="33014239"/>
    <w:rsid w:val="33822A0E"/>
    <w:rsid w:val="33F0483B"/>
    <w:rsid w:val="34AF401B"/>
    <w:rsid w:val="34CD586F"/>
    <w:rsid w:val="34E23123"/>
    <w:rsid w:val="35B4484A"/>
    <w:rsid w:val="376D741A"/>
    <w:rsid w:val="37B160EC"/>
    <w:rsid w:val="37F74347"/>
    <w:rsid w:val="38090E00"/>
    <w:rsid w:val="38933536"/>
    <w:rsid w:val="398B05CE"/>
    <w:rsid w:val="39E022E0"/>
    <w:rsid w:val="3AC31ED1"/>
    <w:rsid w:val="3B017987"/>
    <w:rsid w:val="3B1654FE"/>
    <w:rsid w:val="3B5D22E6"/>
    <w:rsid w:val="3B9B3B03"/>
    <w:rsid w:val="3BF05FAF"/>
    <w:rsid w:val="3C534D04"/>
    <w:rsid w:val="3C76158A"/>
    <w:rsid w:val="3C926818"/>
    <w:rsid w:val="3CAC0504"/>
    <w:rsid w:val="3CBD4F67"/>
    <w:rsid w:val="3D1E4803"/>
    <w:rsid w:val="3ED649B0"/>
    <w:rsid w:val="3F1D39BD"/>
    <w:rsid w:val="3F924376"/>
    <w:rsid w:val="42191A02"/>
    <w:rsid w:val="422538A1"/>
    <w:rsid w:val="428B5084"/>
    <w:rsid w:val="42EC5BE6"/>
    <w:rsid w:val="43E42392"/>
    <w:rsid w:val="43EB2023"/>
    <w:rsid w:val="44055BD9"/>
    <w:rsid w:val="44D162A9"/>
    <w:rsid w:val="454245BF"/>
    <w:rsid w:val="461859D7"/>
    <w:rsid w:val="46B50A37"/>
    <w:rsid w:val="47152789"/>
    <w:rsid w:val="472E246B"/>
    <w:rsid w:val="47857C94"/>
    <w:rsid w:val="47B70069"/>
    <w:rsid w:val="48E15C76"/>
    <w:rsid w:val="49F60156"/>
    <w:rsid w:val="4A695E99"/>
    <w:rsid w:val="4B2477C4"/>
    <w:rsid w:val="4B9B1364"/>
    <w:rsid w:val="4BBE6D59"/>
    <w:rsid w:val="4C935CD5"/>
    <w:rsid w:val="4D8F0514"/>
    <w:rsid w:val="4D931679"/>
    <w:rsid w:val="4DBA4C4D"/>
    <w:rsid w:val="4DEF11A8"/>
    <w:rsid w:val="4E863872"/>
    <w:rsid w:val="4EED0C88"/>
    <w:rsid w:val="4FD37D12"/>
    <w:rsid w:val="50384FA9"/>
    <w:rsid w:val="50680B66"/>
    <w:rsid w:val="50B36711"/>
    <w:rsid w:val="51934373"/>
    <w:rsid w:val="52023C0D"/>
    <w:rsid w:val="52924C41"/>
    <w:rsid w:val="529E7E5B"/>
    <w:rsid w:val="52F52966"/>
    <w:rsid w:val="532E1EEA"/>
    <w:rsid w:val="53423A72"/>
    <w:rsid w:val="538E17C9"/>
    <w:rsid w:val="543F6A0F"/>
    <w:rsid w:val="54543F7C"/>
    <w:rsid w:val="55A1776B"/>
    <w:rsid w:val="58F72300"/>
    <w:rsid w:val="5A894EE9"/>
    <w:rsid w:val="5ADF1E21"/>
    <w:rsid w:val="5D4930BA"/>
    <w:rsid w:val="5E5D161C"/>
    <w:rsid w:val="5E653731"/>
    <w:rsid w:val="5ED03A93"/>
    <w:rsid w:val="5EE16E0E"/>
    <w:rsid w:val="5F3758C0"/>
    <w:rsid w:val="600E2FC9"/>
    <w:rsid w:val="6037544B"/>
    <w:rsid w:val="612B7F3C"/>
    <w:rsid w:val="613761A4"/>
    <w:rsid w:val="613A437F"/>
    <w:rsid w:val="61A16DEB"/>
    <w:rsid w:val="62775FD3"/>
    <w:rsid w:val="62C507C9"/>
    <w:rsid w:val="64F766B4"/>
    <w:rsid w:val="65E92013"/>
    <w:rsid w:val="660944BE"/>
    <w:rsid w:val="669809A7"/>
    <w:rsid w:val="66A2359F"/>
    <w:rsid w:val="66C4797B"/>
    <w:rsid w:val="676856F3"/>
    <w:rsid w:val="681430FA"/>
    <w:rsid w:val="68A84004"/>
    <w:rsid w:val="69A63E25"/>
    <w:rsid w:val="6A3C13E7"/>
    <w:rsid w:val="6ACC3392"/>
    <w:rsid w:val="6AE12300"/>
    <w:rsid w:val="6D682183"/>
    <w:rsid w:val="6DB86735"/>
    <w:rsid w:val="6DE47554"/>
    <w:rsid w:val="70A94143"/>
    <w:rsid w:val="70B65447"/>
    <w:rsid w:val="70E678C8"/>
    <w:rsid w:val="71277058"/>
    <w:rsid w:val="72E41463"/>
    <w:rsid w:val="7366631C"/>
    <w:rsid w:val="73912EA1"/>
    <w:rsid w:val="7582410B"/>
    <w:rsid w:val="764A7798"/>
    <w:rsid w:val="76A4680D"/>
    <w:rsid w:val="778C085F"/>
    <w:rsid w:val="77C04DF9"/>
    <w:rsid w:val="77C875A5"/>
    <w:rsid w:val="789C7F0C"/>
    <w:rsid w:val="7A120583"/>
    <w:rsid w:val="7A126827"/>
    <w:rsid w:val="7A711741"/>
    <w:rsid w:val="7B762FB8"/>
    <w:rsid w:val="7B7E3E42"/>
    <w:rsid w:val="7BE971A0"/>
    <w:rsid w:val="7C335B9A"/>
    <w:rsid w:val="7D9C12B8"/>
    <w:rsid w:val="7EC02F1A"/>
    <w:rsid w:val="7F8B6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560" w:lineRule="exact"/>
      <w:ind w:firstLine="200" w:firstLineChars="200"/>
    </w:pPr>
    <w:rPr>
      <w:rFonts w:ascii="仿宋_GB2312" w:hAnsi="Times New Roman" w:eastAsia="仿宋_GB2312"/>
      <w:sz w:val="28"/>
      <w:szCs w:val="28"/>
    </w:rPr>
  </w:style>
  <w:style w:type="paragraph" w:styleId="3">
    <w:name w:val="Normal Indent"/>
    <w:basedOn w:val="1"/>
    <w:qFormat/>
    <w:uiPriority w:val="99"/>
    <w:pPr>
      <w:ind w:firstLine="420"/>
    </w:pPr>
    <w:rPr>
      <w:szCs w:val="24"/>
    </w:rPr>
  </w:style>
  <w:style w:type="paragraph" w:styleId="4">
    <w:name w:val="Body Text Indent"/>
    <w:basedOn w:val="1"/>
    <w:qFormat/>
    <w:uiPriority w:val="0"/>
    <w:pPr>
      <w:ind w:firstLine="570"/>
    </w:pPr>
    <w:rPr>
      <w:rFonts w:ascii="仿宋_GB2312" w:hAnsi="Times New Roman" w:eastAsia="仿宋_GB2312"/>
      <w:sz w:val="28"/>
      <w:szCs w:val="20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9"/>
    <w:link w:val="5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9978;&#34892;&#25991;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上行文模板.dotx</Template>
  <Pages>9</Pages>
  <Words>4000</Words>
  <Characters>4112</Characters>
  <Lines>52</Lines>
  <Paragraphs>14</Paragraphs>
  <TotalTime>5</TotalTime>
  <ScaleCrop>false</ScaleCrop>
  <LinksUpToDate>false</LinksUpToDate>
  <CharactersWithSpaces>4223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2021-01-11T02:58:00Z</dcterms:created>
  <dc:creator>admin</dc:creator>
  <cp:lastModifiedBy>鱼丸粗面</cp:lastModifiedBy>
  <cp:lastPrinted>2023-02-02T09:20:00Z</cp:lastPrinted>
  <dcterms:modified xsi:type="dcterms:W3CDTF">2025-01-17T00:48:45Z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F32B1DFA0B86459390C748EBEBD1150F</vt:lpwstr>
  </property>
</Properties>
</file>