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Times New Roman" w:hAnsi="Times New Roman" w:eastAsia="仿宋"/>
        </w:rPr>
      </w:pPr>
      <w:bookmarkStart w:id="0" w:name="_GoBack"/>
      <w:r>
        <w:rPr>
          <w:rFonts w:ascii="Times New Roman" w:hAnsi="Times New Roman" w:eastAsia="方正小标宋_GBK"/>
          <w:bCs/>
          <w:sz w:val="44"/>
          <w:szCs w:val="44"/>
        </w:rPr>
        <w:t>云阳县</w:t>
      </w:r>
      <w:r>
        <w:rPr>
          <w:rFonts w:ascii="Times New Roman" w:hAnsi="Times New Roman" w:eastAsia="方正小标宋_GBK"/>
          <w:sz w:val="44"/>
        </w:rPr>
        <w:t>法律援助办案经费管理办法</w:t>
      </w:r>
    </w:p>
    <w:bookmarkEnd w:id="0"/>
    <w:p>
      <w:pPr>
        <w:spacing w:beforeLines="100" w:afterLines="100" w:line="578"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第一章</w:t>
      </w:r>
      <w:r>
        <w:rPr>
          <w:rFonts w:ascii="Times New Roman" w:hAnsi="Times New Roman" w:eastAsia="方正黑体_GBK"/>
          <w:sz w:val="32"/>
          <w:szCs w:val="32"/>
        </w:rPr>
        <w:t xml:space="preserve"> 总  则</w:t>
      </w:r>
    </w:p>
    <w:p>
      <w:pPr>
        <w:adjustRightInd w:val="0"/>
        <w:snapToGrid w:val="0"/>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第一条</w:t>
      </w:r>
      <w:r>
        <w:rPr>
          <w:rFonts w:ascii="Times New Roman" w:hAnsi="Times New Roman" w:eastAsia="方正仿宋_GBK"/>
          <w:b/>
          <w:bCs/>
          <w:sz w:val="32"/>
          <w:szCs w:val="32"/>
        </w:rPr>
        <w:t xml:space="preserve"> </w:t>
      </w:r>
      <w:r>
        <w:rPr>
          <w:rFonts w:ascii="Times New Roman" w:hAnsi="Times New Roman" w:eastAsia="方正仿宋_GBK"/>
          <w:sz w:val="32"/>
          <w:szCs w:val="32"/>
        </w:rPr>
        <w:t>为加强我县法律援助办案经费保障，规范法律援助办案经费使用与管理，提高法律援助办案经费使用效能，促进法律援助事业健康发展，根据《中华人民共和国法律援助法》、《重庆市法律援助条例》、《中共重庆市委办公厅重庆市人民政府办公厅关于完善法律援助制度的实施意见》、《重庆市法律援助补贴办法》等法律、法规、制度的有关规定，结合实际情况，制定本办法。</w:t>
      </w:r>
    </w:p>
    <w:p>
      <w:pPr>
        <w:adjustRightInd w:val="0"/>
        <w:snapToGrid w:val="0"/>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第二条</w:t>
      </w:r>
      <w:r>
        <w:rPr>
          <w:rFonts w:ascii="Times New Roman" w:hAnsi="Times New Roman" w:eastAsia="方正仿宋_GBK"/>
          <w:b/>
          <w:bCs/>
          <w:sz w:val="32"/>
          <w:szCs w:val="32"/>
        </w:rPr>
        <w:t xml:space="preserve"> </w:t>
      </w:r>
      <w:r>
        <w:rPr>
          <w:rFonts w:ascii="Times New Roman" w:hAnsi="Times New Roman" w:eastAsia="方正仿宋_GBK"/>
          <w:sz w:val="32"/>
          <w:szCs w:val="32"/>
        </w:rPr>
        <w:t>本办法所称法律援助办案经费，是指用于法律援助机构向受援人提供法律援助服务，包括办理法律援助案件、开展法律咨询、提供法律帮助、代写法律文书等活动的费用。</w:t>
      </w:r>
    </w:p>
    <w:p>
      <w:pPr>
        <w:adjustRightInd w:val="0"/>
        <w:snapToGrid w:val="0"/>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第三条</w:t>
      </w:r>
      <w:r>
        <w:rPr>
          <w:rFonts w:ascii="Times New Roman" w:hAnsi="Times New Roman" w:eastAsia="方正仿宋_GBK"/>
          <w:sz w:val="32"/>
          <w:szCs w:val="32"/>
        </w:rPr>
        <w:t xml:space="preserve"> 法律援助办案经费的保障、使用和监管应当坚持依法、规范、高效的原则，公开、公平、公正的原则，依法接受纪检、监察、审计等部门和社会的监督。</w:t>
      </w:r>
    </w:p>
    <w:p>
      <w:pPr>
        <w:spacing w:beforeLines="100" w:afterLines="100" w:line="578" w:lineRule="exact"/>
        <w:jc w:val="center"/>
        <w:rPr>
          <w:rFonts w:ascii="Times New Roman" w:hAnsi="Times New Roman" w:eastAsia="方正黑体_GBK"/>
          <w:sz w:val="32"/>
          <w:szCs w:val="32"/>
        </w:rPr>
      </w:pPr>
      <w:r>
        <w:rPr>
          <w:rFonts w:ascii="Times New Roman" w:hAnsi="Times New Roman" w:eastAsia="方正黑体_GBK"/>
          <w:sz w:val="32"/>
          <w:szCs w:val="32"/>
        </w:rPr>
        <w:t>第二章  办案经费保障</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第四条</w:t>
      </w:r>
      <w:r>
        <w:rPr>
          <w:rFonts w:ascii="Times New Roman" w:hAnsi="Times New Roman" w:eastAsia="方正仿宋_GBK"/>
          <w:b/>
          <w:bCs/>
          <w:sz w:val="32"/>
          <w:szCs w:val="32"/>
        </w:rPr>
        <w:t xml:space="preserve"> </w:t>
      </w:r>
      <w:r>
        <w:rPr>
          <w:rFonts w:ascii="Times New Roman" w:hAnsi="Times New Roman" w:eastAsia="方正仿宋_GBK"/>
          <w:sz w:val="32"/>
          <w:szCs w:val="32"/>
        </w:rPr>
        <w:t>县财政部门和司法行政部门根据本地区经济社会发展水平、困难群众的法律援助需求、办案成本支出等因素，调研、测算法律援助办案经费需求量，并将其纳入年度财政预算予以安排。</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第五条</w:t>
      </w:r>
      <w:r>
        <w:rPr>
          <w:rFonts w:ascii="Times New Roman" w:hAnsi="Times New Roman" w:eastAsia="方正仿宋_GBK"/>
          <w:b/>
          <w:bCs/>
          <w:sz w:val="32"/>
          <w:szCs w:val="32"/>
        </w:rPr>
        <w:t xml:space="preserve"> </w:t>
      </w:r>
      <w:r>
        <w:rPr>
          <w:rFonts w:ascii="Times New Roman" w:hAnsi="Times New Roman" w:eastAsia="方正仿宋_GBK"/>
          <w:sz w:val="32"/>
          <w:szCs w:val="32"/>
        </w:rPr>
        <w:t>县财政部门对法律援助办案经费专项下达、专款专用、单列科目、单独核算、结余留用，不得与法律援助宣传、培训、奖励等工作经费打包下达、混同使用或挪作他用。</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第六条</w:t>
      </w:r>
      <w:r>
        <w:rPr>
          <w:rFonts w:ascii="Times New Roman" w:hAnsi="Times New Roman" w:eastAsia="方正仿宋_GBK"/>
          <w:b/>
          <w:bCs/>
          <w:sz w:val="32"/>
          <w:szCs w:val="32"/>
        </w:rPr>
        <w:t xml:space="preserve"> </w:t>
      </w:r>
      <w:r>
        <w:rPr>
          <w:rFonts w:ascii="Times New Roman" w:hAnsi="Times New Roman" w:eastAsia="方正仿宋_GBK"/>
          <w:sz w:val="32"/>
          <w:szCs w:val="32"/>
        </w:rPr>
        <w:t>中央、市级、县级财政对县法律援助办案经费给予专项补助，包括中央补助地方法律援助办案专款、市级补助区县法律援助办案专款、县级法律援助办案补助专款。</w:t>
      </w:r>
    </w:p>
    <w:p>
      <w:pPr>
        <w:spacing w:line="578" w:lineRule="exact"/>
        <w:ind w:firstLine="640" w:firstLineChars="200"/>
        <w:jc w:val="left"/>
        <w:rPr>
          <w:rFonts w:ascii="Times New Roman" w:hAnsi="Times New Roman" w:eastAsia="方正仿宋_GBK"/>
          <w:color w:val="FF0000"/>
          <w:sz w:val="32"/>
          <w:szCs w:val="32"/>
        </w:rPr>
      </w:pPr>
      <w:r>
        <w:rPr>
          <w:rFonts w:ascii="Times New Roman" w:hAnsi="Times New Roman" w:eastAsia="方正楷体_GBK"/>
          <w:sz w:val="32"/>
          <w:szCs w:val="32"/>
        </w:rPr>
        <w:t>第七条</w:t>
      </w:r>
      <w:r>
        <w:rPr>
          <w:rFonts w:ascii="Times New Roman" w:hAnsi="Times New Roman" w:eastAsia="方正仿宋_GBK"/>
          <w:sz w:val="32"/>
          <w:szCs w:val="32"/>
        </w:rPr>
        <w:t xml:space="preserve"> 县财政部门根据县的财政状况、办理法律援助案件的数量、法律援助经费保障使用管理情况等因素，按照有关规定将法律援助办案补助专款核拨县司法行政部门。</w:t>
      </w:r>
    </w:p>
    <w:p>
      <w:pPr>
        <w:spacing w:beforeLines="100" w:afterLines="100" w:line="578" w:lineRule="exact"/>
        <w:jc w:val="center"/>
        <w:rPr>
          <w:rFonts w:ascii="Times New Roman" w:hAnsi="Times New Roman" w:eastAsia="方正黑体_GBK"/>
          <w:sz w:val="32"/>
          <w:szCs w:val="32"/>
        </w:rPr>
      </w:pPr>
      <w:r>
        <w:rPr>
          <w:rFonts w:ascii="Times New Roman" w:hAnsi="Times New Roman" w:eastAsia="方正黑体_GBK"/>
          <w:sz w:val="32"/>
          <w:szCs w:val="32"/>
        </w:rPr>
        <w:t>第三章  办案经费使用</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第八条</w:t>
      </w:r>
      <w:r>
        <w:rPr>
          <w:rFonts w:ascii="Times New Roman" w:hAnsi="Times New Roman" w:eastAsia="方正仿宋_GBK"/>
          <w:b/>
          <w:bCs/>
          <w:sz w:val="32"/>
          <w:szCs w:val="32"/>
        </w:rPr>
        <w:t xml:space="preserve"> </w:t>
      </w:r>
      <w:r>
        <w:rPr>
          <w:rFonts w:ascii="Times New Roman" w:hAnsi="Times New Roman" w:eastAsia="方正仿宋_GBK"/>
          <w:sz w:val="32"/>
          <w:szCs w:val="32"/>
        </w:rPr>
        <w:t>县财政部门、司法行政部门和法律援助机构应当将中央和市级法律援助办案补助专款、本级财政安排的法律援助办案专项经费统筹使用，建立健全管理制度，规范开支范围、标准和程序，保障办案工作顺利进行。</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第九条</w:t>
      </w:r>
      <w:r>
        <w:rPr>
          <w:rFonts w:ascii="Times New Roman" w:hAnsi="Times New Roman" w:eastAsia="方正仿宋_GBK"/>
          <w:b/>
          <w:bCs/>
          <w:sz w:val="32"/>
          <w:szCs w:val="32"/>
        </w:rPr>
        <w:t xml:space="preserve"> </w:t>
      </w:r>
      <w:r>
        <w:rPr>
          <w:rFonts w:ascii="Times New Roman" w:hAnsi="Times New Roman" w:eastAsia="方正仿宋_GBK"/>
          <w:sz w:val="32"/>
          <w:szCs w:val="32"/>
        </w:rPr>
        <w:t>法律援助办案经费的支出范围包括：</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（一）支付接受法律援助机构指派办理法律援助案件、值班咨询、提供法律帮助、代写法律文书的社会律师、基层法律服务工作者、法律援助志愿者和其他社会组织人员的补贴；</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（二）支付法律援助机构人员办理法律援助案件的直接费用；</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（三）支付因受援人败诉后确因经济困难无力交纳的公证费、鉴定费。</w:t>
      </w:r>
    </w:p>
    <w:p>
      <w:pPr>
        <w:spacing w:line="578" w:lineRule="exact"/>
        <w:ind w:firstLine="640" w:firstLineChars="200"/>
        <w:jc w:val="left"/>
        <w:rPr>
          <w:rFonts w:ascii="Times New Roman" w:hAnsi="Times New Roman" w:eastAsia="方正仿宋_GBK"/>
          <w:b/>
          <w:bCs/>
          <w:sz w:val="32"/>
          <w:szCs w:val="32"/>
        </w:rPr>
      </w:pPr>
      <w:r>
        <w:rPr>
          <w:rFonts w:ascii="Times New Roman" w:hAnsi="Times New Roman" w:eastAsia="方正楷体_GBK"/>
          <w:sz w:val="32"/>
          <w:szCs w:val="32"/>
        </w:rPr>
        <w:t>第十条</w:t>
      </w:r>
      <w:r>
        <w:rPr>
          <w:rFonts w:ascii="Times New Roman" w:hAnsi="Times New Roman" w:eastAsia="方正仿宋_GBK"/>
          <w:b/>
          <w:bCs/>
          <w:sz w:val="32"/>
          <w:szCs w:val="32"/>
        </w:rPr>
        <w:t xml:space="preserve"> </w:t>
      </w:r>
      <w:r>
        <w:rPr>
          <w:rFonts w:ascii="Times New Roman" w:hAnsi="Times New Roman" w:eastAsia="方正仿宋_GBK"/>
          <w:sz w:val="32"/>
          <w:szCs w:val="32"/>
        </w:rPr>
        <w:t>法律援助机构指派或安排法律援助人员承办法律援助案件、值班咨询等，应当向其支付必要的交通费、住宿费、邮电通讯费、误餐费、复印费、翻译费、调查取证费等直接费用和基本劳务费。</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第十一条</w:t>
      </w:r>
      <w:r>
        <w:rPr>
          <w:rFonts w:ascii="Times New Roman" w:hAnsi="Times New Roman" w:eastAsia="方正仿宋_GBK"/>
          <w:b/>
          <w:bCs/>
          <w:sz w:val="32"/>
          <w:szCs w:val="32"/>
        </w:rPr>
        <w:t xml:space="preserve"> </w:t>
      </w:r>
      <w:r>
        <w:rPr>
          <w:rFonts w:ascii="Times New Roman" w:hAnsi="Times New Roman" w:eastAsia="方正仿宋_GBK"/>
          <w:sz w:val="32"/>
          <w:szCs w:val="32"/>
        </w:rPr>
        <w:t>法律援助机构应当根据法律援助人员办理法律事项的工作量和实际开支等情况，按照以下方法向其支付补贴或报销费用：</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（一）对律师、基层法律服务工作者、法律援助志愿者或其他社会组织人员，实行定额包干补贴和差别案件补贴制度；</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（二）对法律援助机构人员，不支付补贴和基本劳务费，依照现行财政财务规定据实报销直接费用。</w:t>
      </w:r>
    </w:p>
    <w:p>
      <w:pPr>
        <w:adjustRightInd w:val="0"/>
        <w:snapToGrid w:val="0"/>
        <w:spacing w:line="578"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第十二条</w:t>
      </w:r>
      <w:r>
        <w:rPr>
          <w:rFonts w:ascii="Times New Roman" w:hAnsi="Times New Roman" w:eastAsia="方正仿宋_GBK"/>
          <w:b/>
          <w:bCs/>
          <w:sz w:val="32"/>
          <w:szCs w:val="32"/>
        </w:rPr>
        <w:t xml:space="preserve"> </w:t>
      </w:r>
      <w:r>
        <w:rPr>
          <w:rFonts w:ascii="Times New Roman" w:hAnsi="Times New Roman" w:eastAsia="方正仿宋_GBK"/>
          <w:sz w:val="32"/>
          <w:szCs w:val="32"/>
        </w:rPr>
        <w:t>承办本县范围内的法律援助案件的补贴标准</w:t>
      </w:r>
    </w:p>
    <w:p>
      <w:pPr>
        <w:tabs>
          <w:tab w:val="left" w:pos="6870"/>
        </w:tabs>
        <w:wordWrap w:val="0"/>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刑事案件的侦查阶段，每件补贴900元；审查起诉阶段，每件补贴1300元；审判阶段，每件补贴1800元，但不开庭审理、适用速裁程序审理的案件按照审查起诉阶段的补贴标准执行。律师参与犯罪嫌疑人、被告人在公安机关、检察院、法院等阶段认罪认罚签署具结书或听证程序的，补贴标准按照实际工作量酌定。</w:t>
      </w:r>
    </w:p>
    <w:p>
      <w:pPr>
        <w:tabs>
          <w:tab w:val="left" w:pos="6870"/>
        </w:tabs>
        <w:wordWrap w:val="0"/>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（二）民事诉讼案件、行政诉讼案件，每件补贴2000元；刑事附带民事诉讼案件、劳动仲裁案件，每件补贴1600元；民事执行案件、其他非诉讼民事案件和行政案件，每件补贴1300元。</w:t>
      </w:r>
    </w:p>
    <w:p>
      <w:pPr>
        <w:tabs>
          <w:tab w:val="left" w:pos="6870"/>
        </w:tabs>
        <w:wordWrap w:val="0"/>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第十三条</w:t>
      </w:r>
      <w:r>
        <w:rPr>
          <w:rFonts w:ascii="Times New Roman" w:hAnsi="Times New Roman" w:eastAsia="方正仿宋_GBK"/>
          <w:b/>
          <w:bCs/>
          <w:sz w:val="32"/>
          <w:szCs w:val="32"/>
        </w:rPr>
        <w:t xml:space="preserve"> </w:t>
      </w:r>
      <w:r>
        <w:rPr>
          <w:rFonts w:ascii="Times New Roman" w:hAnsi="Times New Roman" w:eastAsia="方正仿宋_GBK"/>
          <w:sz w:val="32"/>
          <w:szCs w:val="32"/>
        </w:rPr>
        <w:t>承办市内跨区、县（自治县）的法律援助案件的补贴标准：因案情需要，会见或约谈受援人、调查取证、查阅案卷、促成调解或达成和解、参加庭审等主要办案环节的全部或部分在辖区范围外，按照第十二条相应补贴标准增加20%-30%支付补贴。死刑二审案件，每件补贴5000元。</w:t>
      </w:r>
    </w:p>
    <w:p>
      <w:pPr>
        <w:tabs>
          <w:tab w:val="left" w:pos="6870"/>
        </w:tabs>
        <w:wordWrap w:val="0"/>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第十四条</w:t>
      </w:r>
      <w:r>
        <w:rPr>
          <w:rFonts w:ascii="Times New Roman" w:hAnsi="Times New Roman" w:eastAsia="方正仿宋_GBK"/>
          <w:sz w:val="32"/>
          <w:szCs w:val="32"/>
        </w:rPr>
        <w:t xml:space="preserve"> 承办重庆市外的法律援助案件的补贴标准：</w:t>
      </w:r>
    </w:p>
    <w:p>
      <w:pPr>
        <w:tabs>
          <w:tab w:val="left" w:pos="6870"/>
        </w:tabs>
        <w:wordWrap w:val="0"/>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因案情需要，会见或约谈受援人、调查取证、查阅案卷、促成调解或达成和解、参加庭审等主要办案环节的全部或部分在重庆市外的，一般应先由指派案件的法律援助机构委托异地的法律援助机构协助办理；确需法律援助人员赴其他省、自治区、直辖市办案的，须经指派案件的法律援助机构批准。</w:t>
      </w:r>
    </w:p>
    <w:p>
      <w:pPr>
        <w:tabs>
          <w:tab w:val="left" w:pos="6870"/>
        </w:tabs>
        <w:wordWrap w:val="0"/>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（二）法律援助人员经批准赴省、自治区、直辖市办案的，按照第十二条相应补贴标准增加50%-200%支付补贴。</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（三）前往虽属重庆市外但与本区县接壤的县、市、区办案的，按照第十三条支付补贴。</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第十五条</w:t>
      </w:r>
      <w:r>
        <w:rPr>
          <w:rFonts w:ascii="Times New Roman" w:hAnsi="Times New Roman" w:eastAsia="方正仿宋_GBK"/>
          <w:b/>
          <w:bCs/>
          <w:sz w:val="32"/>
          <w:szCs w:val="32"/>
        </w:rPr>
        <w:t xml:space="preserve"> </w:t>
      </w:r>
      <w:r>
        <w:rPr>
          <w:rFonts w:ascii="Times New Roman" w:hAnsi="Times New Roman" w:eastAsia="方正仿宋_GBK"/>
          <w:sz w:val="32"/>
          <w:szCs w:val="32"/>
        </w:rPr>
        <w:t>承办同一受援人多个诉求、人民法院或仲裁机构分别立案但合并审理或仲裁，且按规定计算为多个案件的，第一个案件按照标准的100%支付补贴，从第二个案件起按照标准的30%支付补贴，但该项补贴总额最高不得超过相同情形下个案补贴标准的3倍。受援人虽有多个诉求，但未经仲裁或诉讼，仅以调解或和解的方式办结的，只计算为一个案件并支付补贴。</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第十六条</w:t>
      </w:r>
      <w:r>
        <w:rPr>
          <w:rFonts w:ascii="Times New Roman" w:hAnsi="Times New Roman" w:eastAsia="方正仿宋_GBK"/>
          <w:b/>
          <w:bCs/>
          <w:sz w:val="32"/>
          <w:szCs w:val="32"/>
        </w:rPr>
        <w:t xml:space="preserve"> </w:t>
      </w:r>
      <w:r>
        <w:rPr>
          <w:rFonts w:ascii="Times New Roman" w:hAnsi="Times New Roman" w:eastAsia="方正仿宋_GBK"/>
          <w:sz w:val="32"/>
          <w:szCs w:val="32"/>
        </w:rPr>
        <w:t>承办同一受援人同一事项多个阶段、多个审级的案件，第一个案件按照标准的100%支付补贴，从第二个案件起按照标准的80%-100%支付补贴。</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第十七条</w:t>
      </w:r>
      <w:r>
        <w:rPr>
          <w:rFonts w:ascii="Times New Roman" w:hAnsi="Times New Roman" w:eastAsia="方正仿宋_GBK"/>
          <w:b/>
          <w:bCs/>
          <w:sz w:val="32"/>
          <w:szCs w:val="32"/>
        </w:rPr>
        <w:t xml:space="preserve"> </w:t>
      </w:r>
      <w:r>
        <w:rPr>
          <w:rFonts w:ascii="Times New Roman" w:hAnsi="Times New Roman" w:eastAsia="方正仿宋_GBK"/>
          <w:sz w:val="32"/>
          <w:szCs w:val="32"/>
        </w:rPr>
        <w:t>承办两人（含两人）以上针对同一单位或个人提出，诉讼标的属于同一种类，经调解、和解结案或仲裁机构合并仲裁、人民法院合并审理，且按规定计算为多个案件的，第一个案件按照相应标准的100%支付补贴，从第二个案件起按照相应标准的30%支付补贴。但该项补贴总额最高不得超过相同情形下的个案补贴标准的30倍。</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第十八条</w:t>
      </w:r>
      <w:r>
        <w:rPr>
          <w:rFonts w:ascii="Times New Roman" w:hAnsi="Times New Roman" w:eastAsia="方正仿宋_GBK"/>
          <w:b/>
          <w:bCs/>
          <w:sz w:val="32"/>
          <w:szCs w:val="32"/>
        </w:rPr>
        <w:t xml:space="preserve"> </w:t>
      </w:r>
      <w:r>
        <w:rPr>
          <w:rFonts w:ascii="Times New Roman" w:hAnsi="Times New Roman" w:eastAsia="方正仿宋_GBK"/>
          <w:sz w:val="32"/>
          <w:szCs w:val="32"/>
        </w:rPr>
        <w:t>承办案件时遇下列情形之一，尚未开展任何工作的，作退案处理，不计算案件数量，不支付办案补贴；仅代写申请书、起诉状、上诉状，未开展会见约谈受援人、查阅案卷、调查取证或参加听证、仲裁庭（法庭）审理等工作的，不计算案件数量，按照本办法第十九条第（二）款标准支付补贴；已开展相关实质性工作的，可根据案件类型和所处的阶段，考虑法律援助人员的工作量，按照本办法相应补贴标准的20%-80%酌情支付补贴：</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（一）因出现《重庆市法律援助条例》第三十五条规定的情形之一，法律援助机构决定终止援助的；</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（二）起诉、申诉或申请被决定不予受理、不予再审、超期未审结的；</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（三）受援人撤回申请或撤回起诉、上诉的。</w:t>
      </w:r>
    </w:p>
    <w:p>
      <w:pPr>
        <w:tabs>
          <w:tab w:val="left" w:pos="6870"/>
        </w:tabs>
        <w:wordWrap w:val="0"/>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第十九条</w:t>
      </w:r>
      <w:r>
        <w:rPr>
          <w:rFonts w:ascii="Times New Roman" w:hAnsi="Times New Roman" w:eastAsia="方正仿宋_GBK"/>
          <w:sz w:val="32"/>
          <w:szCs w:val="32"/>
        </w:rPr>
        <w:t xml:space="preserve"> 承办其他法律援助事项的补贴标准：</w:t>
      </w:r>
    </w:p>
    <w:p>
      <w:pPr>
        <w:tabs>
          <w:tab w:val="left" w:pos="6870"/>
        </w:tabs>
        <w:wordWrap w:val="0"/>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（一）接待来访人员、值守“12348”等咨询电话、开展对外宣传咨询的，正常工作日每人每半天补贴200元。</w:t>
      </w:r>
    </w:p>
    <w:p>
      <w:pPr>
        <w:tabs>
          <w:tab w:val="left" w:pos="6870"/>
        </w:tabs>
        <w:wordWrap w:val="0"/>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代写法律文书、出具法律意见书的，每件补贴200元；为案情相同、请求事项相同、对方当事人相同的两个以上受援人代写法律文书或出具法律意见书的，每增加一份文书增发补贴50元，但该项补贴总额不得超过单个代书补贴标准的10倍。</w:t>
      </w:r>
    </w:p>
    <w:p>
      <w:pPr>
        <w:tabs>
          <w:tab w:val="left" w:pos="6870"/>
        </w:tabs>
        <w:wordWrap w:val="0"/>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法律援助值班律师接受法律援助机构的指派或安排，为认罪认罚案件的犯罪嫌疑人、被告人提供法律咨询、协助申请法律援助、申请变更强制措施、程序选择建议、见证签署具结书、对案件处理提出意见等法律帮助，每件补贴 100 元，但每人每半天补贴不低于 200 元。</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第二十条</w:t>
      </w:r>
      <w:r>
        <w:rPr>
          <w:rFonts w:ascii="Times New Roman" w:hAnsi="Times New Roman" w:eastAsia="方正仿宋_GBK"/>
          <w:b/>
          <w:bCs/>
          <w:sz w:val="32"/>
          <w:szCs w:val="32"/>
        </w:rPr>
        <w:t xml:space="preserve"> </w:t>
      </w:r>
      <w:r>
        <w:rPr>
          <w:rFonts w:ascii="Times New Roman" w:hAnsi="Times New Roman" w:eastAsia="方正仿宋_GBK"/>
          <w:sz w:val="32"/>
          <w:szCs w:val="32"/>
        </w:rPr>
        <w:t>承办涉及聋哑人、少数民族、外国人的法律援助案件，确实需要聘请翻译人员的，经法律援助机构或司法行政部门同意后，可据实报销翻译费用或增发相应数额补贴。</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第二十一条</w:t>
      </w:r>
      <w:r>
        <w:rPr>
          <w:rFonts w:ascii="Times New Roman" w:hAnsi="Times New Roman" w:eastAsia="方正仿宋_GBK"/>
          <w:b/>
          <w:bCs/>
          <w:sz w:val="32"/>
          <w:szCs w:val="32"/>
        </w:rPr>
        <w:t xml:space="preserve"> </w:t>
      </w:r>
      <w:r>
        <w:rPr>
          <w:rFonts w:ascii="Times New Roman" w:hAnsi="Times New Roman" w:eastAsia="方正仿宋_GBK"/>
          <w:sz w:val="32"/>
          <w:szCs w:val="32"/>
        </w:rPr>
        <w:t>如遇案情重大疑难复杂或其他特殊原因，导致办案支出超出本办法规定的补贴金额，或遇本办法涉及办案补贴方面未尽事宜的，由法律援助机构报主管司法行政部门批准后酌情处理。</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第二十二条</w:t>
      </w:r>
      <w:r>
        <w:rPr>
          <w:rFonts w:ascii="Times New Roman" w:hAnsi="Times New Roman" w:eastAsia="方正仿宋_GBK"/>
          <w:b/>
          <w:bCs/>
          <w:sz w:val="32"/>
          <w:szCs w:val="32"/>
        </w:rPr>
        <w:t xml:space="preserve"> </w:t>
      </w:r>
      <w:r>
        <w:rPr>
          <w:rFonts w:ascii="Times New Roman" w:hAnsi="Times New Roman" w:eastAsia="方正仿宋_GBK"/>
          <w:sz w:val="32"/>
          <w:szCs w:val="32"/>
        </w:rPr>
        <w:t>受援人败诉后确因经济困难无力交纳的公证费、鉴定费，由法律援助机构报主管司法行政部门商财政部门批准后酌情支付。</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第二十三条</w:t>
      </w:r>
      <w:r>
        <w:rPr>
          <w:rFonts w:ascii="Times New Roman" w:hAnsi="Times New Roman" w:eastAsia="方正仿宋_GBK"/>
          <w:b/>
          <w:bCs/>
          <w:sz w:val="32"/>
          <w:szCs w:val="32"/>
        </w:rPr>
        <w:t xml:space="preserve"> </w:t>
      </w:r>
      <w:r>
        <w:rPr>
          <w:rFonts w:ascii="Times New Roman" w:hAnsi="Times New Roman" w:eastAsia="方正仿宋_GBK"/>
          <w:sz w:val="32"/>
          <w:szCs w:val="32"/>
        </w:rPr>
        <w:t>县司法行政部门按照《重庆市法律援助服务质量标准（试行）》，结合实际制定《云阳县法律援助案件质量评查考核办法（试行）。法律援助机构根据案件质量评查办法，对已结案件进行评查，按照优秀105%、良好100%、合格90%、不合格0%四个等级，实行差别案件补贴。</w:t>
      </w:r>
    </w:p>
    <w:p>
      <w:pPr>
        <w:spacing w:beforeLines="100" w:afterLines="100" w:line="578" w:lineRule="exact"/>
        <w:jc w:val="center"/>
        <w:rPr>
          <w:rFonts w:ascii="Times New Roman" w:hAnsi="Times New Roman" w:eastAsia="方正黑体_GBK"/>
          <w:sz w:val="32"/>
          <w:szCs w:val="32"/>
        </w:rPr>
      </w:pPr>
      <w:r>
        <w:rPr>
          <w:rFonts w:ascii="Times New Roman" w:hAnsi="Times New Roman" w:eastAsia="方正黑体_GBK"/>
          <w:sz w:val="32"/>
          <w:szCs w:val="32"/>
        </w:rPr>
        <w:t>第四章  办案经费监管</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第二十四条</w:t>
      </w:r>
      <w:r>
        <w:rPr>
          <w:rFonts w:ascii="Times New Roman" w:hAnsi="Times New Roman" w:eastAsia="方正仿宋_GBK"/>
          <w:b/>
          <w:bCs/>
          <w:sz w:val="32"/>
          <w:szCs w:val="32"/>
        </w:rPr>
        <w:t xml:space="preserve"> </w:t>
      </w:r>
      <w:r>
        <w:rPr>
          <w:rFonts w:ascii="Times New Roman" w:hAnsi="Times New Roman" w:eastAsia="方正仿宋_GBK"/>
          <w:sz w:val="32"/>
          <w:szCs w:val="32"/>
        </w:rPr>
        <w:t>县财政部门和县司法行政部门加强对全县法律援助办案经费的保障、使用和管理情况的监督，每年至少组织开展一次专项检查或专项审计，推行法律援助经费绩效评价制度，促进法律援助办案经费的规范、高效使用。 </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第二十五条</w:t>
      </w:r>
      <w:r>
        <w:rPr>
          <w:rFonts w:ascii="Times New Roman" w:hAnsi="Times New Roman" w:eastAsia="方正仿宋_GBK"/>
          <w:b/>
          <w:bCs/>
          <w:sz w:val="32"/>
          <w:szCs w:val="32"/>
        </w:rPr>
        <w:t xml:space="preserve"> </w:t>
      </w:r>
      <w:r>
        <w:rPr>
          <w:rFonts w:ascii="Times New Roman" w:hAnsi="Times New Roman" w:eastAsia="方正仿宋_GBK"/>
          <w:sz w:val="32"/>
          <w:szCs w:val="32"/>
        </w:rPr>
        <w:t>县财政部门和司法行政部门每年对法律援助办案经费的保障、使用和管理情况开展监督检查，并形成书面报告于次年3月31日前报市财政局和市司法局。</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第二十六条</w:t>
      </w:r>
      <w:r>
        <w:rPr>
          <w:rFonts w:ascii="Times New Roman" w:hAnsi="Times New Roman" w:eastAsia="方正仿宋_GBK"/>
          <w:b/>
          <w:bCs/>
          <w:sz w:val="32"/>
          <w:szCs w:val="32"/>
        </w:rPr>
        <w:t xml:space="preserve"> </w:t>
      </w:r>
      <w:r>
        <w:rPr>
          <w:rFonts w:ascii="Times New Roman" w:hAnsi="Times New Roman" w:eastAsia="方正仿宋_GBK"/>
          <w:sz w:val="32"/>
          <w:szCs w:val="32"/>
        </w:rPr>
        <w:t>县司法行政部门和法律援助机构根据法律、法规和制度，严格审查法律援助人员办理法律援助案件和其他事项的情况，按照本办法规定的标准和程序支付补贴，做到账目清楚、手续完备，严禁将不符合法律援助范围和质量标准的案件纳入经费开支范围，严禁侵占、私分、挪用法律援助办案经费。</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第二十七条</w:t>
      </w:r>
      <w:r>
        <w:rPr>
          <w:rFonts w:ascii="Times New Roman" w:hAnsi="Times New Roman" w:eastAsia="方正仿宋_GBK"/>
          <w:b/>
          <w:bCs/>
          <w:sz w:val="32"/>
          <w:szCs w:val="32"/>
        </w:rPr>
        <w:t xml:space="preserve"> </w:t>
      </w:r>
      <w:r>
        <w:rPr>
          <w:rFonts w:ascii="Times New Roman" w:hAnsi="Times New Roman" w:eastAsia="方正仿宋_GBK"/>
          <w:sz w:val="32"/>
          <w:szCs w:val="32"/>
        </w:rPr>
        <w:t>法律援助人员应当在办结法律援助案件或其他事项后30日内向法律援助机构提交有关材料或案件卷宗；法律援助机构应当在收到结案材料或案件卷宗后10个工作日内完成审查，并在完善手续后30日内支付补贴或报销费用，建立与案件登记表相统一的办案补贴发放或费用报销的台账。</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第二十八条</w:t>
      </w:r>
      <w:r>
        <w:rPr>
          <w:rFonts w:ascii="Times New Roman" w:hAnsi="Times New Roman" w:eastAsia="方正仿宋_GBK"/>
          <w:b/>
          <w:bCs/>
          <w:sz w:val="32"/>
          <w:szCs w:val="32"/>
        </w:rPr>
        <w:t xml:space="preserve"> </w:t>
      </w:r>
      <w:r>
        <w:rPr>
          <w:rFonts w:ascii="Times New Roman" w:hAnsi="Times New Roman" w:eastAsia="方正仿宋_GBK"/>
          <w:sz w:val="32"/>
          <w:szCs w:val="32"/>
        </w:rPr>
        <w:t>法律援助人员有下列情形之一的，不予发放补贴或报销费用；已经发放补贴或报销费用的，予以追缴；构成违纪违法的，依照有关规定处理：</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（一）未经法律援助机构统一受理、审查、指派办理法律援助案件或其他事项的；</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（二）办理法律援助案件或其他事项时收取受援人及亲属的钱物或谋取其它不正当利益的；</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（三）因故意或过失给受援人造成重大利益损失，被投诉经查证属实的；</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（四）编造虚假法律援助案件、在法律援助案件中弄虚作假或将收费法律服务案件、人民调解案件转为法律援助案件获取办案补贴的；</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（五）办理法律援助案件或其他事项不符合有关法律援助服务质量标准的；</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（六）提交的结案材料或案件卷宗不符合要求，经两次补正后仍不符合规定的；</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（七）案件质量评查中被评为不合格等级的；</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（八）交案卷时间超过案件结案时间（裁判、调解时间宽延15日）1年以上的（但确有证据证明宽延时限不足的除外）；</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（九）办理法律援助案件或其他事项时有其他违反法律法规、职业道德、执业纪律的行为的。</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第二十九条</w:t>
      </w:r>
      <w:r>
        <w:rPr>
          <w:rFonts w:ascii="Times New Roman" w:hAnsi="Times New Roman" w:eastAsia="方正仿宋_GBK"/>
          <w:b/>
          <w:bCs/>
          <w:sz w:val="32"/>
          <w:szCs w:val="32"/>
        </w:rPr>
        <w:t xml:space="preserve"> </w:t>
      </w:r>
      <w:r>
        <w:rPr>
          <w:rFonts w:ascii="Times New Roman" w:hAnsi="Times New Roman" w:eastAsia="方正仿宋_GBK"/>
          <w:sz w:val="32"/>
          <w:szCs w:val="32"/>
        </w:rPr>
        <w:t>县司法行政机关和法律援助机构中对法律援助办案经费的管理、使用和监督负有责任的人员，有下列行为之一的，给予通报批评，责令限期改正；构成违纪违法的，依照有关规定处理：</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（一）侵占、私分、挪用法律援助办案经费的；</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（二）弄虚作假套取法律援助办案专项经费的；</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（三）克扣、拖延发放法律援助补贴的；</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（四）超范围、超标准发放法律援助补贴的；</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（五）法律援助办案经费使用管理混乱，造成不良社会影响的；</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（六）有其他违反法律法规、管理制度的行为的。</w:t>
      </w:r>
    </w:p>
    <w:p>
      <w:pPr>
        <w:spacing w:beforeLines="100" w:afterLines="100" w:line="578" w:lineRule="exact"/>
        <w:jc w:val="center"/>
        <w:rPr>
          <w:rFonts w:ascii="Times New Roman" w:hAnsi="Times New Roman" w:eastAsia="方正黑体_GBK"/>
          <w:sz w:val="32"/>
          <w:szCs w:val="32"/>
        </w:rPr>
      </w:pPr>
      <w:r>
        <w:rPr>
          <w:rFonts w:ascii="Times New Roman" w:hAnsi="Times New Roman" w:eastAsia="方正黑体_GBK"/>
          <w:sz w:val="32"/>
          <w:szCs w:val="32"/>
        </w:rPr>
        <w:t>第五章  附  则</w:t>
      </w:r>
    </w:p>
    <w:p>
      <w:pPr>
        <w:spacing w:line="578"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第三十条</w:t>
      </w:r>
      <w:r>
        <w:rPr>
          <w:rFonts w:ascii="Times New Roman" w:hAnsi="Times New Roman" w:eastAsia="方正仿宋_GBK"/>
          <w:b/>
          <w:bCs/>
          <w:sz w:val="32"/>
          <w:szCs w:val="32"/>
        </w:rPr>
        <w:t xml:space="preserve"> </w:t>
      </w:r>
      <w:r>
        <w:rPr>
          <w:rFonts w:ascii="Times New Roman" w:hAnsi="Times New Roman" w:eastAsia="方正仿宋_GBK"/>
          <w:sz w:val="32"/>
          <w:szCs w:val="32"/>
        </w:rPr>
        <w:t>县财政部门和司法行政部门将本办法</w:t>
      </w:r>
      <w:r>
        <w:rPr>
          <w:rFonts w:ascii="Times New Roman" w:hAnsi="Times New Roman" w:eastAsia="方正仿宋_GBK"/>
          <w:color w:val="FF0000"/>
          <w:sz w:val="32"/>
          <w:szCs w:val="32"/>
        </w:rPr>
        <w:t>，</w:t>
      </w:r>
      <w:r>
        <w:rPr>
          <w:rFonts w:ascii="Times New Roman" w:hAnsi="Times New Roman" w:eastAsia="方正仿宋_GBK"/>
          <w:sz w:val="32"/>
          <w:szCs w:val="32"/>
        </w:rPr>
        <w:t>报市财政局和市司法局备案后执行。</w:t>
      </w:r>
    </w:p>
    <w:p>
      <w:pPr>
        <w:pStyle w:val="2"/>
        <w:spacing w:line="578" w:lineRule="exact"/>
        <w:ind w:firstLine="640" w:firstLineChars="200"/>
        <w:rPr>
          <w:rFonts w:ascii="Times New Roman" w:hAnsi="Times New Roman" w:eastAsia="方正仿宋_GBK"/>
          <w:sz w:val="32"/>
          <w:szCs w:val="32"/>
        </w:rPr>
      </w:pPr>
      <w:r>
        <w:rPr>
          <w:rFonts w:ascii="Times New Roman" w:hAnsi="Times New Roman" w:eastAsia="方正楷体_GBK" w:cs="Times New Roman"/>
          <w:sz w:val="32"/>
          <w:szCs w:val="32"/>
        </w:rPr>
        <w:t>第三十一条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本办法自2022年1月1日起执行，原云阳县财政局、云阳县司法局关于印发《云阳县法律援助办案经费管理办法》（云阳司发[2018]52号）作废。</w:t>
      </w:r>
    </w:p>
    <w:sectPr>
      <w:headerReference r:id="rId3" w:type="default"/>
      <w:footerReference r:id="rId5" w:type="default"/>
      <w:headerReference r:id="rId4" w:type="even"/>
      <w:footerReference r:id="rId6" w:type="even"/>
      <w:type w:val="continuous"/>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jc w:val="right"/>
      <w:rPr>
        <w:rFonts w:ascii="方正仿宋_GBK" w:eastAsia="方正仿宋_GBK"/>
        <w:sz w:val="28"/>
        <w:szCs w:val="28"/>
      </w:rPr>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方正仿宋_GBK" w:eastAsia="方正仿宋_GBK"/>
      </w:rPr>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87"/>
    <w:rsid w:val="00000590"/>
    <w:rsid w:val="00000947"/>
    <w:rsid w:val="00000D0A"/>
    <w:rsid w:val="00001CC0"/>
    <w:rsid w:val="00004E0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61BB"/>
    <w:rsid w:val="000367D9"/>
    <w:rsid w:val="00042FE5"/>
    <w:rsid w:val="00043FC0"/>
    <w:rsid w:val="00044959"/>
    <w:rsid w:val="00050C89"/>
    <w:rsid w:val="0005240D"/>
    <w:rsid w:val="000525DC"/>
    <w:rsid w:val="000554A0"/>
    <w:rsid w:val="00055810"/>
    <w:rsid w:val="00056454"/>
    <w:rsid w:val="000565FB"/>
    <w:rsid w:val="000614C6"/>
    <w:rsid w:val="000616C2"/>
    <w:rsid w:val="00065534"/>
    <w:rsid w:val="00066C5B"/>
    <w:rsid w:val="00072645"/>
    <w:rsid w:val="00074AE9"/>
    <w:rsid w:val="00077B0E"/>
    <w:rsid w:val="00077EF0"/>
    <w:rsid w:val="000829BF"/>
    <w:rsid w:val="00085020"/>
    <w:rsid w:val="00093702"/>
    <w:rsid w:val="000967A1"/>
    <w:rsid w:val="00096BBE"/>
    <w:rsid w:val="000A5581"/>
    <w:rsid w:val="000A734D"/>
    <w:rsid w:val="000B0769"/>
    <w:rsid w:val="000B3B68"/>
    <w:rsid w:val="000B63EA"/>
    <w:rsid w:val="000B6DE0"/>
    <w:rsid w:val="000C0EE3"/>
    <w:rsid w:val="000C1358"/>
    <w:rsid w:val="000C41B3"/>
    <w:rsid w:val="000C7B49"/>
    <w:rsid w:val="000D0058"/>
    <w:rsid w:val="000D0872"/>
    <w:rsid w:val="000D0FE1"/>
    <w:rsid w:val="000D26E3"/>
    <w:rsid w:val="000D309F"/>
    <w:rsid w:val="000D5E0C"/>
    <w:rsid w:val="000D7188"/>
    <w:rsid w:val="000E02A7"/>
    <w:rsid w:val="000E1376"/>
    <w:rsid w:val="000E26F9"/>
    <w:rsid w:val="000E5681"/>
    <w:rsid w:val="000E7E36"/>
    <w:rsid w:val="000F177E"/>
    <w:rsid w:val="000F1D77"/>
    <w:rsid w:val="000F2267"/>
    <w:rsid w:val="000F4F17"/>
    <w:rsid w:val="00101A7C"/>
    <w:rsid w:val="00101D7E"/>
    <w:rsid w:val="001042E0"/>
    <w:rsid w:val="001045F0"/>
    <w:rsid w:val="00105F85"/>
    <w:rsid w:val="00113D24"/>
    <w:rsid w:val="00114445"/>
    <w:rsid w:val="00116367"/>
    <w:rsid w:val="0011673C"/>
    <w:rsid w:val="0011683C"/>
    <w:rsid w:val="0011684B"/>
    <w:rsid w:val="00122056"/>
    <w:rsid w:val="0012514D"/>
    <w:rsid w:val="0012593B"/>
    <w:rsid w:val="001259F1"/>
    <w:rsid w:val="00131F19"/>
    <w:rsid w:val="00134EF3"/>
    <w:rsid w:val="001371F0"/>
    <w:rsid w:val="001376CD"/>
    <w:rsid w:val="001443A5"/>
    <w:rsid w:val="001447F7"/>
    <w:rsid w:val="00144FD2"/>
    <w:rsid w:val="00145B04"/>
    <w:rsid w:val="0014697F"/>
    <w:rsid w:val="00147E24"/>
    <w:rsid w:val="001525A6"/>
    <w:rsid w:val="0015316E"/>
    <w:rsid w:val="00157D55"/>
    <w:rsid w:val="0016052A"/>
    <w:rsid w:val="0016214D"/>
    <w:rsid w:val="0016483A"/>
    <w:rsid w:val="00164DCA"/>
    <w:rsid w:val="00167D75"/>
    <w:rsid w:val="00170556"/>
    <w:rsid w:val="00174FF3"/>
    <w:rsid w:val="0017505D"/>
    <w:rsid w:val="00176F6C"/>
    <w:rsid w:val="00180CD2"/>
    <w:rsid w:val="00182C26"/>
    <w:rsid w:val="00185868"/>
    <w:rsid w:val="00187ACD"/>
    <w:rsid w:val="00187D9F"/>
    <w:rsid w:val="001935A8"/>
    <w:rsid w:val="00193E3A"/>
    <w:rsid w:val="00196337"/>
    <w:rsid w:val="00196455"/>
    <w:rsid w:val="001A1290"/>
    <w:rsid w:val="001A1EC2"/>
    <w:rsid w:val="001A48CF"/>
    <w:rsid w:val="001A77B1"/>
    <w:rsid w:val="001B0CEF"/>
    <w:rsid w:val="001B5764"/>
    <w:rsid w:val="001B7EC5"/>
    <w:rsid w:val="001C0D39"/>
    <w:rsid w:val="001C18E3"/>
    <w:rsid w:val="001C385B"/>
    <w:rsid w:val="001C46D2"/>
    <w:rsid w:val="001C4709"/>
    <w:rsid w:val="001C55C5"/>
    <w:rsid w:val="001C6FD1"/>
    <w:rsid w:val="001D0353"/>
    <w:rsid w:val="001D0486"/>
    <w:rsid w:val="001D3AAC"/>
    <w:rsid w:val="001D4143"/>
    <w:rsid w:val="001D6126"/>
    <w:rsid w:val="001D7BAD"/>
    <w:rsid w:val="001E1D2B"/>
    <w:rsid w:val="001E351A"/>
    <w:rsid w:val="001F09EB"/>
    <w:rsid w:val="001F4220"/>
    <w:rsid w:val="001F47C9"/>
    <w:rsid w:val="002007FE"/>
    <w:rsid w:val="00200B1F"/>
    <w:rsid w:val="002014CE"/>
    <w:rsid w:val="00204E26"/>
    <w:rsid w:val="00205A92"/>
    <w:rsid w:val="0021042B"/>
    <w:rsid w:val="002113F7"/>
    <w:rsid w:val="00213030"/>
    <w:rsid w:val="002131C4"/>
    <w:rsid w:val="00215140"/>
    <w:rsid w:val="00216030"/>
    <w:rsid w:val="00221F6D"/>
    <w:rsid w:val="0022303B"/>
    <w:rsid w:val="00223379"/>
    <w:rsid w:val="00223680"/>
    <w:rsid w:val="002242B8"/>
    <w:rsid w:val="0023037E"/>
    <w:rsid w:val="00231404"/>
    <w:rsid w:val="00235F29"/>
    <w:rsid w:val="002361DA"/>
    <w:rsid w:val="00236844"/>
    <w:rsid w:val="00244618"/>
    <w:rsid w:val="00246027"/>
    <w:rsid w:val="00247425"/>
    <w:rsid w:val="00251E8F"/>
    <w:rsid w:val="0025311D"/>
    <w:rsid w:val="00253FD6"/>
    <w:rsid w:val="002541DF"/>
    <w:rsid w:val="002541FE"/>
    <w:rsid w:val="00254A3D"/>
    <w:rsid w:val="00256B24"/>
    <w:rsid w:val="002575EF"/>
    <w:rsid w:val="002606A1"/>
    <w:rsid w:val="002625BF"/>
    <w:rsid w:val="00263EAB"/>
    <w:rsid w:val="00264CA7"/>
    <w:rsid w:val="00265820"/>
    <w:rsid w:val="00265D9C"/>
    <w:rsid w:val="0026622A"/>
    <w:rsid w:val="00267241"/>
    <w:rsid w:val="00272B53"/>
    <w:rsid w:val="00272EF0"/>
    <w:rsid w:val="0027347D"/>
    <w:rsid w:val="0027455F"/>
    <w:rsid w:val="00274C74"/>
    <w:rsid w:val="00275E6D"/>
    <w:rsid w:val="002763AF"/>
    <w:rsid w:val="00277A6C"/>
    <w:rsid w:val="00280DA0"/>
    <w:rsid w:val="00281A82"/>
    <w:rsid w:val="00281CE1"/>
    <w:rsid w:val="002820F5"/>
    <w:rsid w:val="002826D1"/>
    <w:rsid w:val="00282B1B"/>
    <w:rsid w:val="00286E98"/>
    <w:rsid w:val="002877F1"/>
    <w:rsid w:val="0028790C"/>
    <w:rsid w:val="00290FC4"/>
    <w:rsid w:val="0029349D"/>
    <w:rsid w:val="00295FD3"/>
    <w:rsid w:val="002A0772"/>
    <w:rsid w:val="002A2C34"/>
    <w:rsid w:val="002A44E6"/>
    <w:rsid w:val="002B1C52"/>
    <w:rsid w:val="002B2E50"/>
    <w:rsid w:val="002B6926"/>
    <w:rsid w:val="002C3DE7"/>
    <w:rsid w:val="002C63F3"/>
    <w:rsid w:val="002D304C"/>
    <w:rsid w:val="002D34ED"/>
    <w:rsid w:val="002D3BA8"/>
    <w:rsid w:val="002D43DB"/>
    <w:rsid w:val="002E1246"/>
    <w:rsid w:val="002E2CC9"/>
    <w:rsid w:val="002E41D5"/>
    <w:rsid w:val="002E468F"/>
    <w:rsid w:val="002E640A"/>
    <w:rsid w:val="002F32B1"/>
    <w:rsid w:val="002F6738"/>
    <w:rsid w:val="002F7006"/>
    <w:rsid w:val="003066E4"/>
    <w:rsid w:val="00310191"/>
    <w:rsid w:val="003112B5"/>
    <w:rsid w:val="0031273B"/>
    <w:rsid w:val="003138AC"/>
    <w:rsid w:val="003153BF"/>
    <w:rsid w:val="00315DA7"/>
    <w:rsid w:val="00317446"/>
    <w:rsid w:val="00320A2E"/>
    <w:rsid w:val="00321D06"/>
    <w:rsid w:val="0032256B"/>
    <w:rsid w:val="00325128"/>
    <w:rsid w:val="003335AA"/>
    <w:rsid w:val="00334D7A"/>
    <w:rsid w:val="00334F55"/>
    <w:rsid w:val="00335AE2"/>
    <w:rsid w:val="00335F74"/>
    <w:rsid w:val="00336BF4"/>
    <w:rsid w:val="00340DFD"/>
    <w:rsid w:val="00344F08"/>
    <w:rsid w:val="0034627E"/>
    <w:rsid w:val="0034721F"/>
    <w:rsid w:val="00347F6A"/>
    <w:rsid w:val="0035127E"/>
    <w:rsid w:val="0036208D"/>
    <w:rsid w:val="00362A83"/>
    <w:rsid w:val="00362AA9"/>
    <w:rsid w:val="00363705"/>
    <w:rsid w:val="00364CC4"/>
    <w:rsid w:val="003653AD"/>
    <w:rsid w:val="0036546A"/>
    <w:rsid w:val="003710FE"/>
    <w:rsid w:val="003718E9"/>
    <w:rsid w:val="00372300"/>
    <w:rsid w:val="0037486F"/>
    <w:rsid w:val="00374D27"/>
    <w:rsid w:val="00375244"/>
    <w:rsid w:val="00377AED"/>
    <w:rsid w:val="00380C59"/>
    <w:rsid w:val="0038126D"/>
    <w:rsid w:val="003865F8"/>
    <w:rsid w:val="00390DBE"/>
    <w:rsid w:val="00391F5C"/>
    <w:rsid w:val="003A29B9"/>
    <w:rsid w:val="003A3F19"/>
    <w:rsid w:val="003A4856"/>
    <w:rsid w:val="003A5227"/>
    <w:rsid w:val="003A6061"/>
    <w:rsid w:val="003A69CA"/>
    <w:rsid w:val="003A7879"/>
    <w:rsid w:val="003B3A70"/>
    <w:rsid w:val="003B4BEC"/>
    <w:rsid w:val="003B62B7"/>
    <w:rsid w:val="003C03A4"/>
    <w:rsid w:val="003C20C7"/>
    <w:rsid w:val="003C2429"/>
    <w:rsid w:val="003C34F8"/>
    <w:rsid w:val="003C4DEC"/>
    <w:rsid w:val="003C5BF2"/>
    <w:rsid w:val="003C63D8"/>
    <w:rsid w:val="003C67A9"/>
    <w:rsid w:val="003C68E4"/>
    <w:rsid w:val="003C6ABD"/>
    <w:rsid w:val="003C775D"/>
    <w:rsid w:val="003C7825"/>
    <w:rsid w:val="003D08C8"/>
    <w:rsid w:val="003D4110"/>
    <w:rsid w:val="003D6BD4"/>
    <w:rsid w:val="003E330B"/>
    <w:rsid w:val="003E3B63"/>
    <w:rsid w:val="003E50E3"/>
    <w:rsid w:val="003F2CE1"/>
    <w:rsid w:val="003F50F3"/>
    <w:rsid w:val="003F6449"/>
    <w:rsid w:val="00402584"/>
    <w:rsid w:val="004026BE"/>
    <w:rsid w:val="00405B63"/>
    <w:rsid w:val="00407D4E"/>
    <w:rsid w:val="0041537A"/>
    <w:rsid w:val="004173D4"/>
    <w:rsid w:val="00421256"/>
    <w:rsid w:val="0042207E"/>
    <w:rsid w:val="004256FF"/>
    <w:rsid w:val="00426368"/>
    <w:rsid w:val="00427F0D"/>
    <w:rsid w:val="00430680"/>
    <w:rsid w:val="004331EC"/>
    <w:rsid w:val="004332A4"/>
    <w:rsid w:val="00433DFE"/>
    <w:rsid w:val="00441D3D"/>
    <w:rsid w:val="004461EB"/>
    <w:rsid w:val="00446AD5"/>
    <w:rsid w:val="00446E04"/>
    <w:rsid w:val="00450866"/>
    <w:rsid w:val="00457536"/>
    <w:rsid w:val="00461F92"/>
    <w:rsid w:val="004635F6"/>
    <w:rsid w:val="0046685E"/>
    <w:rsid w:val="0046719A"/>
    <w:rsid w:val="0047440E"/>
    <w:rsid w:val="00475AAE"/>
    <w:rsid w:val="004815E5"/>
    <w:rsid w:val="004824A5"/>
    <w:rsid w:val="00482CAF"/>
    <w:rsid w:val="004834AC"/>
    <w:rsid w:val="00484AC3"/>
    <w:rsid w:val="00484DD4"/>
    <w:rsid w:val="004A12FB"/>
    <w:rsid w:val="004B21CE"/>
    <w:rsid w:val="004B37B8"/>
    <w:rsid w:val="004B454B"/>
    <w:rsid w:val="004B4EBB"/>
    <w:rsid w:val="004B5A9C"/>
    <w:rsid w:val="004B5B11"/>
    <w:rsid w:val="004B6B00"/>
    <w:rsid w:val="004C248B"/>
    <w:rsid w:val="004C335B"/>
    <w:rsid w:val="004C4D86"/>
    <w:rsid w:val="004C505F"/>
    <w:rsid w:val="004D6C28"/>
    <w:rsid w:val="004D6F83"/>
    <w:rsid w:val="004D7C20"/>
    <w:rsid w:val="004E00C5"/>
    <w:rsid w:val="004E00CE"/>
    <w:rsid w:val="004E4F7E"/>
    <w:rsid w:val="004E5ABA"/>
    <w:rsid w:val="004E6868"/>
    <w:rsid w:val="004E739A"/>
    <w:rsid w:val="004F5865"/>
    <w:rsid w:val="004F6EF1"/>
    <w:rsid w:val="004F7BC4"/>
    <w:rsid w:val="005006B8"/>
    <w:rsid w:val="005020C0"/>
    <w:rsid w:val="005049EE"/>
    <w:rsid w:val="005053D3"/>
    <w:rsid w:val="00511548"/>
    <w:rsid w:val="00512962"/>
    <w:rsid w:val="00515D08"/>
    <w:rsid w:val="00515F17"/>
    <w:rsid w:val="00515FA9"/>
    <w:rsid w:val="00517208"/>
    <w:rsid w:val="00524AEE"/>
    <w:rsid w:val="00530B2B"/>
    <w:rsid w:val="005326C9"/>
    <w:rsid w:val="005342B4"/>
    <w:rsid w:val="00545289"/>
    <w:rsid w:val="00545E12"/>
    <w:rsid w:val="0055008A"/>
    <w:rsid w:val="00553C50"/>
    <w:rsid w:val="00554E91"/>
    <w:rsid w:val="005550C8"/>
    <w:rsid w:val="00555EFC"/>
    <w:rsid w:val="0056069F"/>
    <w:rsid w:val="00561654"/>
    <w:rsid w:val="00562A68"/>
    <w:rsid w:val="005635B5"/>
    <w:rsid w:val="00565580"/>
    <w:rsid w:val="005665A9"/>
    <w:rsid w:val="00572E81"/>
    <w:rsid w:val="00572FF0"/>
    <w:rsid w:val="0057306C"/>
    <w:rsid w:val="0057465A"/>
    <w:rsid w:val="00574BC4"/>
    <w:rsid w:val="00575A2D"/>
    <w:rsid w:val="00575D98"/>
    <w:rsid w:val="00585A8F"/>
    <w:rsid w:val="00587F36"/>
    <w:rsid w:val="00591244"/>
    <w:rsid w:val="005949BC"/>
    <w:rsid w:val="005965EB"/>
    <w:rsid w:val="005970C4"/>
    <w:rsid w:val="005A303E"/>
    <w:rsid w:val="005A5570"/>
    <w:rsid w:val="005A6143"/>
    <w:rsid w:val="005A75E1"/>
    <w:rsid w:val="005B00D7"/>
    <w:rsid w:val="005B409B"/>
    <w:rsid w:val="005B6167"/>
    <w:rsid w:val="005B6AE3"/>
    <w:rsid w:val="005B6AF1"/>
    <w:rsid w:val="005B7EA0"/>
    <w:rsid w:val="005C2759"/>
    <w:rsid w:val="005C2E5D"/>
    <w:rsid w:val="005C56E3"/>
    <w:rsid w:val="005C5AF3"/>
    <w:rsid w:val="005C7DF0"/>
    <w:rsid w:val="005D02D6"/>
    <w:rsid w:val="005D1645"/>
    <w:rsid w:val="005D349F"/>
    <w:rsid w:val="005D631C"/>
    <w:rsid w:val="005E2C70"/>
    <w:rsid w:val="005E327C"/>
    <w:rsid w:val="005E445E"/>
    <w:rsid w:val="005E4AE5"/>
    <w:rsid w:val="005E5FED"/>
    <w:rsid w:val="005F5D14"/>
    <w:rsid w:val="005F7FD7"/>
    <w:rsid w:val="00600225"/>
    <w:rsid w:val="0060456C"/>
    <w:rsid w:val="00604CD2"/>
    <w:rsid w:val="00607DB2"/>
    <w:rsid w:val="006101F2"/>
    <w:rsid w:val="006114D4"/>
    <w:rsid w:val="00612421"/>
    <w:rsid w:val="00612B48"/>
    <w:rsid w:val="0062008C"/>
    <w:rsid w:val="0062072B"/>
    <w:rsid w:val="00621130"/>
    <w:rsid w:val="006278C5"/>
    <w:rsid w:val="00630564"/>
    <w:rsid w:val="006338DE"/>
    <w:rsid w:val="0063400E"/>
    <w:rsid w:val="00634862"/>
    <w:rsid w:val="006357FA"/>
    <w:rsid w:val="00637607"/>
    <w:rsid w:val="00640132"/>
    <w:rsid w:val="00641D43"/>
    <w:rsid w:val="00644145"/>
    <w:rsid w:val="00644685"/>
    <w:rsid w:val="00646173"/>
    <w:rsid w:val="006506FF"/>
    <w:rsid w:val="00653574"/>
    <w:rsid w:val="00653753"/>
    <w:rsid w:val="006569EF"/>
    <w:rsid w:val="006622EA"/>
    <w:rsid w:val="00666530"/>
    <w:rsid w:val="00666860"/>
    <w:rsid w:val="006676F5"/>
    <w:rsid w:val="00670F6B"/>
    <w:rsid w:val="006729EB"/>
    <w:rsid w:val="0067385A"/>
    <w:rsid w:val="0067580E"/>
    <w:rsid w:val="00677588"/>
    <w:rsid w:val="00677991"/>
    <w:rsid w:val="0068503C"/>
    <w:rsid w:val="0068793E"/>
    <w:rsid w:val="0069094C"/>
    <w:rsid w:val="00692448"/>
    <w:rsid w:val="00693B04"/>
    <w:rsid w:val="00694391"/>
    <w:rsid w:val="0069444C"/>
    <w:rsid w:val="006A33ED"/>
    <w:rsid w:val="006A3CAA"/>
    <w:rsid w:val="006A6B4E"/>
    <w:rsid w:val="006A7584"/>
    <w:rsid w:val="006B114B"/>
    <w:rsid w:val="006B17BD"/>
    <w:rsid w:val="006B4CA9"/>
    <w:rsid w:val="006B574D"/>
    <w:rsid w:val="006C11C4"/>
    <w:rsid w:val="006C1B59"/>
    <w:rsid w:val="006D027A"/>
    <w:rsid w:val="006D7FC5"/>
    <w:rsid w:val="006E41FF"/>
    <w:rsid w:val="006E699D"/>
    <w:rsid w:val="006E75EB"/>
    <w:rsid w:val="006F0599"/>
    <w:rsid w:val="006F18CB"/>
    <w:rsid w:val="006F216C"/>
    <w:rsid w:val="006F2AA1"/>
    <w:rsid w:val="006F33AB"/>
    <w:rsid w:val="006F7AF8"/>
    <w:rsid w:val="00706363"/>
    <w:rsid w:val="007063B2"/>
    <w:rsid w:val="00706C57"/>
    <w:rsid w:val="00710709"/>
    <w:rsid w:val="00710BC5"/>
    <w:rsid w:val="00716108"/>
    <w:rsid w:val="0072041D"/>
    <w:rsid w:val="0072234E"/>
    <w:rsid w:val="00723306"/>
    <w:rsid w:val="0072385A"/>
    <w:rsid w:val="00723874"/>
    <w:rsid w:val="00725833"/>
    <w:rsid w:val="00726E75"/>
    <w:rsid w:val="007276C9"/>
    <w:rsid w:val="00731FB1"/>
    <w:rsid w:val="00734CB2"/>
    <w:rsid w:val="00740B3C"/>
    <w:rsid w:val="00740E5D"/>
    <w:rsid w:val="007462F9"/>
    <w:rsid w:val="0074673B"/>
    <w:rsid w:val="00747DAD"/>
    <w:rsid w:val="00751E34"/>
    <w:rsid w:val="0075424E"/>
    <w:rsid w:val="00756C2D"/>
    <w:rsid w:val="0075737D"/>
    <w:rsid w:val="0075780B"/>
    <w:rsid w:val="0076034A"/>
    <w:rsid w:val="00762C70"/>
    <w:rsid w:val="0076514B"/>
    <w:rsid w:val="007672C2"/>
    <w:rsid w:val="00767A41"/>
    <w:rsid w:val="00771AB8"/>
    <w:rsid w:val="00772B5A"/>
    <w:rsid w:val="00782BF8"/>
    <w:rsid w:val="00782DA2"/>
    <w:rsid w:val="00783F1E"/>
    <w:rsid w:val="00784884"/>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2D56"/>
    <w:rsid w:val="007A331F"/>
    <w:rsid w:val="007A7537"/>
    <w:rsid w:val="007B1C7D"/>
    <w:rsid w:val="007B370F"/>
    <w:rsid w:val="007B3E9B"/>
    <w:rsid w:val="007B4B7E"/>
    <w:rsid w:val="007B4FF0"/>
    <w:rsid w:val="007B5930"/>
    <w:rsid w:val="007B5E66"/>
    <w:rsid w:val="007B638E"/>
    <w:rsid w:val="007B6703"/>
    <w:rsid w:val="007B7DE1"/>
    <w:rsid w:val="007C03EC"/>
    <w:rsid w:val="007C0543"/>
    <w:rsid w:val="007C0F8B"/>
    <w:rsid w:val="007C24B3"/>
    <w:rsid w:val="007C315E"/>
    <w:rsid w:val="007C4947"/>
    <w:rsid w:val="007C505A"/>
    <w:rsid w:val="007C65A5"/>
    <w:rsid w:val="007D0A7F"/>
    <w:rsid w:val="007D21B0"/>
    <w:rsid w:val="007D23E3"/>
    <w:rsid w:val="007D401A"/>
    <w:rsid w:val="007D4463"/>
    <w:rsid w:val="007D67F1"/>
    <w:rsid w:val="007D6811"/>
    <w:rsid w:val="007D7D0C"/>
    <w:rsid w:val="007E03BB"/>
    <w:rsid w:val="007E255C"/>
    <w:rsid w:val="007E36C9"/>
    <w:rsid w:val="007E4FAF"/>
    <w:rsid w:val="007E7C46"/>
    <w:rsid w:val="007F0C08"/>
    <w:rsid w:val="007F1005"/>
    <w:rsid w:val="007F2EE2"/>
    <w:rsid w:val="007F3C8F"/>
    <w:rsid w:val="007F6149"/>
    <w:rsid w:val="007F7216"/>
    <w:rsid w:val="007F7D95"/>
    <w:rsid w:val="00800FC4"/>
    <w:rsid w:val="00803CFD"/>
    <w:rsid w:val="008045A4"/>
    <w:rsid w:val="0080520E"/>
    <w:rsid w:val="00806B17"/>
    <w:rsid w:val="00806BD4"/>
    <w:rsid w:val="00807258"/>
    <w:rsid w:val="00823330"/>
    <w:rsid w:val="00824EB4"/>
    <w:rsid w:val="0082776F"/>
    <w:rsid w:val="00827808"/>
    <w:rsid w:val="00831C8D"/>
    <w:rsid w:val="00833741"/>
    <w:rsid w:val="00834B0D"/>
    <w:rsid w:val="00834CE7"/>
    <w:rsid w:val="00840475"/>
    <w:rsid w:val="008426EC"/>
    <w:rsid w:val="00843160"/>
    <w:rsid w:val="0084371D"/>
    <w:rsid w:val="00844DFD"/>
    <w:rsid w:val="0084610C"/>
    <w:rsid w:val="00847B25"/>
    <w:rsid w:val="00850EAA"/>
    <w:rsid w:val="00851A8D"/>
    <w:rsid w:val="00851CB0"/>
    <w:rsid w:val="0085231F"/>
    <w:rsid w:val="00852D71"/>
    <w:rsid w:val="0085306B"/>
    <w:rsid w:val="00856556"/>
    <w:rsid w:val="00857143"/>
    <w:rsid w:val="008600F4"/>
    <w:rsid w:val="00860F95"/>
    <w:rsid w:val="00861988"/>
    <w:rsid w:val="00866215"/>
    <w:rsid w:val="008668BD"/>
    <w:rsid w:val="00866FD7"/>
    <w:rsid w:val="0087737F"/>
    <w:rsid w:val="00877E84"/>
    <w:rsid w:val="00883EDA"/>
    <w:rsid w:val="00884FDC"/>
    <w:rsid w:val="0088538C"/>
    <w:rsid w:val="00886699"/>
    <w:rsid w:val="00887124"/>
    <w:rsid w:val="00887FBC"/>
    <w:rsid w:val="00890DFC"/>
    <w:rsid w:val="0089476F"/>
    <w:rsid w:val="00897F32"/>
    <w:rsid w:val="008A2903"/>
    <w:rsid w:val="008A3C0D"/>
    <w:rsid w:val="008B0936"/>
    <w:rsid w:val="008B12B6"/>
    <w:rsid w:val="008B2C0C"/>
    <w:rsid w:val="008B3A11"/>
    <w:rsid w:val="008B41A0"/>
    <w:rsid w:val="008B478C"/>
    <w:rsid w:val="008B5767"/>
    <w:rsid w:val="008C01D7"/>
    <w:rsid w:val="008C1BE4"/>
    <w:rsid w:val="008C5F38"/>
    <w:rsid w:val="008C6E43"/>
    <w:rsid w:val="008D1722"/>
    <w:rsid w:val="008D1DA1"/>
    <w:rsid w:val="008D1E5E"/>
    <w:rsid w:val="008D1F98"/>
    <w:rsid w:val="008D208E"/>
    <w:rsid w:val="008D46AD"/>
    <w:rsid w:val="008E0A1B"/>
    <w:rsid w:val="008E1D16"/>
    <w:rsid w:val="008E2666"/>
    <w:rsid w:val="008E46AD"/>
    <w:rsid w:val="008F22B3"/>
    <w:rsid w:val="008F26B9"/>
    <w:rsid w:val="00900F21"/>
    <w:rsid w:val="00901542"/>
    <w:rsid w:val="00907758"/>
    <w:rsid w:val="009138D4"/>
    <w:rsid w:val="0091391C"/>
    <w:rsid w:val="0092284A"/>
    <w:rsid w:val="00922E88"/>
    <w:rsid w:val="00926853"/>
    <w:rsid w:val="00926C64"/>
    <w:rsid w:val="009326C5"/>
    <w:rsid w:val="00934C59"/>
    <w:rsid w:val="0093544F"/>
    <w:rsid w:val="0094002C"/>
    <w:rsid w:val="009406E5"/>
    <w:rsid w:val="00943F22"/>
    <w:rsid w:val="0094582B"/>
    <w:rsid w:val="009471F0"/>
    <w:rsid w:val="009476E8"/>
    <w:rsid w:val="0095493D"/>
    <w:rsid w:val="009553DD"/>
    <w:rsid w:val="00955956"/>
    <w:rsid w:val="0097007E"/>
    <w:rsid w:val="00971468"/>
    <w:rsid w:val="00980F22"/>
    <w:rsid w:val="00982A26"/>
    <w:rsid w:val="0098389E"/>
    <w:rsid w:val="0098424A"/>
    <w:rsid w:val="00986A81"/>
    <w:rsid w:val="0099087A"/>
    <w:rsid w:val="00990936"/>
    <w:rsid w:val="00990984"/>
    <w:rsid w:val="00991909"/>
    <w:rsid w:val="009949D7"/>
    <w:rsid w:val="009950A3"/>
    <w:rsid w:val="009A0ABA"/>
    <w:rsid w:val="009A0ACD"/>
    <w:rsid w:val="009A251B"/>
    <w:rsid w:val="009A4886"/>
    <w:rsid w:val="009B268E"/>
    <w:rsid w:val="009B4A61"/>
    <w:rsid w:val="009B6849"/>
    <w:rsid w:val="009B70CA"/>
    <w:rsid w:val="009B785F"/>
    <w:rsid w:val="009C0EE0"/>
    <w:rsid w:val="009C3D2F"/>
    <w:rsid w:val="009C445B"/>
    <w:rsid w:val="009C4F19"/>
    <w:rsid w:val="009C5E9F"/>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4B7"/>
    <w:rsid w:val="00A1370A"/>
    <w:rsid w:val="00A16B04"/>
    <w:rsid w:val="00A2023E"/>
    <w:rsid w:val="00A207CA"/>
    <w:rsid w:val="00A22557"/>
    <w:rsid w:val="00A27E32"/>
    <w:rsid w:val="00A31057"/>
    <w:rsid w:val="00A323A5"/>
    <w:rsid w:val="00A34351"/>
    <w:rsid w:val="00A35985"/>
    <w:rsid w:val="00A42610"/>
    <w:rsid w:val="00A43854"/>
    <w:rsid w:val="00A45803"/>
    <w:rsid w:val="00A52207"/>
    <w:rsid w:val="00A52C1E"/>
    <w:rsid w:val="00A57227"/>
    <w:rsid w:val="00A60F69"/>
    <w:rsid w:val="00A61FFC"/>
    <w:rsid w:val="00A6246E"/>
    <w:rsid w:val="00A62A22"/>
    <w:rsid w:val="00A62E28"/>
    <w:rsid w:val="00A6697A"/>
    <w:rsid w:val="00A66D7D"/>
    <w:rsid w:val="00A67470"/>
    <w:rsid w:val="00A722B5"/>
    <w:rsid w:val="00A7764D"/>
    <w:rsid w:val="00A80B76"/>
    <w:rsid w:val="00A827F9"/>
    <w:rsid w:val="00A84335"/>
    <w:rsid w:val="00A85E25"/>
    <w:rsid w:val="00A86FD9"/>
    <w:rsid w:val="00A94596"/>
    <w:rsid w:val="00A9606C"/>
    <w:rsid w:val="00A9612F"/>
    <w:rsid w:val="00A973D7"/>
    <w:rsid w:val="00AA0C4F"/>
    <w:rsid w:val="00AA2C1B"/>
    <w:rsid w:val="00AA67BD"/>
    <w:rsid w:val="00AA791F"/>
    <w:rsid w:val="00AA7F53"/>
    <w:rsid w:val="00AB0139"/>
    <w:rsid w:val="00AB0286"/>
    <w:rsid w:val="00AB090B"/>
    <w:rsid w:val="00AB147A"/>
    <w:rsid w:val="00AB2D30"/>
    <w:rsid w:val="00AB35B8"/>
    <w:rsid w:val="00AB45C9"/>
    <w:rsid w:val="00AC3358"/>
    <w:rsid w:val="00AC467F"/>
    <w:rsid w:val="00AD055B"/>
    <w:rsid w:val="00AD234B"/>
    <w:rsid w:val="00AD2959"/>
    <w:rsid w:val="00AE215D"/>
    <w:rsid w:val="00AE60F5"/>
    <w:rsid w:val="00AF14AF"/>
    <w:rsid w:val="00AF45DE"/>
    <w:rsid w:val="00AF723B"/>
    <w:rsid w:val="00B0090C"/>
    <w:rsid w:val="00B03890"/>
    <w:rsid w:val="00B052E5"/>
    <w:rsid w:val="00B066F9"/>
    <w:rsid w:val="00B1087E"/>
    <w:rsid w:val="00B123FB"/>
    <w:rsid w:val="00B12C85"/>
    <w:rsid w:val="00B2099A"/>
    <w:rsid w:val="00B233ED"/>
    <w:rsid w:val="00B24160"/>
    <w:rsid w:val="00B3104A"/>
    <w:rsid w:val="00B33673"/>
    <w:rsid w:val="00B34360"/>
    <w:rsid w:val="00B35300"/>
    <w:rsid w:val="00B36420"/>
    <w:rsid w:val="00B374B3"/>
    <w:rsid w:val="00B3772D"/>
    <w:rsid w:val="00B37ACD"/>
    <w:rsid w:val="00B401BE"/>
    <w:rsid w:val="00B40BB5"/>
    <w:rsid w:val="00B40BB9"/>
    <w:rsid w:val="00B41876"/>
    <w:rsid w:val="00B45C2A"/>
    <w:rsid w:val="00B46EC6"/>
    <w:rsid w:val="00B4741D"/>
    <w:rsid w:val="00B5055E"/>
    <w:rsid w:val="00B54CAE"/>
    <w:rsid w:val="00B56766"/>
    <w:rsid w:val="00B56FCE"/>
    <w:rsid w:val="00B61B22"/>
    <w:rsid w:val="00B65506"/>
    <w:rsid w:val="00B65825"/>
    <w:rsid w:val="00B65979"/>
    <w:rsid w:val="00B65DD6"/>
    <w:rsid w:val="00B661D7"/>
    <w:rsid w:val="00B669C5"/>
    <w:rsid w:val="00B6730D"/>
    <w:rsid w:val="00B7111E"/>
    <w:rsid w:val="00B73479"/>
    <w:rsid w:val="00B80BC3"/>
    <w:rsid w:val="00B81ABC"/>
    <w:rsid w:val="00B833AA"/>
    <w:rsid w:val="00B847B7"/>
    <w:rsid w:val="00B8501D"/>
    <w:rsid w:val="00B855C3"/>
    <w:rsid w:val="00B85B42"/>
    <w:rsid w:val="00B87034"/>
    <w:rsid w:val="00B87E66"/>
    <w:rsid w:val="00B91AC2"/>
    <w:rsid w:val="00B94130"/>
    <w:rsid w:val="00B950F9"/>
    <w:rsid w:val="00B95252"/>
    <w:rsid w:val="00B953CA"/>
    <w:rsid w:val="00B9673F"/>
    <w:rsid w:val="00B96DD7"/>
    <w:rsid w:val="00B976A2"/>
    <w:rsid w:val="00BA14E6"/>
    <w:rsid w:val="00BA245C"/>
    <w:rsid w:val="00BA4391"/>
    <w:rsid w:val="00BA4D09"/>
    <w:rsid w:val="00BA505B"/>
    <w:rsid w:val="00BA6ACA"/>
    <w:rsid w:val="00BA76F4"/>
    <w:rsid w:val="00BB0F83"/>
    <w:rsid w:val="00BB6503"/>
    <w:rsid w:val="00BB6FCC"/>
    <w:rsid w:val="00BC10CB"/>
    <w:rsid w:val="00BC165A"/>
    <w:rsid w:val="00BC1DDE"/>
    <w:rsid w:val="00BC2673"/>
    <w:rsid w:val="00BC3D72"/>
    <w:rsid w:val="00BC5D14"/>
    <w:rsid w:val="00BD090A"/>
    <w:rsid w:val="00BD0C00"/>
    <w:rsid w:val="00BD2277"/>
    <w:rsid w:val="00BD237A"/>
    <w:rsid w:val="00BD5398"/>
    <w:rsid w:val="00BE2A55"/>
    <w:rsid w:val="00BE30F0"/>
    <w:rsid w:val="00BE3638"/>
    <w:rsid w:val="00BE5AE7"/>
    <w:rsid w:val="00BE699A"/>
    <w:rsid w:val="00BF5939"/>
    <w:rsid w:val="00BF711A"/>
    <w:rsid w:val="00C01B56"/>
    <w:rsid w:val="00C050FE"/>
    <w:rsid w:val="00C06204"/>
    <w:rsid w:val="00C07623"/>
    <w:rsid w:val="00C12A26"/>
    <w:rsid w:val="00C1390D"/>
    <w:rsid w:val="00C13AE4"/>
    <w:rsid w:val="00C15127"/>
    <w:rsid w:val="00C15E76"/>
    <w:rsid w:val="00C16C5D"/>
    <w:rsid w:val="00C2020C"/>
    <w:rsid w:val="00C21592"/>
    <w:rsid w:val="00C2496C"/>
    <w:rsid w:val="00C25B15"/>
    <w:rsid w:val="00C3010C"/>
    <w:rsid w:val="00C3220C"/>
    <w:rsid w:val="00C323F8"/>
    <w:rsid w:val="00C334B5"/>
    <w:rsid w:val="00C35852"/>
    <w:rsid w:val="00C35E2C"/>
    <w:rsid w:val="00C421F1"/>
    <w:rsid w:val="00C45027"/>
    <w:rsid w:val="00C450C1"/>
    <w:rsid w:val="00C45886"/>
    <w:rsid w:val="00C463F2"/>
    <w:rsid w:val="00C46A59"/>
    <w:rsid w:val="00C47609"/>
    <w:rsid w:val="00C505EA"/>
    <w:rsid w:val="00C51E45"/>
    <w:rsid w:val="00C55E5C"/>
    <w:rsid w:val="00C5628B"/>
    <w:rsid w:val="00C60CAE"/>
    <w:rsid w:val="00C61275"/>
    <w:rsid w:val="00C62E2B"/>
    <w:rsid w:val="00C67A5D"/>
    <w:rsid w:val="00C7272D"/>
    <w:rsid w:val="00C734E1"/>
    <w:rsid w:val="00C73E28"/>
    <w:rsid w:val="00C75C2C"/>
    <w:rsid w:val="00C8218A"/>
    <w:rsid w:val="00C82B42"/>
    <w:rsid w:val="00C84014"/>
    <w:rsid w:val="00C87546"/>
    <w:rsid w:val="00C8776E"/>
    <w:rsid w:val="00C87AF1"/>
    <w:rsid w:val="00C91FCC"/>
    <w:rsid w:val="00CA21B9"/>
    <w:rsid w:val="00CA23BF"/>
    <w:rsid w:val="00CA27D8"/>
    <w:rsid w:val="00CA2A59"/>
    <w:rsid w:val="00CA534A"/>
    <w:rsid w:val="00CB0772"/>
    <w:rsid w:val="00CB08C8"/>
    <w:rsid w:val="00CB5586"/>
    <w:rsid w:val="00CB5EBD"/>
    <w:rsid w:val="00CB65FD"/>
    <w:rsid w:val="00CC2E0B"/>
    <w:rsid w:val="00CC3930"/>
    <w:rsid w:val="00CC45D7"/>
    <w:rsid w:val="00CC52CF"/>
    <w:rsid w:val="00CC6D33"/>
    <w:rsid w:val="00CD2017"/>
    <w:rsid w:val="00CD3084"/>
    <w:rsid w:val="00CD4357"/>
    <w:rsid w:val="00CD476D"/>
    <w:rsid w:val="00CD57F8"/>
    <w:rsid w:val="00CD58F0"/>
    <w:rsid w:val="00CD6071"/>
    <w:rsid w:val="00CD765A"/>
    <w:rsid w:val="00CD7DC4"/>
    <w:rsid w:val="00CE2F7A"/>
    <w:rsid w:val="00CE4950"/>
    <w:rsid w:val="00CE7180"/>
    <w:rsid w:val="00CE784D"/>
    <w:rsid w:val="00CF4055"/>
    <w:rsid w:val="00D00655"/>
    <w:rsid w:val="00D052DE"/>
    <w:rsid w:val="00D102DD"/>
    <w:rsid w:val="00D106B5"/>
    <w:rsid w:val="00D16DFE"/>
    <w:rsid w:val="00D171F4"/>
    <w:rsid w:val="00D2088A"/>
    <w:rsid w:val="00D20CC3"/>
    <w:rsid w:val="00D231BD"/>
    <w:rsid w:val="00D244AA"/>
    <w:rsid w:val="00D24FC9"/>
    <w:rsid w:val="00D25658"/>
    <w:rsid w:val="00D26019"/>
    <w:rsid w:val="00D30E53"/>
    <w:rsid w:val="00D31808"/>
    <w:rsid w:val="00D31E81"/>
    <w:rsid w:val="00D31F88"/>
    <w:rsid w:val="00D35B83"/>
    <w:rsid w:val="00D36FF6"/>
    <w:rsid w:val="00D44E4A"/>
    <w:rsid w:val="00D45AF4"/>
    <w:rsid w:val="00D511EA"/>
    <w:rsid w:val="00D5142D"/>
    <w:rsid w:val="00D520FF"/>
    <w:rsid w:val="00D53332"/>
    <w:rsid w:val="00D54078"/>
    <w:rsid w:val="00D54F4E"/>
    <w:rsid w:val="00D60BBC"/>
    <w:rsid w:val="00D61845"/>
    <w:rsid w:val="00D677C0"/>
    <w:rsid w:val="00D703E2"/>
    <w:rsid w:val="00D73872"/>
    <w:rsid w:val="00D74CD4"/>
    <w:rsid w:val="00D76EEC"/>
    <w:rsid w:val="00D802A2"/>
    <w:rsid w:val="00D80375"/>
    <w:rsid w:val="00D80AF1"/>
    <w:rsid w:val="00D83B80"/>
    <w:rsid w:val="00D86085"/>
    <w:rsid w:val="00D86ED3"/>
    <w:rsid w:val="00D8760D"/>
    <w:rsid w:val="00D92C0E"/>
    <w:rsid w:val="00D92C6D"/>
    <w:rsid w:val="00D93092"/>
    <w:rsid w:val="00D95193"/>
    <w:rsid w:val="00D955B1"/>
    <w:rsid w:val="00D9610B"/>
    <w:rsid w:val="00DA0438"/>
    <w:rsid w:val="00DA2AC1"/>
    <w:rsid w:val="00DA4175"/>
    <w:rsid w:val="00DB1DF4"/>
    <w:rsid w:val="00DB1DF8"/>
    <w:rsid w:val="00DB4043"/>
    <w:rsid w:val="00DB65A4"/>
    <w:rsid w:val="00DB67B4"/>
    <w:rsid w:val="00DC0D86"/>
    <w:rsid w:val="00DC1BE5"/>
    <w:rsid w:val="00DC46CD"/>
    <w:rsid w:val="00DC4B99"/>
    <w:rsid w:val="00DC6995"/>
    <w:rsid w:val="00DD2F6E"/>
    <w:rsid w:val="00DD3503"/>
    <w:rsid w:val="00DD43C0"/>
    <w:rsid w:val="00DD57B3"/>
    <w:rsid w:val="00DE1EC6"/>
    <w:rsid w:val="00DE21D3"/>
    <w:rsid w:val="00DE2335"/>
    <w:rsid w:val="00DE3FAB"/>
    <w:rsid w:val="00DE67E3"/>
    <w:rsid w:val="00DE6B55"/>
    <w:rsid w:val="00DF0CB2"/>
    <w:rsid w:val="00DF1A43"/>
    <w:rsid w:val="00DF6B93"/>
    <w:rsid w:val="00DF77DD"/>
    <w:rsid w:val="00E01415"/>
    <w:rsid w:val="00E01487"/>
    <w:rsid w:val="00E053A6"/>
    <w:rsid w:val="00E0730D"/>
    <w:rsid w:val="00E143B5"/>
    <w:rsid w:val="00E1560F"/>
    <w:rsid w:val="00E157B4"/>
    <w:rsid w:val="00E20F9F"/>
    <w:rsid w:val="00E22761"/>
    <w:rsid w:val="00E24521"/>
    <w:rsid w:val="00E24B9A"/>
    <w:rsid w:val="00E3019C"/>
    <w:rsid w:val="00E30CB7"/>
    <w:rsid w:val="00E3356B"/>
    <w:rsid w:val="00E3449F"/>
    <w:rsid w:val="00E44A65"/>
    <w:rsid w:val="00E456A6"/>
    <w:rsid w:val="00E45710"/>
    <w:rsid w:val="00E46C41"/>
    <w:rsid w:val="00E50824"/>
    <w:rsid w:val="00E53161"/>
    <w:rsid w:val="00E53556"/>
    <w:rsid w:val="00E54BEF"/>
    <w:rsid w:val="00E56185"/>
    <w:rsid w:val="00E6019E"/>
    <w:rsid w:val="00E601AF"/>
    <w:rsid w:val="00E60CAF"/>
    <w:rsid w:val="00E61E90"/>
    <w:rsid w:val="00E62C90"/>
    <w:rsid w:val="00E65782"/>
    <w:rsid w:val="00E662AA"/>
    <w:rsid w:val="00E670C4"/>
    <w:rsid w:val="00E67166"/>
    <w:rsid w:val="00E67AC4"/>
    <w:rsid w:val="00E67DD3"/>
    <w:rsid w:val="00E70C39"/>
    <w:rsid w:val="00E710A2"/>
    <w:rsid w:val="00E73B9A"/>
    <w:rsid w:val="00E75D2B"/>
    <w:rsid w:val="00E84ABE"/>
    <w:rsid w:val="00E86359"/>
    <w:rsid w:val="00E905E1"/>
    <w:rsid w:val="00E935B3"/>
    <w:rsid w:val="00E93982"/>
    <w:rsid w:val="00E948AF"/>
    <w:rsid w:val="00E97538"/>
    <w:rsid w:val="00EA44E6"/>
    <w:rsid w:val="00EA4C9E"/>
    <w:rsid w:val="00EB1AF6"/>
    <w:rsid w:val="00EB3FBB"/>
    <w:rsid w:val="00EB5C16"/>
    <w:rsid w:val="00EB6007"/>
    <w:rsid w:val="00EB62E6"/>
    <w:rsid w:val="00EC070B"/>
    <w:rsid w:val="00EC29F4"/>
    <w:rsid w:val="00EC30EB"/>
    <w:rsid w:val="00EC3A9D"/>
    <w:rsid w:val="00EC3E09"/>
    <w:rsid w:val="00EC3E44"/>
    <w:rsid w:val="00EC4CC4"/>
    <w:rsid w:val="00EC7B8C"/>
    <w:rsid w:val="00ED0ACB"/>
    <w:rsid w:val="00ED3B80"/>
    <w:rsid w:val="00ED4512"/>
    <w:rsid w:val="00ED5DEF"/>
    <w:rsid w:val="00ED6D6E"/>
    <w:rsid w:val="00EE2F08"/>
    <w:rsid w:val="00EE482E"/>
    <w:rsid w:val="00EE5496"/>
    <w:rsid w:val="00EE59CA"/>
    <w:rsid w:val="00EF093C"/>
    <w:rsid w:val="00EF1541"/>
    <w:rsid w:val="00EF73D4"/>
    <w:rsid w:val="00F0064F"/>
    <w:rsid w:val="00F00ACC"/>
    <w:rsid w:val="00F00B6B"/>
    <w:rsid w:val="00F00D43"/>
    <w:rsid w:val="00F01719"/>
    <w:rsid w:val="00F0284C"/>
    <w:rsid w:val="00F04466"/>
    <w:rsid w:val="00F0504E"/>
    <w:rsid w:val="00F06765"/>
    <w:rsid w:val="00F13945"/>
    <w:rsid w:val="00F1485A"/>
    <w:rsid w:val="00F1734C"/>
    <w:rsid w:val="00F17DEE"/>
    <w:rsid w:val="00F17F52"/>
    <w:rsid w:val="00F20C05"/>
    <w:rsid w:val="00F25674"/>
    <w:rsid w:val="00F26166"/>
    <w:rsid w:val="00F277AC"/>
    <w:rsid w:val="00F32FA8"/>
    <w:rsid w:val="00F331FF"/>
    <w:rsid w:val="00F338E3"/>
    <w:rsid w:val="00F35F1A"/>
    <w:rsid w:val="00F40D4C"/>
    <w:rsid w:val="00F42F0A"/>
    <w:rsid w:val="00F4403E"/>
    <w:rsid w:val="00F46409"/>
    <w:rsid w:val="00F4661A"/>
    <w:rsid w:val="00F47A59"/>
    <w:rsid w:val="00F5076E"/>
    <w:rsid w:val="00F50EB4"/>
    <w:rsid w:val="00F53927"/>
    <w:rsid w:val="00F5658F"/>
    <w:rsid w:val="00F56E73"/>
    <w:rsid w:val="00F573C2"/>
    <w:rsid w:val="00F60634"/>
    <w:rsid w:val="00F64809"/>
    <w:rsid w:val="00F669DB"/>
    <w:rsid w:val="00F81680"/>
    <w:rsid w:val="00F83AAA"/>
    <w:rsid w:val="00F8404F"/>
    <w:rsid w:val="00F848F8"/>
    <w:rsid w:val="00F849C0"/>
    <w:rsid w:val="00F862B4"/>
    <w:rsid w:val="00F8704A"/>
    <w:rsid w:val="00F87F85"/>
    <w:rsid w:val="00F910EB"/>
    <w:rsid w:val="00F9375B"/>
    <w:rsid w:val="00F9715B"/>
    <w:rsid w:val="00F97C83"/>
    <w:rsid w:val="00FB26A1"/>
    <w:rsid w:val="00FB6519"/>
    <w:rsid w:val="00FC252B"/>
    <w:rsid w:val="00FC2DBA"/>
    <w:rsid w:val="00FC5408"/>
    <w:rsid w:val="00FC7BF3"/>
    <w:rsid w:val="00FD1639"/>
    <w:rsid w:val="00FD4292"/>
    <w:rsid w:val="00FE2381"/>
    <w:rsid w:val="00FE54D6"/>
    <w:rsid w:val="00FE5802"/>
    <w:rsid w:val="00FF2E2E"/>
    <w:rsid w:val="00FF5472"/>
    <w:rsid w:val="00FF5D11"/>
    <w:rsid w:val="01146768"/>
    <w:rsid w:val="01394819"/>
    <w:rsid w:val="015F78A5"/>
    <w:rsid w:val="018378D0"/>
    <w:rsid w:val="01857BED"/>
    <w:rsid w:val="01B746D8"/>
    <w:rsid w:val="01C31CAA"/>
    <w:rsid w:val="01DF4367"/>
    <w:rsid w:val="02617FD6"/>
    <w:rsid w:val="030174C8"/>
    <w:rsid w:val="0345756C"/>
    <w:rsid w:val="03ED29EA"/>
    <w:rsid w:val="04483ADA"/>
    <w:rsid w:val="044D4EC0"/>
    <w:rsid w:val="04774B48"/>
    <w:rsid w:val="04FE7CFD"/>
    <w:rsid w:val="055C1104"/>
    <w:rsid w:val="056F6114"/>
    <w:rsid w:val="05BD4AC9"/>
    <w:rsid w:val="06376289"/>
    <w:rsid w:val="06392D54"/>
    <w:rsid w:val="064068F6"/>
    <w:rsid w:val="06693C90"/>
    <w:rsid w:val="06FA3940"/>
    <w:rsid w:val="07D348AD"/>
    <w:rsid w:val="07EA2811"/>
    <w:rsid w:val="08192A98"/>
    <w:rsid w:val="083C7CB2"/>
    <w:rsid w:val="085E2127"/>
    <w:rsid w:val="08BB7042"/>
    <w:rsid w:val="09027652"/>
    <w:rsid w:val="09104BFB"/>
    <w:rsid w:val="09151B7B"/>
    <w:rsid w:val="095048C0"/>
    <w:rsid w:val="095E2E52"/>
    <w:rsid w:val="09890EF3"/>
    <w:rsid w:val="09A06937"/>
    <w:rsid w:val="09CC1D90"/>
    <w:rsid w:val="0A594B66"/>
    <w:rsid w:val="0AA01C94"/>
    <w:rsid w:val="0AB90111"/>
    <w:rsid w:val="0AD0539A"/>
    <w:rsid w:val="0B435F77"/>
    <w:rsid w:val="0B7D110E"/>
    <w:rsid w:val="0CC914C6"/>
    <w:rsid w:val="0D351417"/>
    <w:rsid w:val="0D5A3BB1"/>
    <w:rsid w:val="0D933B9D"/>
    <w:rsid w:val="0EDA3038"/>
    <w:rsid w:val="0F322325"/>
    <w:rsid w:val="0FCC714A"/>
    <w:rsid w:val="102B0F87"/>
    <w:rsid w:val="11546993"/>
    <w:rsid w:val="121A56DD"/>
    <w:rsid w:val="122A6F94"/>
    <w:rsid w:val="12304CC1"/>
    <w:rsid w:val="12596A5E"/>
    <w:rsid w:val="13953D93"/>
    <w:rsid w:val="13E52F89"/>
    <w:rsid w:val="1405092B"/>
    <w:rsid w:val="143A713C"/>
    <w:rsid w:val="151410A1"/>
    <w:rsid w:val="154543E8"/>
    <w:rsid w:val="154F3D49"/>
    <w:rsid w:val="15895A7B"/>
    <w:rsid w:val="159273FD"/>
    <w:rsid w:val="162C1C9F"/>
    <w:rsid w:val="16B75F46"/>
    <w:rsid w:val="16CC0591"/>
    <w:rsid w:val="171201DA"/>
    <w:rsid w:val="171619EC"/>
    <w:rsid w:val="17A8268B"/>
    <w:rsid w:val="17BC1F90"/>
    <w:rsid w:val="180059BD"/>
    <w:rsid w:val="180F67BF"/>
    <w:rsid w:val="189A26C4"/>
    <w:rsid w:val="18C22DD7"/>
    <w:rsid w:val="190A6E0B"/>
    <w:rsid w:val="19A9107C"/>
    <w:rsid w:val="19C17A9A"/>
    <w:rsid w:val="19C85F41"/>
    <w:rsid w:val="1A0A2C08"/>
    <w:rsid w:val="1A2972F0"/>
    <w:rsid w:val="1A832BCC"/>
    <w:rsid w:val="1B3A596F"/>
    <w:rsid w:val="1B757CDF"/>
    <w:rsid w:val="1BC46A49"/>
    <w:rsid w:val="1C222043"/>
    <w:rsid w:val="1CC047A4"/>
    <w:rsid w:val="1D15598A"/>
    <w:rsid w:val="1D214FCB"/>
    <w:rsid w:val="1D4D6623"/>
    <w:rsid w:val="1DC3764A"/>
    <w:rsid w:val="1E1A47A3"/>
    <w:rsid w:val="1E50043D"/>
    <w:rsid w:val="1E6A20F6"/>
    <w:rsid w:val="1F314F0C"/>
    <w:rsid w:val="1F6844C9"/>
    <w:rsid w:val="1F7D3006"/>
    <w:rsid w:val="1FDF59E3"/>
    <w:rsid w:val="1FF54CCE"/>
    <w:rsid w:val="20012436"/>
    <w:rsid w:val="20347776"/>
    <w:rsid w:val="20866C6D"/>
    <w:rsid w:val="20A36A60"/>
    <w:rsid w:val="20BB20FA"/>
    <w:rsid w:val="20E72C69"/>
    <w:rsid w:val="21431BF6"/>
    <w:rsid w:val="22101191"/>
    <w:rsid w:val="222D6726"/>
    <w:rsid w:val="229C3005"/>
    <w:rsid w:val="22DB39C3"/>
    <w:rsid w:val="231548A9"/>
    <w:rsid w:val="23493D6D"/>
    <w:rsid w:val="23554738"/>
    <w:rsid w:val="238B4240"/>
    <w:rsid w:val="23D63E6F"/>
    <w:rsid w:val="241E308F"/>
    <w:rsid w:val="24AA66BB"/>
    <w:rsid w:val="24B80F01"/>
    <w:rsid w:val="24D547B4"/>
    <w:rsid w:val="24D846F6"/>
    <w:rsid w:val="25277AB9"/>
    <w:rsid w:val="253F5F06"/>
    <w:rsid w:val="255257FC"/>
    <w:rsid w:val="25743FC7"/>
    <w:rsid w:val="257A3477"/>
    <w:rsid w:val="260758AA"/>
    <w:rsid w:val="26552C3F"/>
    <w:rsid w:val="26B141E8"/>
    <w:rsid w:val="26C7132B"/>
    <w:rsid w:val="272D0907"/>
    <w:rsid w:val="273B38F0"/>
    <w:rsid w:val="278E3551"/>
    <w:rsid w:val="27D808CA"/>
    <w:rsid w:val="27EB485B"/>
    <w:rsid w:val="28CC3BB6"/>
    <w:rsid w:val="28E069C6"/>
    <w:rsid w:val="28F12185"/>
    <w:rsid w:val="295A53A7"/>
    <w:rsid w:val="298D54E6"/>
    <w:rsid w:val="2A2143D8"/>
    <w:rsid w:val="2A5962CE"/>
    <w:rsid w:val="2A5D6042"/>
    <w:rsid w:val="2B4D173C"/>
    <w:rsid w:val="2B5614C6"/>
    <w:rsid w:val="2B6B5FE1"/>
    <w:rsid w:val="2B9B14E3"/>
    <w:rsid w:val="2C55633F"/>
    <w:rsid w:val="2C8D2383"/>
    <w:rsid w:val="2C8E4C0E"/>
    <w:rsid w:val="2C982173"/>
    <w:rsid w:val="2CB37F4B"/>
    <w:rsid w:val="2CC04DE1"/>
    <w:rsid w:val="2CD0310C"/>
    <w:rsid w:val="2CF1640E"/>
    <w:rsid w:val="2CF606B2"/>
    <w:rsid w:val="2D3C2FA0"/>
    <w:rsid w:val="2D55117B"/>
    <w:rsid w:val="2D5D37C2"/>
    <w:rsid w:val="2D71238B"/>
    <w:rsid w:val="2DF11613"/>
    <w:rsid w:val="2E152B33"/>
    <w:rsid w:val="2E19580D"/>
    <w:rsid w:val="2E6B4590"/>
    <w:rsid w:val="2E9D2EA9"/>
    <w:rsid w:val="2F594096"/>
    <w:rsid w:val="2F6B7E1E"/>
    <w:rsid w:val="2F7D60FD"/>
    <w:rsid w:val="2FE83C63"/>
    <w:rsid w:val="2FFC2266"/>
    <w:rsid w:val="3018494F"/>
    <w:rsid w:val="30BC355F"/>
    <w:rsid w:val="30F26246"/>
    <w:rsid w:val="31884843"/>
    <w:rsid w:val="327C6A9C"/>
    <w:rsid w:val="32C27166"/>
    <w:rsid w:val="32D677AE"/>
    <w:rsid w:val="32E8149E"/>
    <w:rsid w:val="33210229"/>
    <w:rsid w:val="335B121C"/>
    <w:rsid w:val="33610377"/>
    <w:rsid w:val="337573A3"/>
    <w:rsid w:val="337C1E82"/>
    <w:rsid w:val="33853878"/>
    <w:rsid w:val="339F6345"/>
    <w:rsid w:val="33E901F7"/>
    <w:rsid w:val="34846DA8"/>
    <w:rsid w:val="349F028C"/>
    <w:rsid w:val="34CA2C52"/>
    <w:rsid w:val="34CB7728"/>
    <w:rsid w:val="352B396D"/>
    <w:rsid w:val="356A27C6"/>
    <w:rsid w:val="35BD04A0"/>
    <w:rsid w:val="368864A9"/>
    <w:rsid w:val="37274FD9"/>
    <w:rsid w:val="37490335"/>
    <w:rsid w:val="376A5709"/>
    <w:rsid w:val="37E577DC"/>
    <w:rsid w:val="382B5467"/>
    <w:rsid w:val="384B2AA6"/>
    <w:rsid w:val="38771E15"/>
    <w:rsid w:val="389443B4"/>
    <w:rsid w:val="38D13CFE"/>
    <w:rsid w:val="38FA3C6C"/>
    <w:rsid w:val="390414ED"/>
    <w:rsid w:val="394E5113"/>
    <w:rsid w:val="39A843A7"/>
    <w:rsid w:val="39E72DF9"/>
    <w:rsid w:val="3A133292"/>
    <w:rsid w:val="3A6F6028"/>
    <w:rsid w:val="3AB86DCB"/>
    <w:rsid w:val="3B45480B"/>
    <w:rsid w:val="3C434E38"/>
    <w:rsid w:val="3CE146B0"/>
    <w:rsid w:val="3DE57ECE"/>
    <w:rsid w:val="3DEB7B13"/>
    <w:rsid w:val="3E607011"/>
    <w:rsid w:val="3EF45D90"/>
    <w:rsid w:val="3FEC661A"/>
    <w:rsid w:val="40157C75"/>
    <w:rsid w:val="408A52DC"/>
    <w:rsid w:val="40BD38DC"/>
    <w:rsid w:val="40CA5A14"/>
    <w:rsid w:val="40DB573F"/>
    <w:rsid w:val="40F44AD3"/>
    <w:rsid w:val="41EE1951"/>
    <w:rsid w:val="42A24E2F"/>
    <w:rsid w:val="42D83BBD"/>
    <w:rsid w:val="42F44D40"/>
    <w:rsid w:val="42FD1247"/>
    <w:rsid w:val="43032959"/>
    <w:rsid w:val="4309214C"/>
    <w:rsid w:val="441C0F28"/>
    <w:rsid w:val="446B6179"/>
    <w:rsid w:val="44A03B52"/>
    <w:rsid w:val="44B3489C"/>
    <w:rsid w:val="44D523FB"/>
    <w:rsid w:val="44DE6845"/>
    <w:rsid w:val="44F75489"/>
    <w:rsid w:val="46BE622D"/>
    <w:rsid w:val="46D738F0"/>
    <w:rsid w:val="46FC3ED5"/>
    <w:rsid w:val="47DA5B52"/>
    <w:rsid w:val="4821475A"/>
    <w:rsid w:val="48FA58A9"/>
    <w:rsid w:val="490A757D"/>
    <w:rsid w:val="49240753"/>
    <w:rsid w:val="49723DF6"/>
    <w:rsid w:val="49D30781"/>
    <w:rsid w:val="4AE74911"/>
    <w:rsid w:val="4AF5612A"/>
    <w:rsid w:val="4B0E7AD7"/>
    <w:rsid w:val="4B4C0CBC"/>
    <w:rsid w:val="4C364B7A"/>
    <w:rsid w:val="4CA37B03"/>
    <w:rsid w:val="4D1E4E02"/>
    <w:rsid w:val="4D1F3530"/>
    <w:rsid w:val="4D8D6556"/>
    <w:rsid w:val="4DA74D03"/>
    <w:rsid w:val="4DE51C66"/>
    <w:rsid w:val="4E921E06"/>
    <w:rsid w:val="4EC65F75"/>
    <w:rsid w:val="4F890801"/>
    <w:rsid w:val="50191E86"/>
    <w:rsid w:val="50B40801"/>
    <w:rsid w:val="50C1118B"/>
    <w:rsid w:val="51AB1967"/>
    <w:rsid w:val="52566FB5"/>
    <w:rsid w:val="52915F43"/>
    <w:rsid w:val="52936959"/>
    <w:rsid w:val="52D30059"/>
    <w:rsid w:val="52DE5CAA"/>
    <w:rsid w:val="532048BD"/>
    <w:rsid w:val="532636DD"/>
    <w:rsid w:val="538768FC"/>
    <w:rsid w:val="539C2B4F"/>
    <w:rsid w:val="53CE519F"/>
    <w:rsid w:val="545D17D6"/>
    <w:rsid w:val="547D7DFD"/>
    <w:rsid w:val="549222A3"/>
    <w:rsid w:val="54940C2F"/>
    <w:rsid w:val="551B6EC9"/>
    <w:rsid w:val="55666AA5"/>
    <w:rsid w:val="55EC718E"/>
    <w:rsid w:val="566B6728"/>
    <w:rsid w:val="56752FDE"/>
    <w:rsid w:val="56BD4777"/>
    <w:rsid w:val="57022C88"/>
    <w:rsid w:val="577A6454"/>
    <w:rsid w:val="57B36C2C"/>
    <w:rsid w:val="588377D1"/>
    <w:rsid w:val="58B15573"/>
    <w:rsid w:val="592B27E0"/>
    <w:rsid w:val="597A4CD0"/>
    <w:rsid w:val="59BF73B9"/>
    <w:rsid w:val="59D6202A"/>
    <w:rsid w:val="59FA71DF"/>
    <w:rsid w:val="5A0A75A6"/>
    <w:rsid w:val="5AD10CB3"/>
    <w:rsid w:val="5B602A88"/>
    <w:rsid w:val="5BAB2150"/>
    <w:rsid w:val="5BC3414C"/>
    <w:rsid w:val="5BE30A45"/>
    <w:rsid w:val="5C2B1F57"/>
    <w:rsid w:val="5D381C1B"/>
    <w:rsid w:val="5DCD782C"/>
    <w:rsid w:val="5DEB3803"/>
    <w:rsid w:val="5E265417"/>
    <w:rsid w:val="5E9C7CC8"/>
    <w:rsid w:val="5EBB3BC3"/>
    <w:rsid w:val="5F125316"/>
    <w:rsid w:val="5F1E2F6A"/>
    <w:rsid w:val="5F2B4EEC"/>
    <w:rsid w:val="5F3A25F6"/>
    <w:rsid w:val="5FCF21F9"/>
    <w:rsid w:val="6007391C"/>
    <w:rsid w:val="604A19FC"/>
    <w:rsid w:val="606D5E3E"/>
    <w:rsid w:val="60A678BF"/>
    <w:rsid w:val="61011F85"/>
    <w:rsid w:val="614564CF"/>
    <w:rsid w:val="61D80D38"/>
    <w:rsid w:val="62030BD6"/>
    <w:rsid w:val="623B0F2D"/>
    <w:rsid w:val="62875C78"/>
    <w:rsid w:val="629639BB"/>
    <w:rsid w:val="62B33817"/>
    <w:rsid w:val="62C61C54"/>
    <w:rsid w:val="62CA0EA5"/>
    <w:rsid w:val="632A2DAE"/>
    <w:rsid w:val="63486BAB"/>
    <w:rsid w:val="63581192"/>
    <w:rsid w:val="635B3E59"/>
    <w:rsid w:val="63733784"/>
    <w:rsid w:val="64735EA2"/>
    <w:rsid w:val="64970A5C"/>
    <w:rsid w:val="64D52CE7"/>
    <w:rsid w:val="64F91FD9"/>
    <w:rsid w:val="650C6102"/>
    <w:rsid w:val="6556484D"/>
    <w:rsid w:val="6568218B"/>
    <w:rsid w:val="6578142E"/>
    <w:rsid w:val="657A340E"/>
    <w:rsid w:val="65854879"/>
    <w:rsid w:val="65F57E21"/>
    <w:rsid w:val="6638246D"/>
    <w:rsid w:val="664C4B6E"/>
    <w:rsid w:val="6723049A"/>
    <w:rsid w:val="679E758A"/>
    <w:rsid w:val="6807129B"/>
    <w:rsid w:val="689C2728"/>
    <w:rsid w:val="694B132C"/>
    <w:rsid w:val="699B62AF"/>
    <w:rsid w:val="6A1C67DA"/>
    <w:rsid w:val="6A4235CE"/>
    <w:rsid w:val="6A437DB5"/>
    <w:rsid w:val="6AD424DB"/>
    <w:rsid w:val="6C3512AB"/>
    <w:rsid w:val="6C5A0117"/>
    <w:rsid w:val="6DD70B6F"/>
    <w:rsid w:val="6DE249A5"/>
    <w:rsid w:val="6E354E71"/>
    <w:rsid w:val="6E537030"/>
    <w:rsid w:val="6E8E6E9D"/>
    <w:rsid w:val="6EA03F35"/>
    <w:rsid w:val="6F2A2372"/>
    <w:rsid w:val="6F49441F"/>
    <w:rsid w:val="6F5F60A6"/>
    <w:rsid w:val="6FAF48EC"/>
    <w:rsid w:val="6FBD5E20"/>
    <w:rsid w:val="6FD6677E"/>
    <w:rsid w:val="6FFB70EE"/>
    <w:rsid w:val="70A02403"/>
    <w:rsid w:val="71502531"/>
    <w:rsid w:val="71981B11"/>
    <w:rsid w:val="71AF641E"/>
    <w:rsid w:val="721E2B6F"/>
    <w:rsid w:val="722E3FAC"/>
    <w:rsid w:val="72580C78"/>
    <w:rsid w:val="72A8259E"/>
    <w:rsid w:val="738F2EB8"/>
    <w:rsid w:val="73D74089"/>
    <w:rsid w:val="746248C1"/>
    <w:rsid w:val="74B223AA"/>
    <w:rsid w:val="75201B64"/>
    <w:rsid w:val="75A3034D"/>
    <w:rsid w:val="75AF12A3"/>
    <w:rsid w:val="766733B5"/>
    <w:rsid w:val="770656DD"/>
    <w:rsid w:val="77197741"/>
    <w:rsid w:val="773B2848"/>
    <w:rsid w:val="7789303D"/>
    <w:rsid w:val="77C61290"/>
    <w:rsid w:val="78147266"/>
    <w:rsid w:val="78333613"/>
    <w:rsid w:val="79397D39"/>
    <w:rsid w:val="79F44D83"/>
    <w:rsid w:val="7A3F15F6"/>
    <w:rsid w:val="7A95214A"/>
    <w:rsid w:val="7B297C9A"/>
    <w:rsid w:val="7C0349C8"/>
    <w:rsid w:val="7C7F2764"/>
    <w:rsid w:val="7CB90CC8"/>
    <w:rsid w:val="7CC82796"/>
    <w:rsid w:val="7CCD2C06"/>
    <w:rsid w:val="7CE43A71"/>
    <w:rsid w:val="7D36672C"/>
    <w:rsid w:val="7DA470B6"/>
    <w:rsid w:val="7DDFE100"/>
    <w:rsid w:val="7E8D1157"/>
    <w:rsid w:val="7E8F0692"/>
    <w:rsid w:val="7EA223D5"/>
    <w:rsid w:val="C57F7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Lines="100" w:afterLines="100" w:line="360" w:lineRule="auto"/>
      <w:jc w:val="center"/>
      <w:outlineLvl w:val="0"/>
    </w:pPr>
    <w:rPr>
      <w:rFonts w:eastAsia="黑体" w:asciiTheme="minorHAnsi" w:hAnsiTheme="minorHAnsi" w:cstheme="minorBidi"/>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rPr>
      <w:rFonts w:ascii="Times New Roman" w:hAnsi="Times New Roman"/>
      <w:szCs w:val="24"/>
    </w:rPr>
  </w:style>
  <w:style w:type="paragraph" w:styleId="6">
    <w:name w:val="Date"/>
    <w:basedOn w:val="1"/>
    <w:next w:val="1"/>
    <w:link w:val="14"/>
    <w:semiHidden/>
    <w:unhideWhenUsed/>
    <w:qFormat/>
    <w:uiPriority w:val="99"/>
    <w:pPr>
      <w:ind w:left="100" w:leftChars="2500"/>
    </w:pPr>
  </w:style>
  <w:style w:type="paragraph" w:styleId="7">
    <w:name w:val="footer"/>
    <w:basedOn w:val="1"/>
    <w:link w:val="13"/>
    <w:semiHidden/>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Char"/>
    <w:basedOn w:val="10"/>
    <w:link w:val="8"/>
    <w:semiHidden/>
    <w:qFormat/>
    <w:uiPriority w:val="99"/>
    <w:rPr>
      <w:sz w:val="18"/>
      <w:szCs w:val="18"/>
    </w:rPr>
  </w:style>
  <w:style w:type="character" w:customStyle="1" w:styleId="13">
    <w:name w:val="页脚 Char"/>
    <w:basedOn w:val="10"/>
    <w:link w:val="7"/>
    <w:semiHidden/>
    <w:qFormat/>
    <w:uiPriority w:val="99"/>
    <w:rPr>
      <w:sz w:val="18"/>
      <w:szCs w:val="18"/>
    </w:rPr>
  </w:style>
  <w:style w:type="character" w:customStyle="1" w:styleId="14">
    <w:name w:val="日期 Char"/>
    <w:basedOn w:val="10"/>
    <w:link w:val="6"/>
    <w:semiHidden/>
    <w:qFormat/>
    <w:uiPriority w:val="99"/>
    <w:rPr>
      <w:kern w:val="2"/>
      <w:sz w:val="21"/>
      <w:szCs w:val="22"/>
    </w:rPr>
  </w:style>
  <w:style w:type="paragraph" w:styleId="15">
    <w:name w:val="List Paragraph"/>
    <w:basedOn w:val="1"/>
    <w:qFormat/>
    <w:uiPriority w:val="34"/>
    <w:pPr>
      <w:ind w:firstLine="420" w:firstLineChars="200"/>
    </w:p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695</Words>
  <Characters>3968</Characters>
  <Lines>33</Lines>
  <Paragraphs>9</Paragraphs>
  <TotalTime>30</TotalTime>
  <ScaleCrop>false</ScaleCrop>
  <LinksUpToDate>false</LinksUpToDate>
  <CharactersWithSpaces>4654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2018-07-25T18:54:00Z</dcterms:created>
  <dc:creator>陈辉</dc:creator>
  <cp:lastModifiedBy>user</cp:lastModifiedBy>
  <cp:lastPrinted>2021-11-24T17:26:00Z</cp:lastPrinted>
  <dcterms:modified xsi:type="dcterms:W3CDTF">2022-06-01T10:48:54Z</dcterms:modified>
  <dc:title>云阳财行〔2013〕57号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