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/>
        <w:jc w:val="center"/>
        <w:textAlignment w:val="baseline"/>
        <w:outlineLvl w:val="0"/>
        <w:rPr>
          <w:rFonts w:ascii="方正小标宋_GBK" w:hAnsi="方正小标宋_GBK" w:eastAsia="方正小标宋_GBK" w:cs="方正小标宋_GBK"/>
          <w:color w:val="auto"/>
          <w:sz w:val="39"/>
          <w:szCs w:val="39"/>
          <w:highlight w:val="none"/>
        </w:rPr>
      </w:pPr>
      <w:r>
        <w:rPr>
          <w:rFonts w:ascii="方正小标宋_GBK" w:hAnsi="方正小标宋_GBK" w:eastAsia="方正小标宋_GBK" w:cs="方正小标宋_GBK"/>
          <w:color w:val="auto"/>
          <w:spacing w:val="26"/>
          <w:sz w:val="44"/>
          <w:szCs w:val="44"/>
          <w:highlight w:val="none"/>
        </w:rPr>
        <w:t>涉企</w:t>
      </w:r>
      <w:r>
        <w:rPr>
          <w:rFonts w:hint="eastAsia" w:ascii="方正小标宋_GBK" w:hAnsi="方正小标宋_GBK" w:eastAsia="方正小标宋_GBK" w:cs="方正小标宋_GBK"/>
          <w:color w:val="auto"/>
          <w:spacing w:val="26"/>
          <w:sz w:val="44"/>
          <w:szCs w:val="44"/>
          <w:highlight w:val="none"/>
          <w:lang w:val="en-US" w:eastAsia="zh-CN"/>
        </w:rPr>
        <w:t>行政执法</w:t>
      </w:r>
      <w:r>
        <w:rPr>
          <w:rFonts w:ascii="方正小标宋_GBK" w:hAnsi="方正小标宋_GBK" w:eastAsia="方正小标宋_GBK" w:cs="方正小标宋_GBK"/>
          <w:color w:val="auto"/>
          <w:spacing w:val="26"/>
          <w:sz w:val="44"/>
          <w:szCs w:val="44"/>
          <w:highlight w:val="none"/>
        </w:rPr>
        <w:t>案件经济影响评估表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578" w:lineRule="exact"/>
        <w:jc w:val="right"/>
        <w:textAlignment w:val="baseline"/>
        <w:rPr>
          <w:rFonts w:ascii="方正楷体_GBK" w:hAnsi="方正楷体_GBK" w:eastAsia="方正楷体_GBK" w:cs="方正楷体_GBK"/>
          <w:color w:val="auto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spacing w:val="-20"/>
          <w:highlight w:val="none"/>
          <w:lang w:val="en-US" w:eastAsia="zh-CN"/>
        </w:rPr>
        <w:t>渝</w:t>
      </w:r>
      <w:r>
        <w:rPr>
          <w:rFonts w:hint="eastAsia" w:ascii="方正楷体_GBK" w:hAnsi="方正楷体_GBK" w:eastAsia="方正楷体_GBK" w:cs="方正楷体_GBK"/>
          <w:color w:val="auto"/>
          <w:spacing w:val="-20"/>
          <w:highlight w:val="none"/>
        </w:rPr>
        <w:t>云</w:t>
      </w:r>
      <w:r>
        <w:rPr>
          <w:rFonts w:hint="eastAsia" w:ascii="方正楷体_GBK" w:hAnsi="方正楷体_GBK" w:eastAsia="方正楷体_GBK" w:cs="方正楷体_GBK"/>
          <w:color w:val="auto"/>
          <w:spacing w:val="-20"/>
          <w:highlight w:val="none"/>
          <w:lang w:eastAsia="zh-CN"/>
        </w:rPr>
        <w:t>农</w:t>
      </w:r>
      <w:r>
        <w:rPr>
          <w:rFonts w:hint="eastAsia" w:ascii="方正楷体_GBK" w:hAnsi="方正楷体_GBK" w:eastAsia="方正楷体_GBK" w:cs="方正楷体_GBK"/>
          <w:color w:val="auto"/>
          <w:spacing w:val="-20"/>
          <w:highlight w:val="none"/>
        </w:rPr>
        <w:t>评估字〔</w:t>
      </w:r>
      <w:r>
        <w:rPr>
          <w:rFonts w:hint="eastAsia" w:ascii="方正楷体_GBK" w:hAnsi="方正楷体_GBK" w:eastAsia="方正楷体_GBK" w:cs="方正楷体_GBK"/>
          <w:color w:val="auto"/>
          <w:spacing w:val="11"/>
          <w:highlight w:val="none"/>
          <w:lang w:val="en-US" w:eastAsia="zh-CN"/>
        </w:rPr>
        <w:t xml:space="preserve">   </w:t>
      </w:r>
      <w:r>
        <w:rPr>
          <w:rFonts w:hint="eastAsia" w:ascii="方正楷体_GBK" w:hAnsi="方正楷体_GBK" w:eastAsia="方正楷体_GBK" w:cs="方正楷体_GBK"/>
          <w:color w:val="auto"/>
          <w:spacing w:val="-20"/>
          <w:highlight w:val="none"/>
        </w:rPr>
        <w:t>〕</w:t>
      </w:r>
      <w:r>
        <w:rPr>
          <w:rFonts w:hint="eastAsia" w:ascii="方正楷体_GBK" w:hAnsi="方正楷体_GBK" w:eastAsia="方正楷体_GBK" w:cs="方正楷体_GBK"/>
          <w:color w:val="auto"/>
          <w:spacing w:val="-20"/>
          <w:position w:val="1"/>
          <w:highlight w:val="none"/>
          <w:lang w:val="en-US" w:eastAsia="zh-CN"/>
        </w:rPr>
        <w:t>X</w:t>
      </w:r>
      <w:r>
        <w:rPr>
          <w:rFonts w:hint="eastAsia" w:ascii="方正楷体_GBK" w:hAnsi="方正楷体_GBK" w:eastAsia="方正楷体_GBK" w:cs="方正楷体_GBK"/>
          <w:color w:val="auto"/>
          <w:spacing w:val="-20"/>
          <w:highlight w:val="none"/>
        </w:rPr>
        <w:t>号</w:t>
      </w:r>
    </w:p>
    <w:tbl>
      <w:tblPr>
        <w:tblStyle w:val="16"/>
        <w:tblW w:w="8803" w:type="dxa"/>
        <w:tblInd w:w="6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1675"/>
        <w:gridCol w:w="1676"/>
        <w:gridCol w:w="1676"/>
        <w:gridCol w:w="1676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00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top"/>
          </w:tcPr>
          <w:p>
            <w:pPr>
              <w:pStyle w:val="15"/>
              <w:spacing w:before="125" w:line="230" w:lineRule="auto"/>
              <w:ind w:left="506"/>
              <w:rPr>
                <w:color w:val="auto"/>
                <w:highlight w:val="none"/>
              </w:rPr>
            </w:pPr>
            <w:r>
              <w:rPr>
                <w:color w:val="auto"/>
                <w:spacing w:val="-10"/>
                <w:highlight w:val="none"/>
              </w:rPr>
              <w:t>案</w:t>
            </w:r>
            <w:r>
              <w:rPr>
                <w:color w:val="auto"/>
                <w:spacing w:val="3"/>
                <w:highlight w:val="none"/>
              </w:rPr>
              <w:t xml:space="preserve">     </w:t>
            </w:r>
            <w:r>
              <w:rPr>
                <w:color w:val="auto"/>
                <w:spacing w:val="-10"/>
                <w:highlight w:val="none"/>
              </w:rPr>
              <w:t>由</w:t>
            </w:r>
          </w:p>
        </w:tc>
        <w:tc>
          <w:tcPr>
            <w:tcW w:w="6703" w:type="dxa"/>
            <w:gridSpan w:val="4"/>
            <w:tcBorders>
              <w:top w:val="single" w:color="231F20" w:sz="6" w:space="0"/>
              <w:right w:val="single" w:color="231F20" w:sz="6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100" w:type="dxa"/>
            <w:vMerge w:val="restart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pStyle w:val="15"/>
              <w:spacing w:before="99" w:line="218" w:lineRule="auto"/>
              <w:ind w:left="77" w:right="75" w:firstLine="39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1"/>
                <w:highlight w:val="none"/>
              </w:rPr>
              <w:t>当事人基本信息</w:t>
            </w:r>
          </w:p>
        </w:tc>
        <w:tc>
          <w:tcPr>
            <w:tcW w:w="1675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1676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1"/>
                <w:highlight w:val="none"/>
                <w:lang w:val="en-US" w:eastAsia="zh-CN"/>
              </w:rPr>
            </w:pPr>
          </w:p>
        </w:tc>
        <w:tc>
          <w:tcPr>
            <w:tcW w:w="1676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1676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100" w:type="dxa"/>
            <w:vMerge w:val="continue"/>
            <w:tcBorders>
              <w:left w:val="single" w:color="231F20" w:sz="6" w:space="0"/>
            </w:tcBorders>
            <w:noWrap w:val="0"/>
            <w:vAlign w:val="top"/>
          </w:tcPr>
          <w:p>
            <w:pPr>
              <w:pStyle w:val="15"/>
              <w:spacing w:before="99" w:line="218" w:lineRule="auto"/>
              <w:ind w:left="77" w:right="75" w:firstLine="39"/>
              <w:rPr>
                <w:color w:val="auto"/>
                <w:spacing w:val="1"/>
                <w:highlight w:val="none"/>
              </w:rPr>
            </w:pPr>
          </w:p>
        </w:tc>
        <w:tc>
          <w:tcPr>
            <w:tcW w:w="1675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highlight w:val="none"/>
                <w:lang w:val="en-US" w:eastAsia="zh-CN"/>
              </w:rPr>
              <w:t>注册资本（万元）</w:t>
            </w:r>
          </w:p>
        </w:tc>
        <w:tc>
          <w:tcPr>
            <w:tcW w:w="1676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1"/>
                <w:highlight w:val="none"/>
              </w:rPr>
            </w:pPr>
          </w:p>
        </w:tc>
        <w:tc>
          <w:tcPr>
            <w:tcW w:w="1676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highlight w:val="none"/>
                <w:lang w:val="en-US" w:eastAsia="zh-CN"/>
              </w:rPr>
              <w:t>从业人数（人）</w:t>
            </w:r>
          </w:p>
        </w:tc>
        <w:tc>
          <w:tcPr>
            <w:tcW w:w="1676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00" w:type="dxa"/>
            <w:vMerge w:val="continue"/>
            <w:tcBorders>
              <w:left w:val="single" w:color="231F20" w:sz="6" w:space="0"/>
            </w:tcBorders>
            <w:noWrap w:val="0"/>
            <w:vAlign w:val="top"/>
          </w:tcPr>
          <w:p>
            <w:pPr>
              <w:pStyle w:val="15"/>
              <w:spacing w:before="99" w:line="218" w:lineRule="auto"/>
              <w:ind w:left="77" w:right="75" w:firstLine="39"/>
              <w:rPr>
                <w:color w:val="auto"/>
                <w:spacing w:val="6"/>
                <w:highlight w:val="none"/>
              </w:rPr>
            </w:pPr>
          </w:p>
        </w:tc>
        <w:tc>
          <w:tcPr>
            <w:tcW w:w="1675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highlight w:val="none"/>
                <w:lang w:val="en-US" w:eastAsia="zh-CN"/>
              </w:rPr>
              <w:t>企业性质</w:t>
            </w:r>
          </w:p>
        </w:tc>
        <w:tc>
          <w:tcPr>
            <w:tcW w:w="1676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1"/>
                <w:highlight w:val="none"/>
              </w:rPr>
            </w:pPr>
          </w:p>
        </w:tc>
        <w:tc>
          <w:tcPr>
            <w:tcW w:w="1676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highlight w:val="none"/>
                <w:lang w:val="en-US" w:eastAsia="zh-CN"/>
              </w:rPr>
              <w:t>生产经营状况</w:t>
            </w:r>
          </w:p>
        </w:tc>
        <w:tc>
          <w:tcPr>
            <w:tcW w:w="1676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highlight w:val="none"/>
                <w:lang w:val="en-US" w:eastAsia="zh-CN"/>
              </w:rPr>
              <w:t>正常生产、停产停工等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100" w:type="dxa"/>
            <w:tcBorders>
              <w:left w:val="single" w:color="231F20" w:sz="6" w:space="0"/>
            </w:tcBorders>
            <w:noWrap w:val="0"/>
            <w:vAlign w:val="top"/>
          </w:tcPr>
          <w:p>
            <w:pPr>
              <w:pStyle w:val="15"/>
              <w:spacing w:before="99" w:line="218" w:lineRule="auto"/>
              <w:ind w:left="77" w:right="75" w:firstLine="39"/>
              <w:rPr>
                <w:color w:val="auto"/>
                <w:spacing w:val="6"/>
                <w:highlight w:val="none"/>
              </w:rPr>
            </w:pPr>
            <w:r>
              <w:rPr>
                <w:color w:val="auto"/>
                <w:spacing w:val="6"/>
                <w:highlight w:val="none"/>
              </w:rPr>
              <w:t>主要违法事实</w:t>
            </w:r>
          </w:p>
        </w:tc>
        <w:tc>
          <w:tcPr>
            <w:tcW w:w="6703" w:type="dxa"/>
            <w:gridSpan w:val="4"/>
            <w:tcBorders>
              <w:right w:val="single" w:color="231F20" w:sz="6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1" w:hRule="atLeast"/>
        </w:trPr>
        <w:tc>
          <w:tcPr>
            <w:tcW w:w="2100" w:type="dxa"/>
            <w:tcBorders>
              <w:left w:val="single" w:color="231F20" w:sz="6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15"/>
              <w:spacing w:before="98" w:line="213" w:lineRule="auto"/>
              <w:ind w:left="365" w:right="354" w:hanging="2"/>
              <w:jc w:val="both"/>
              <w:rPr>
                <w:rFonts w:hint="eastAsia" w:eastAsia="方正仿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spacing w:val="4"/>
                <w:highlight w:val="none"/>
              </w:rPr>
              <w:t>对企业存在经济影响的</w:t>
            </w:r>
            <w:r>
              <w:rPr>
                <w:rFonts w:hint="eastAsia"/>
                <w:color w:val="auto"/>
                <w:spacing w:val="4"/>
                <w:highlight w:val="none"/>
                <w:lang w:val="en-US" w:eastAsia="zh-CN"/>
              </w:rPr>
              <w:t>情形</w:t>
            </w:r>
          </w:p>
        </w:tc>
        <w:tc>
          <w:tcPr>
            <w:tcW w:w="6703" w:type="dxa"/>
            <w:gridSpan w:val="4"/>
            <w:tcBorders>
              <w:bottom w:val="single" w:color="auto" w:sz="4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sym w:font="Wingdings" w:char="006F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对企业拟作出较大数额罚款，没收较大数额违法所得、没收较大价值非法财物，降低资质等级、吊销许可证件，责令停产停业、责令关闭、限制从业</w:t>
            </w:r>
            <w:r>
              <w:rPr>
                <w:rFonts w:hint="eastAsia" w:cs="方正仿宋_GBK"/>
                <w:color w:val="auto"/>
                <w:sz w:val="24"/>
                <w:szCs w:val="24"/>
                <w:highlight w:val="none"/>
                <w:lang w:eastAsia="zh-CN"/>
              </w:rPr>
              <w:t>，以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及其他较重的行政处罚案件；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sym w:font="Wingdings" w:char="006F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拟作出直接涉及企业重大利益关系的行政许可决定；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sym w:font="Wingdings" w:char="006F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对企业拟实施查封场所、设施或财物，扣押财物，冻结存款、汇款等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行政强制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措施，可能会对企业生产经营产生重大影响的案件；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sym w:font="Wingdings" w:char="006F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拟对企业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以加处罚款或者滞纳金，划拨存款、汇款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拍卖或依法处理查封、扣押的场所、设施、财物，行政强制拆除等方式实施行政强制执行，可能会对企业生产经营产生重大影响的案件；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sym w:font="Wingdings" w:char="006F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对发生行政争议的案件，经过和解、调解等拟作出变更处罚决定的案件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sym w:font="Wingdings" w:char="006F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拟公开可能对企业生产经营产生重大影响的行政执法信息；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sym w:font="Wingdings" w:char="006F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涉及公共利益的案件； 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hint="default" w:ascii="微软雅黑" w:hAnsi="微软雅黑" w:eastAsia="微软雅黑" w:cs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sym w:font="Wingdings" w:char="006F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其他可能对企业生产经营及社会经济稳定产生较大影响的情形。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atLeast"/>
        </w:trPr>
        <w:tc>
          <w:tcPr>
            <w:tcW w:w="2100" w:type="dxa"/>
            <w:tcBorders>
              <w:top w:val="single" w:color="auto" w:sz="4" w:space="0"/>
              <w:left w:val="single" w:color="231F20" w:sz="6" w:space="0"/>
            </w:tcBorders>
            <w:noWrap w:val="0"/>
            <w:vAlign w:val="center"/>
          </w:tcPr>
          <w:p>
            <w:pPr>
              <w:pStyle w:val="15"/>
              <w:spacing w:before="195" w:line="223" w:lineRule="auto"/>
              <w:jc w:val="center"/>
              <w:rPr>
                <w:rFonts w:hint="default" w:eastAsia="方正仿宋_GBK"/>
                <w:color w:val="auto"/>
                <w:spacing w:val="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4"/>
                <w:highlight w:val="none"/>
                <w:lang w:val="en-US" w:eastAsia="zh-CN"/>
              </w:rPr>
              <w:t>当事人对经济</w:t>
            </w:r>
            <w:r>
              <w:rPr>
                <w:rFonts w:hint="default"/>
                <w:color w:val="auto"/>
                <w:spacing w:val="4"/>
                <w:highlight w:val="none"/>
                <w:lang w:eastAsia="zh-CN"/>
              </w:rPr>
              <w:t xml:space="preserve">  </w:t>
            </w:r>
            <w:r>
              <w:rPr>
                <w:rFonts w:hint="eastAsia"/>
                <w:color w:val="auto"/>
                <w:spacing w:val="4"/>
                <w:highlight w:val="none"/>
                <w:lang w:val="en-US" w:eastAsia="zh-CN"/>
              </w:rPr>
              <w:t>影响的陈述</w:t>
            </w:r>
            <w:r>
              <w:rPr>
                <w:rFonts w:hint="default"/>
                <w:color w:val="auto"/>
                <w:spacing w:val="4"/>
                <w:highlight w:val="none"/>
                <w:lang w:eastAsia="zh-CN"/>
              </w:rPr>
              <w:t xml:space="preserve">    </w:t>
            </w:r>
            <w:r>
              <w:rPr>
                <w:rFonts w:hint="eastAsia"/>
                <w:color w:val="auto"/>
                <w:spacing w:val="4"/>
                <w:highlight w:val="none"/>
                <w:lang w:val="en-US" w:eastAsia="zh-CN"/>
              </w:rPr>
              <w:t>（可附佐证）</w:t>
            </w:r>
          </w:p>
        </w:tc>
        <w:tc>
          <w:tcPr>
            <w:tcW w:w="6703" w:type="dxa"/>
            <w:gridSpan w:val="4"/>
            <w:tcBorders>
              <w:top w:val="single" w:color="auto" w:sz="4" w:space="0"/>
              <w:right w:val="single" w:color="231F20" w:sz="6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100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pStyle w:val="15"/>
              <w:spacing w:before="195" w:line="223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4"/>
                <w:highlight w:val="none"/>
              </w:rPr>
              <w:t>评估结果</w:t>
            </w:r>
          </w:p>
        </w:tc>
        <w:tc>
          <w:tcPr>
            <w:tcW w:w="6703" w:type="dxa"/>
            <w:gridSpan w:val="4"/>
            <w:tcBorders>
              <w:right w:val="single" w:color="231F20" w:sz="6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atLeast"/>
        </w:trPr>
        <w:tc>
          <w:tcPr>
            <w:tcW w:w="2100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pStyle w:val="15"/>
              <w:spacing w:before="196" w:line="230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2"/>
                <w:highlight w:val="none"/>
              </w:rPr>
              <w:t>应对措施</w:t>
            </w:r>
          </w:p>
        </w:tc>
        <w:tc>
          <w:tcPr>
            <w:tcW w:w="6703" w:type="dxa"/>
            <w:gridSpan w:val="4"/>
            <w:tcBorders>
              <w:right w:val="single" w:color="231F20" w:sz="6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2100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pStyle w:val="15"/>
              <w:spacing w:before="197" w:line="231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2"/>
                <w:highlight w:val="none"/>
              </w:rPr>
              <w:t>审核部门意见</w:t>
            </w:r>
          </w:p>
        </w:tc>
        <w:tc>
          <w:tcPr>
            <w:tcW w:w="6703" w:type="dxa"/>
            <w:gridSpan w:val="4"/>
            <w:tcBorders>
              <w:right w:val="single" w:color="231F20" w:sz="6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</w:trPr>
        <w:tc>
          <w:tcPr>
            <w:tcW w:w="2100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pStyle w:val="15"/>
              <w:spacing w:before="199" w:line="231" w:lineRule="auto"/>
              <w:jc w:val="center"/>
              <w:rPr>
                <w:rFonts w:hint="default" w:eastAsia="方正仿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"/>
                <w:highlight w:val="none"/>
                <w:lang w:val="en-US" w:eastAsia="zh-CN"/>
              </w:rPr>
              <w:t>行政机关负责人意见</w:t>
            </w:r>
          </w:p>
        </w:tc>
        <w:tc>
          <w:tcPr>
            <w:tcW w:w="6703" w:type="dxa"/>
            <w:gridSpan w:val="4"/>
            <w:tcBorders>
              <w:right w:val="single" w:color="231F20" w:sz="6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2100" w:type="dxa"/>
            <w:tcBorders>
              <w:left w:val="single" w:color="231F20" w:sz="6" w:space="0"/>
            </w:tcBorders>
            <w:noWrap w:val="0"/>
            <w:vAlign w:val="center"/>
          </w:tcPr>
          <w:p>
            <w:pPr>
              <w:pStyle w:val="15"/>
              <w:spacing w:before="200" w:line="223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4"/>
                <w:highlight w:val="none"/>
              </w:rPr>
              <w:t>处理结果</w:t>
            </w:r>
          </w:p>
        </w:tc>
        <w:tc>
          <w:tcPr>
            <w:tcW w:w="6703" w:type="dxa"/>
            <w:gridSpan w:val="4"/>
            <w:tcBorders>
              <w:right w:val="single" w:color="231F20" w:sz="6" w:space="0"/>
            </w:tcBorders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531" w:gutter="0"/>
      <w:pgNumType w:fmt="decimal"/>
      <w:cols w:space="0" w:num="1"/>
      <w:rtlGutter w:val="0"/>
      <w:docGrid w:type="linesAndChars" w:linePitch="5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E736B"/>
    <w:rsid w:val="010C3DC8"/>
    <w:rsid w:val="045D74C6"/>
    <w:rsid w:val="0D286AF7"/>
    <w:rsid w:val="0D7E0AA0"/>
    <w:rsid w:val="0D8A7DB6"/>
    <w:rsid w:val="21807955"/>
    <w:rsid w:val="232C284A"/>
    <w:rsid w:val="235B4811"/>
    <w:rsid w:val="2655054F"/>
    <w:rsid w:val="268B3675"/>
    <w:rsid w:val="29AA0009"/>
    <w:rsid w:val="2BD62B02"/>
    <w:rsid w:val="2C48194D"/>
    <w:rsid w:val="2CBF67CA"/>
    <w:rsid w:val="2EE937B9"/>
    <w:rsid w:val="3184496E"/>
    <w:rsid w:val="33356B95"/>
    <w:rsid w:val="3364504A"/>
    <w:rsid w:val="33980BDF"/>
    <w:rsid w:val="368B548B"/>
    <w:rsid w:val="3B4C1550"/>
    <w:rsid w:val="40E4383B"/>
    <w:rsid w:val="425D2E70"/>
    <w:rsid w:val="48BE34D0"/>
    <w:rsid w:val="48D9691E"/>
    <w:rsid w:val="49F34A0C"/>
    <w:rsid w:val="4CF47FF2"/>
    <w:rsid w:val="4FCC14F0"/>
    <w:rsid w:val="50F47C38"/>
    <w:rsid w:val="512C1180"/>
    <w:rsid w:val="521D5D5F"/>
    <w:rsid w:val="523325E3"/>
    <w:rsid w:val="52532590"/>
    <w:rsid w:val="538F45A4"/>
    <w:rsid w:val="544B338B"/>
    <w:rsid w:val="56E01BF6"/>
    <w:rsid w:val="63C87650"/>
    <w:rsid w:val="65EE2A50"/>
    <w:rsid w:val="69355B26"/>
    <w:rsid w:val="6E1E736B"/>
    <w:rsid w:val="6F4754F8"/>
    <w:rsid w:val="6FAB4AA3"/>
    <w:rsid w:val="79853F6B"/>
    <w:rsid w:val="79960956"/>
    <w:rsid w:val="79DE6A20"/>
    <w:rsid w:val="7A4563B6"/>
    <w:rsid w:val="7BFE43DA"/>
    <w:rsid w:val="7E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 w:val="0"/>
      <w:keepLines w:val="0"/>
      <w:adjustRightInd w:val="0"/>
      <w:spacing w:beforeLines="0" w:beforeAutospacing="0" w:afterLines="0" w:afterAutospacing="0" w:line="240" w:lineRule="auto"/>
      <w:ind w:firstLine="632" w:firstLineChars="200"/>
      <w:outlineLvl w:val="1"/>
    </w:pPr>
    <w:rPr>
      <w:rFonts w:eastAsia="方正黑体_GBK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rFonts w:ascii="Calibri" w:hAnsi="Calibri"/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rFonts w:ascii="Calibri" w:hAnsi="Calibri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unhideWhenUsed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</w:pPr>
    <w:rPr>
      <w:rFonts w:ascii="宋体" w:hAnsi="宋体" w:eastAsia="微软雅黑" w:cs="宋体"/>
      <w:kern w:val="0"/>
      <w:sz w:val="24"/>
    </w:rPr>
  </w:style>
  <w:style w:type="character" w:styleId="13">
    <w:name w:val="Strong"/>
    <w:qFormat/>
    <w:uiPriority w:val="0"/>
    <w:rPr>
      <w:rFonts w:cs="Times New Roman"/>
      <w:b/>
      <w:sz w:val="32"/>
      <w:szCs w:val="32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7"/>
      <w:szCs w:val="27"/>
      <w:lang w:val="en-US" w:eastAsia="en-US" w:bidi="ar-SA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4493</Words>
  <Characters>4555</Characters>
  <Lines>0</Lines>
  <Paragraphs>0</Paragraphs>
  <TotalTime>0</TotalTime>
  <ScaleCrop>false</ScaleCrop>
  <LinksUpToDate>false</LinksUpToDate>
  <CharactersWithSpaces>4663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2025-07-01T08:47:00Z</dcterms:created>
  <dc:creator>admin</dc:creator>
  <cp:lastModifiedBy>userson</cp:lastModifiedBy>
  <cp:lastPrinted>2025-11-14T03:06:00Z</cp:lastPrinted>
  <dcterms:modified xsi:type="dcterms:W3CDTF">2025-12-04T20:25:32Z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DED0E6CA6D8C4B12A2CDBE46DF23D1F0_13</vt:lpwstr>
  </property>
  <property fmtid="{D5CDD505-2E9C-101B-9397-08002B2CF9AE}" pid="4" name="KSOTemplateDocerSaveRecord">
    <vt:lpwstr>eyJoZGlkIjoiZjFjZjQ2NzA4MDUzNGZjZWY4N2IxNWNlNGIyODM3NjQiLCJ1c2VySWQiOiIxNjUzNTM2NDA3In0=</vt:lpwstr>
  </property>
</Properties>
</file>