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 id="_x0000_s1031" o:spid="_x0000_s1031" o:spt="136" type="#_x0000_t136" style="position:absolute;left:0pt;margin-left:21.75pt;margin-top:3.65pt;height:42.5pt;width:399.7pt;z-index:25166336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民政局" style="font-family:方正小标宋_GBK;font-size:36pt;v-text-align:center;v-text-spacing:98304f;"/>
          </v:shape>
        </w:pict>
      </w:r>
    </w:p>
    <w:p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 id="_x0000_s1029" o:spid="_x0000_s1029" o:spt="136" type="#_x0000_t136" style="position:absolute;left:0pt;margin-left:21.75pt;margin-top:7.25pt;height:42.5pt;width:399.7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财政局" style="font-family:方正小标宋_GBK;font-size:36pt;v-text-align:center;v-text-spacing:98304f;"/>
          </v:shape>
        </w:pict>
      </w:r>
    </w:p>
    <w:p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snapToGrid w:val="0"/>
        <w:jc w:val="center"/>
        <w:rPr>
          <w:rFonts w:hint="eastAsia" w:eastAsia="仿宋_GB2312"/>
          <w:sz w:val="28"/>
          <w:szCs w:val="28"/>
        </w:rPr>
      </w:pPr>
    </w:p>
    <w:p>
      <w:pPr>
        <w:snapToGrid w:val="0"/>
        <w:jc w:val="center"/>
        <w:rPr>
          <w:rFonts w:eastAsia="仿宋_GB2312"/>
          <w:sz w:val="28"/>
          <w:szCs w:val="28"/>
        </w:rPr>
      </w:pPr>
    </w:p>
    <w:p>
      <w:pPr>
        <w:snapToGrid w:val="0"/>
        <w:spacing w:line="578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渝民〔20</w:t>
      </w:r>
      <w:r>
        <w:rPr>
          <w:rFonts w:hint="eastAsia" w:eastAsia="方正仿宋_GBK"/>
          <w:sz w:val="32"/>
          <w:szCs w:val="32"/>
        </w:rPr>
        <w:t>22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186</w:t>
      </w:r>
      <w:r>
        <w:rPr>
          <w:rFonts w:eastAsia="方正仿宋_GBK"/>
          <w:sz w:val="32"/>
          <w:szCs w:val="32"/>
        </w:rPr>
        <w:t>号</w:t>
      </w:r>
    </w:p>
    <w:p>
      <w:pPr>
        <w:snapToGrid w:val="0"/>
        <w:spacing w:line="578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line id="_x0000_s1030" o:spid="_x0000_s1030" o:spt="20" style="position:absolute;left:0pt;margin-left:-2.25pt;margin-top:1.85pt;height:0pt;width:441pt;z-index:251662336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napToGrid w:val="0"/>
        <w:spacing w:line="578" w:lineRule="exact"/>
        <w:jc w:val="center"/>
        <w:rPr>
          <w:rFonts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重庆市民政局  重庆市财政局</w:t>
      </w:r>
    </w:p>
    <w:p>
      <w:pPr>
        <w:overflowPunct w:val="0"/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关于进一步做好困难群众救助帮扶工作的通知</w:t>
      </w:r>
    </w:p>
    <w:p>
      <w:pPr>
        <w:overflowPunct w:val="0"/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overflowPunct w:val="0"/>
        <w:adjustRightInd w:val="0"/>
        <w:snapToGrid w:val="0"/>
        <w:spacing w:line="600" w:lineRule="exact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各区县（自治县）民政局、财政局，两江新区社会保障局、财政局，重庆高新区公共服务局、财政局，万盛经开区民政局、财政局：</w:t>
      </w:r>
    </w:p>
    <w:p>
      <w:pPr>
        <w:overflowPunct w:val="0"/>
        <w:adjustRightInd w:val="0"/>
        <w:snapToGrid w:val="0"/>
        <w:spacing w:line="60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bCs/>
          <w:sz w:val="32"/>
          <w:szCs w:val="32"/>
        </w:rPr>
        <w:t>八月初以来的连晴高温、持续干旱和新冠肺炎疫情对困难群众生活带来较大影响，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为进一步做好困难群众救助帮扶工作，切实保障困难群众基本生活，现就有关事项通知如下：</w:t>
      </w:r>
    </w:p>
    <w:p>
      <w:pPr>
        <w:overflowPunct w:val="0"/>
        <w:adjustRightInd w:val="0"/>
        <w:snapToGrid w:val="0"/>
        <w:spacing w:line="600" w:lineRule="exact"/>
        <w:ind w:firstLine="640"/>
        <w:jc w:val="left"/>
        <w:rPr>
          <w:rStyle w:val="11"/>
          <w:rFonts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一、进一步做好基本生活兜底保障。</w:t>
      </w:r>
      <w:r>
        <w:rPr>
          <w:rStyle w:val="11"/>
          <w:rFonts w:hint="eastAsia" w:eastAsia="方正仿宋_GBK"/>
          <w:sz w:val="32"/>
          <w:szCs w:val="32"/>
        </w:rPr>
        <w:t>加大社会救助基本生活保障力度，</w:t>
      </w:r>
      <w:r>
        <w:rPr>
          <w:rStyle w:val="11"/>
          <w:rFonts w:eastAsia="方正仿宋_GBK"/>
          <w:sz w:val="32"/>
          <w:szCs w:val="32"/>
        </w:rPr>
        <w:t>对符合条件的生活困难家庭及时纳入</w:t>
      </w:r>
      <w:r>
        <w:rPr>
          <w:rStyle w:val="11"/>
          <w:rFonts w:hint="eastAsia" w:eastAsia="方正仿宋_GBK"/>
          <w:sz w:val="32"/>
          <w:szCs w:val="32"/>
        </w:rPr>
        <w:t>兜底</w:t>
      </w:r>
      <w:r>
        <w:rPr>
          <w:rStyle w:val="11"/>
          <w:rFonts w:eastAsia="方正仿宋_GBK"/>
          <w:sz w:val="32"/>
          <w:szCs w:val="32"/>
        </w:rPr>
        <w:t>保障范围，切实做到</w:t>
      </w:r>
      <w:r>
        <w:rPr>
          <w:rStyle w:val="11"/>
          <w:rFonts w:hint="eastAsia" w:eastAsia="方正仿宋_GBK"/>
          <w:sz w:val="32"/>
          <w:szCs w:val="32"/>
        </w:rPr>
        <w:t>应救尽救</w:t>
      </w:r>
      <w:r>
        <w:rPr>
          <w:rStyle w:val="11"/>
          <w:rFonts w:eastAsia="方正仿宋_GBK"/>
          <w:sz w:val="32"/>
          <w:szCs w:val="32"/>
        </w:rPr>
        <w:t>。</w:t>
      </w:r>
      <w:r>
        <w:rPr>
          <w:rStyle w:val="11"/>
          <w:rFonts w:hint="eastAsia" w:eastAsia="方正仿宋_GBK"/>
          <w:sz w:val="32"/>
          <w:szCs w:val="32"/>
        </w:rPr>
        <w:t>对因疫情、旱情等</w:t>
      </w:r>
      <w:r>
        <w:rPr>
          <w:rFonts w:hint="eastAsia" w:eastAsia="方正仿宋_GBK"/>
          <w:bCs/>
          <w:sz w:val="32"/>
          <w:szCs w:val="32"/>
        </w:rPr>
        <w:t>影响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无法外出务工、经营、就业，导致收入下降、基本生活出现困难的城乡居民，属暂时性困难的，及时给予临时救助；造成长期影响，且符合低保条件的，要全部纳入低保范围。对因旱情等影响农作物歉收的农村居民，在认定其家庭收入时，应结合实际情况核算种养殖收入，避免简单运用劳动力系数方式计算认定。对因疫情等影响，基本生活陷入临时困境的外来人员，根据急难情形，统筹运用好实物帮扶和现金救助政策，按规定及时给予有效救助帮扶。要</w:t>
      </w:r>
      <w:r>
        <w:rPr>
          <w:rStyle w:val="11"/>
          <w:rFonts w:eastAsia="方正仿宋_GBK"/>
          <w:sz w:val="32"/>
          <w:szCs w:val="32"/>
        </w:rPr>
        <w:t>密切关注物价变动情况，切实配合有关部门做好价格临时补贴发放工作。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Style w:val="11"/>
          <w:rFonts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二、进一步做好摸底排查主动救助。</w:t>
      </w:r>
      <w:r>
        <w:rPr>
          <w:rStyle w:val="11"/>
          <w:rFonts w:hint="eastAsia" w:eastAsia="方正仿宋_GBK"/>
          <w:sz w:val="32"/>
          <w:szCs w:val="32"/>
        </w:rPr>
        <w:t>优化完善</w:t>
      </w:r>
      <w:r>
        <w:rPr>
          <w:rStyle w:val="11"/>
          <w:rFonts w:eastAsia="方正仿宋_GBK"/>
          <w:sz w:val="32"/>
          <w:szCs w:val="32"/>
        </w:rPr>
        <w:t>低收入人口动态监测信息平台，</w:t>
      </w:r>
      <w:r>
        <w:rPr>
          <w:rStyle w:val="11"/>
          <w:rFonts w:hint="eastAsia" w:eastAsia="方正仿宋_GBK"/>
          <w:sz w:val="32"/>
          <w:szCs w:val="32"/>
        </w:rPr>
        <w:t>健全低收入人口数据库，全面掌握低收入人口数据，</w:t>
      </w:r>
      <w:r>
        <w:rPr>
          <w:rStyle w:val="11"/>
          <w:rFonts w:eastAsia="方正仿宋_GBK"/>
          <w:sz w:val="32"/>
          <w:szCs w:val="32"/>
        </w:rPr>
        <w:t>加强与教育、</w:t>
      </w:r>
      <w:r>
        <w:rPr>
          <w:rStyle w:val="11"/>
          <w:rFonts w:hint="eastAsia" w:eastAsia="方正仿宋_GBK"/>
          <w:sz w:val="32"/>
          <w:szCs w:val="32"/>
        </w:rPr>
        <w:t>人力社保</w:t>
      </w:r>
      <w:r>
        <w:rPr>
          <w:rStyle w:val="11"/>
          <w:rFonts w:eastAsia="方正仿宋_GBK"/>
          <w:sz w:val="32"/>
          <w:szCs w:val="32"/>
        </w:rPr>
        <w:t>、住房城乡建设、乡村振兴、医保等部门信息共享、数据比对、分析研判，强化低收入人口</w:t>
      </w:r>
      <w:r>
        <w:rPr>
          <w:rStyle w:val="11"/>
          <w:rFonts w:hint="eastAsia" w:eastAsia="方正仿宋_GBK"/>
          <w:sz w:val="32"/>
          <w:szCs w:val="32"/>
        </w:rPr>
        <w:t>动态</w:t>
      </w:r>
      <w:r>
        <w:rPr>
          <w:rStyle w:val="11"/>
          <w:rFonts w:eastAsia="方正仿宋_GBK"/>
          <w:sz w:val="32"/>
          <w:szCs w:val="32"/>
        </w:rPr>
        <w:t>监测预警</w:t>
      </w:r>
      <w:r>
        <w:rPr>
          <w:rStyle w:val="11"/>
          <w:rFonts w:hint="eastAsia" w:eastAsia="方正仿宋_GBK"/>
          <w:sz w:val="32"/>
          <w:szCs w:val="32"/>
        </w:rPr>
        <w:t>功能</w:t>
      </w:r>
      <w:r>
        <w:rPr>
          <w:rStyle w:val="11"/>
          <w:rFonts w:eastAsia="方正仿宋_GBK"/>
          <w:sz w:val="32"/>
          <w:szCs w:val="32"/>
        </w:rPr>
        <w:t>，对发现的困难群众</w:t>
      </w:r>
      <w:r>
        <w:rPr>
          <w:rStyle w:val="11"/>
          <w:rFonts w:hint="eastAsia" w:eastAsia="方正仿宋_GBK"/>
          <w:sz w:val="32"/>
          <w:szCs w:val="32"/>
        </w:rPr>
        <w:t>要</w:t>
      </w:r>
      <w:r>
        <w:rPr>
          <w:rStyle w:val="11"/>
          <w:rFonts w:eastAsia="方正仿宋_GBK"/>
          <w:sz w:val="32"/>
          <w:szCs w:val="32"/>
        </w:rPr>
        <w:t>及时干预</w:t>
      </w:r>
      <w:r>
        <w:rPr>
          <w:rStyle w:val="11"/>
          <w:rFonts w:hint="eastAsia" w:eastAsia="方正仿宋_GBK"/>
          <w:sz w:val="32"/>
          <w:szCs w:val="32"/>
        </w:rPr>
        <w:t>、</w:t>
      </w:r>
      <w:r>
        <w:rPr>
          <w:rStyle w:val="11"/>
          <w:rFonts w:eastAsia="方正仿宋_GBK"/>
          <w:sz w:val="32"/>
          <w:szCs w:val="32"/>
        </w:rPr>
        <w:t>精</w:t>
      </w:r>
      <w:r>
        <w:rPr>
          <w:rStyle w:val="11"/>
          <w:rFonts w:hint="eastAsia" w:ascii="方正仿宋_GBK" w:eastAsia="方正仿宋_GBK"/>
          <w:sz w:val="32"/>
          <w:szCs w:val="32"/>
        </w:rPr>
        <w:t>准救助、综合帮扶。</w:t>
      </w:r>
      <w:r>
        <w:rPr>
          <w:rStyle w:val="11"/>
          <w:rFonts w:eastAsia="方正仿宋_GBK"/>
          <w:sz w:val="32"/>
          <w:szCs w:val="32"/>
        </w:rPr>
        <w:t>加强主动发现机制建设，进一步畅通社会救助服务热线等困难群众咨询求助渠道，通过走访摸排、电话沟通、微信联系等多种方式，全面了解辖区内受疫情</w:t>
      </w:r>
      <w:r>
        <w:rPr>
          <w:rStyle w:val="11"/>
          <w:rFonts w:hint="eastAsia" w:eastAsia="方正仿宋_GBK"/>
          <w:sz w:val="32"/>
          <w:szCs w:val="32"/>
        </w:rPr>
        <w:t>、旱情、灾情</w:t>
      </w:r>
      <w:r>
        <w:rPr>
          <w:rStyle w:val="11"/>
          <w:rFonts w:eastAsia="方正仿宋_GBK"/>
          <w:sz w:val="32"/>
          <w:szCs w:val="32"/>
        </w:rPr>
        <w:t>影响困难群众生活状况，及时发现</w:t>
      </w:r>
      <w:r>
        <w:rPr>
          <w:rStyle w:val="11"/>
          <w:rFonts w:hint="eastAsia" w:eastAsia="方正仿宋_GBK"/>
          <w:sz w:val="32"/>
          <w:szCs w:val="32"/>
        </w:rPr>
        <w:t>困难群众</w:t>
      </w:r>
      <w:r>
        <w:rPr>
          <w:rStyle w:val="11"/>
          <w:rFonts w:eastAsia="方正仿宋_GBK"/>
          <w:sz w:val="32"/>
          <w:szCs w:val="32"/>
        </w:rPr>
        <w:t>救助需求，跟进实施救助帮扶，做到早发现、早介入、早救助。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三、进一步做好走访慰问。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合摸底排查，重点走访分散供养特困人员、低保对象中高龄独居老人、无人照护老人及未成年人等特殊困难对象，动态监测救助对象实际生活状况，告知其做好防暑降温及防火措施，对发现问题和困难群众反应诉求，要及时沟通核实情况，迅速督促改进落实。</w:t>
      </w:r>
      <w:r>
        <w:rPr>
          <w:rFonts w:hint="eastAsia" w:eastAsia="方正仿宋_GBK"/>
          <w:kern w:val="32"/>
          <w:sz w:val="32"/>
          <w:szCs w:val="32"/>
        </w:rPr>
        <w:t>疫情严重地区可通过电话、微信等方式开展免接触探视。同时，要加强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分散供养特困人员照料护理落实情况排查，要会同相关部门加强分散供养特困人员房屋安全、消防安全等情况关注，对存在安全隐患的，及时协调有关部门处置。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Style w:val="11"/>
          <w:rFonts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四、进一步引导社会力量参与帮扶。</w:t>
      </w:r>
      <w:r>
        <w:rPr>
          <w:rStyle w:val="11"/>
          <w:rFonts w:hint="eastAsia" w:eastAsia="方正仿宋_GBK"/>
          <w:sz w:val="32"/>
          <w:szCs w:val="32"/>
        </w:rPr>
        <w:t>广泛动员</w:t>
      </w:r>
      <w:r>
        <w:rPr>
          <w:rStyle w:val="11"/>
          <w:rFonts w:eastAsia="方正仿宋_GBK"/>
          <w:sz w:val="32"/>
          <w:szCs w:val="32"/>
        </w:rPr>
        <w:t>慈善组织、志愿者、专业社会工作者等社会力量积极参与社会救助，为困难群众提供物质捐赠、生活照料、心理疏导、送医互助等多样化服务。完善和落实支持社会力量参与社会救助的政策措施，加大政府购买服务力度。鼓励、引导慈善组织设立社会救助项目，探索建立政府引导支持、行业组织运作、慈善组织参与的</w:t>
      </w:r>
      <w:r>
        <w:rPr>
          <w:rStyle w:val="11"/>
          <w:rFonts w:hint="eastAsia" w:ascii="方正仿宋_GBK" w:eastAsia="方正仿宋_GBK"/>
          <w:sz w:val="32"/>
          <w:szCs w:val="32"/>
        </w:rPr>
        <w:t>“救急难”平台</w:t>
      </w:r>
      <w:r>
        <w:rPr>
          <w:rStyle w:val="11"/>
          <w:rFonts w:eastAsia="方正仿宋_GBK"/>
          <w:sz w:val="32"/>
          <w:szCs w:val="32"/>
        </w:rPr>
        <w:t>，进一步加强政府救助与慈善帮扶的有效衔接。</w:t>
      </w:r>
    </w:p>
    <w:p>
      <w:pPr>
        <w:overflowPunct w:val="0"/>
        <w:adjustRightInd w:val="0"/>
        <w:snapToGrid w:val="0"/>
        <w:spacing w:line="600" w:lineRule="exact"/>
        <w:ind w:firstLine="640"/>
        <w:jc w:val="left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五、进一步加强资金保障。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强化资金保障，落实区县救助保障主体责任，统筹使用中央、市级财政困难群众救助补助资金和区县级财政安排资金，扎实做好低保、特困人员供养和临时救助工作，坚决守住民生底线，坚决防止发生冲击社会道德底线事件。强化工作监督和资金监管，全面整改困难群众救助补助资金审计发现问题，深入开展社会救助领域群众身边腐败和作风问题综合治理，严肃查处虚报冒领、截留私分、贪污侵占救助资金以及“关系保”、“人情保”、吃拿卡要等违规违纪行为，确保社会救助政策不折不扣落实到位。</w:t>
      </w:r>
    </w:p>
    <w:p>
      <w:pPr>
        <w:overflowPunct w:val="0"/>
        <w:adjustRightInd w:val="0"/>
        <w:snapToGrid w:val="0"/>
        <w:spacing w:line="600" w:lineRule="exact"/>
        <w:ind w:firstLine="48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overflowPunct w:val="0"/>
        <w:adjustRightInd w:val="0"/>
        <w:snapToGrid w:val="0"/>
        <w:spacing w:line="600" w:lineRule="exact"/>
        <w:ind w:firstLine="48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overflowPunct w:val="0"/>
        <w:adjustRightInd w:val="0"/>
        <w:snapToGrid w:val="0"/>
        <w:spacing w:line="600" w:lineRule="exact"/>
        <w:ind w:firstLine="48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overflowPunct w:val="0"/>
        <w:adjustRightInd w:val="0"/>
        <w:snapToGrid w:val="0"/>
        <w:spacing w:line="600" w:lineRule="exact"/>
        <w:ind w:firstLine="2480" w:firstLineChars="775"/>
        <w:rPr>
          <w:rStyle w:val="11"/>
          <w:rFonts w:eastAsia="方正仿宋_GBK"/>
          <w:sz w:val="32"/>
          <w:szCs w:val="32"/>
        </w:rPr>
      </w:pPr>
      <w:r>
        <w:rPr>
          <w:rStyle w:val="11"/>
          <w:rFonts w:eastAsia="方正仿宋_GBK"/>
          <w:sz w:val="32"/>
          <w:szCs w:val="32"/>
        </w:rPr>
        <w:t xml:space="preserve">重庆市民政局   </w:t>
      </w:r>
      <w:r>
        <w:rPr>
          <w:rStyle w:val="11"/>
          <w:rFonts w:hint="eastAsia" w:eastAsia="方正仿宋_GBK"/>
          <w:sz w:val="32"/>
          <w:szCs w:val="32"/>
        </w:rPr>
        <w:t xml:space="preserve">      </w:t>
      </w:r>
      <w:r>
        <w:rPr>
          <w:rStyle w:val="11"/>
          <w:rFonts w:eastAsia="方正仿宋_GBK"/>
          <w:sz w:val="32"/>
          <w:szCs w:val="32"/>
        </w:rPr>
        <w:t>重庆市财政局</w:t>
      </w:r>
    </w:p>
    <w:p>
      <w:pPr>
        <w:overflowPunct w:val="0"/>
        <w:adjustRightInd w:val="0"/>
        <w:snapToGrid w:val="0"/>
        <w:spacing w:line="600" w:lineRule="exact"/>
        <w:ind w:firstLine="88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Style w:val="11"/>
          <w:rFonts w:eastAsia="方正仿宋_GBK"/>
          <w:sz w:val="32"/>
          <w:szCs w:val="32"/>
        </w:rPr>
        <w:t xml:space="preserve">  </w:t>
      </w:r>
      <w:r>
        <w:rPr>
          <w:rStyle w:val="11"/>
          <w:rFonts w:hint="eastAsia" w:eastAsia="方正仿宋_GBK"/>
          <w:sz w:val="32"/>
          <w:szCs w:val="32"/>
        </w:rPr>
        <w:t xml:space="preserve">                           </w:t>
      </w:r>
      <w:r>
        <w:rPr>
          <w:rStyle w:val="11"/>
          <w:rFonts w:eastAsia="方正仿宋_GBK"/>
          <w:sz w:val="32"/>
          <w:szCs w:val="32"/>
        </w:rPr>
        <w:t xml:space="preserve"> 2022年</w:t>
      </w:r>
      <w:r>
        <w:rPr>
          <w:rStyle w:val="11"/>
          <w:rFonts w:hint="eastAsia" w:eastAsia="方正仿宋_GBK"/>
          <w:sz w:val="32"/>
          <w:szCs w:val="32"/>
        </w:rPr>
        <w:t>8</w:t>
      </w:r>
      <w:r>
        <w:rPr>
          <w:rStyle w:val="11"/>
          <w:rFonts w:eastAsia="方正仿宋_GBK"/>
          <w:sz w:val="32"/>
          <w:szCs w:val="32"/>
        </w:rPr>
        <w:t>月</w:t>
      </w:r>
      <w:r>
        <w:rPr>
          <w:rStyle w:val="11"/>
          <w:rFonts w:hint="eastAsia" w:eastAsia="方正仿宋_GBK"/>
          <w:sz w:val="32"/>
          <w:szCs w:val="32"/>
        </w:rPr>
        <w:t>31</w:t>
      </w:r>
      <w:r>
        <w:rPr>
          <w:rStyle w:val="11"/>
          <w:rFonts w:eastAsia="方正仿宋_GBK"/>
          <w:sz w:val="32"/>
          <w:szCs w:val="32"/>
        </w:rPr>
        <w:t>日</w:t>
      </w:r>
    </w:p>
    <w:p>
      <w:pPr>
        <w:adjustRightInd w:val="0"/>
        <w:snapToGrid w:val="0"/>
        <w:spacing w:line="579" w:lineRule="exact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（此件公开发布）</w:t>
      </w:r>
    </w:p>
    <w:p>
      <w:pPr>
        <w:adjustRightInd w:val="0"/>
        <w:snapToGrid w:val="0"/>
        <w:spacing w:line="579" w:lineRule="exact"/>
        <w:ind w:firstLine="4592" w:firstLineChars="1435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4592" w:firstLineChars="1435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4592" w:firstLineChars="1435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4592" w:firstLineChars="1435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4592" w:firstLineChars="1435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hint="eastAsia"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hint="eastAsia"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hint="eastAsia"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hint="eastAsia"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hint="eastAsia"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hint="eastAsia"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pStyle w:val="5"/>
        <w:widowControl w:val="0"/>
        <w:snapToGrid w:val="0"/>
        <w:spacing w:line="300" w:lineRule="auto"/>
        <w:jc w:val="both"/>
        <w:rPr>
          <w:rFonts w:ascii="方正仿宋_GBK" w:eastAsia="方正仿宋_GBK"/>
        </w:rPr>
      </w:pPr>
      <w:r>
        <w:rPr>
          <w:rFonts w:ascii="方正仿宋_GBK" w:eastAsia="方正仿宋_GBK"/>
          <w:sz w:val="28"/>
          <w:szCs w:val="28"/>
        </w:rPr>
        <w:pict>
          <v:line id="_x0000_s1027" o:spid="_x0000_s1027" o:spt="20" style="position:absolute;left:0pt;margin-left:0pt;margin-top:40.5pt;height:0pt;width:442.2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napToGrid w:val="0"/>
        <w:spacing w:line="300" w:lineRule="auto"/>
        <w:ind w:firstLine="280" w:firstLineChars="100"/>
        <w:jc w:val="left"/>
      </w:pPr>
      <w:r>
        <w:rPr>
          <w:rFonts w:eastAsia="方正仿宋_GBK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322580</wp:posOffset>
            </wp:positionV>
            <wp:extent cx="1794510" cy="49720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方正仿宋_GBK"/>
          <w:sz w:val="28"/>
          <w:szCs w:val="28"/>
        </w:rPr>
        <w:pict>
          <v:line id="_x0000_s1026" o:spid="_x0000_s1026" o:spt="20" style="position:absolute;left:0pt;margin-left:0pt;margin-top:23.4pt;height:0pt;width:442.2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eastAsia="方正仿宋_GBK"/>
          <w:sz w:val="28"/>
          <w:szCs w:val="28"/>
        </w:rPr>
        <w:t xml:space="preserve">重庆市民政局办公室            </w:t>
      </w:r>
      <w:r>
        <w:rPr>
          <w:rFonts w:hint="eastAsia"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hint="eastAsia"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     20</w:t>
      </w:r>
      <w:r>
        <w:rPr>
          <w:rFonts w:hint="eastAsia" w:eastAsia="方正仿宋_GBK"/>
          <w:sz w:val="28"/>
          <w:szCs w:val="28"/>
        </w:rPr>
        <w:t>22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9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28" w:yAlign="top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4MjIyYjA0MTIyMThkM2FjN2YyMTQ5OTZiMzJjNDMifQ=="/>
  </w:docVars>
  <w:rsids>
    <w:rsidRoot w:val="00FD2B28"/>
    <w:rsid w:val="001C3750"/>
    <w:rsid w:val="00246041"/>
    <w:rsid w:val="00322E9B"/>
    <w:rsid w:val="005266C2"/>
    <w:rsid w:val="006A58E8"/>
    <w:rsid w:val="0078019F"/>
    <w:rsid w:val="007E633D"/>
    <w:rsid w:val="00831E33"/>
    <w:rsid w:val="0092411C"/>
    <w:rsid w:val="00976926"/>
    <w:rsid w:val="00A40D24"/>
    <w:rsid w:val="00AF4136"/>
    <w:rsid w:val="00C40F42"/>
    <w:rsid w:val="00DA416D"/>
    <w:rsid w:val="00E16462"/>
    <w:rsid w:val="00FD2B28"/>
    <w:rsid w:val="691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wlett%20Packard\AppData\Roaming\Microsoft\Templates\&#28189;&#27665;&#21457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9"/>
    <customShpInfo spid="_x0000_s1030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渝民发2019.dotx</Template>
  <Pages>4</Pages>
  <Words>1436</Words>
  <Characters>1448</Characters>
  <Lines>11</Lines>
  <Paragraphs>3</Paragraphs>
  <TotalTime>6</TotalTime>
  <ScaleCrop>false</ScaleCrop>
  <LinksUpToDate>false</LinksUpToDate>
  <CharactersWithSpaces>1516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2022-09-01T01:41:00Z</dcterms:created>
  <dc:creator>黄梅</dc:creator>
  <cp:lastModifiedBy>USER</cp:lastModifiedBy>
  <cp:lastPrinted>2022-09-01T01:47:00Z</cp:lastPrinted>
  <dcterms:modified xsi:type="dcterms:W3CDTF">2022-09-01T01:59:14Z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48E4E1DC2A114E13A11DCDE0E6A9E298</vt:lpwstr>
  </property>
</Properties>
</file>