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35EB">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sz w:val="44"/>
          <w:szCs w:val="44"/>
        </w:rPr>
      </w:pPr>
    </w:p>
    <w:p w14:paraId="4B8C74FE">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sz w:val="44"/>
          <w:szCs w:val="44"/>
        </w:rPr>
      </w:pPr>
    </w:p>
    <w:p w14:paraId="710DF257">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云阳县教育委员会</w:t>
      </w:r>
    </w:p>
    <w:p w14:paraId="7E593C85">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云阳县市场监督管理局</w:t>
      </w:r>
    </w:p>
    <w:p w14:paraId="150678C1">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关于印发《云阳县中小学生校服管理办法</w:t>
      </w:r>
    </w:p>
    <w:p w14:paraId="34175689">
      <w:pPr>
        <w:pStyle w:val="1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Style w:val="19"/>
          <w:rFonts w:hint="default" w:ascii="Times New Roman" w:hAnsi="Times New Roman" w:cs="Times New Roman"/>
          <w:kern w:val="2"/>
        </w:rPr>
      </w:pPr>
      <w:r>
        <w:rPr>
          <w:rFonts w:hint="default" w:ascii="Times New Roman" w:hAnsi="Times New Roman" w:eastAsia="方正小标宋_GBK" w:cs="Times New Roman"/>
          <w:color w:val="000000" w:themeColor="text1"/>
          <w:sz w:val="44"/>
          <w:szCs w:val="44"/>
        </w:rPr>
        <w:t>（试行）》的通知</w:t>
      </w:r>
    </w:p>
    <w:p w14:paraId="53C63332">
      <w:pPr>
        <w:spacing w:line="580" w:lineRule="exact"/>
        <w:ind w:firstLine="198" w:firstLineChars="62"/>
        <w:jc w:val="center"/>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lang w:val="en-US" w:eastAsia="zh-CN"/>
        </w:rPr>
        <w:t>云阳教规</w:t>
      </w:r>
      <w:r>
        <w:rPr>
          <w:rFonts w:hint="default" w:ascii="Times New Roman" w:hAnsi="Times New Roman" w:eastAsia="方正仿宋_GBK" w:cs="Times New Roman"/>
          <w:color w:val="000000" w:themeColor="text1"/>
          <w:kern w:val="0"/>
          <w:sz w:val="32"/>
          <w:szCs w:val="32"/>
        </w:rPr>
        <w:t>〔202</w:t>
      </w:r>
      <w:r>
        <w:rPr>
          <w:rFonts w:hint="default" w:ascii="Times New Roman" w:hAnsi="Times New Roman" w:eastAsia="方正仿宋_GBK" w:cs="Times New Roman"/>
          <w:color w:val="000000" w:themeColor="text1"/>
          <w:kern w:val="0"/>
          <w:sz w:val="32"/>
          <w:szCs w:val="32"/>
          <w:lang w:val="en-US" w:eastAsia="zh-CN"/>
        </w:rPr>
        <w:t>5</w:t>
      </w:r>
      <w:r>
        <w:rPr>
          <w:rFonts w:hint="default" w:ascii="Times New Roman" w:hAnsi="Times New Roman" w:eastAsia="方正仿宋_GBK" w:cs="Times New Roman"/>
          <w:color w:val="000000" w:themeColor="text1"/>
          <w:kern w:val="0"/>
          <w:sz w:val="32"/>
          <w:szCs w:val="32"/>
        </w:rPr>
        <w:t>〕</w:t>
      </w:r>
      <w:r>
        <w:rPr>
          <w:rFonts w:hint="eastAsia" w:eastAsia="方正仿宋_GBK" w:cs="Times New Roman"/>
          <w:color w:val="000000" w:themeColor="text1"/>
          <w:kern w:val="0"/>
          <w:sz w:val="32"/>
          <w:szCs w:val="32"/>
          <w:lang w:val="en-US" w:eastAsia="zh-CN"/>
        </w:rPr>
        <w:t>2</w:t>
      </w:r>
      <w:r>
        <w:rPr>
          <w:rFonts w:hint="default" w:ascii="Times New Roman" w:hAnsi="Times New Roman" w:eastAsia="方正仿宋_GBK" w:cs="Times New Roman"/>
          <w:color w:val="000000" w:themeColor="text1"/>
          <w:kern w:val="0"/>
          <w:sz w:val="32"/>
          <w:szCs w:val="32"/>
        </w:rPr>
        <w:t>号</w:t>
      </w:r>
    </w:p>
    <w:p w14:paraId="08E0B59F">
      <w:pPr>
        <w:spacing w:line="580" w:lineRule="exact"/>
        <w:ind w:firstLine="198" w:firstLineChars="6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1"/>
        </w:rPr>
        <w:t xml:space="preserve">       </w:t>
      </w:r>
    </w:p>
    <w:p w14:paraId="380CA6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全县各级各类学校：</w:t>
      </w:r>
    </w:p>
    <w:p w14:paraId="0AC78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为规范和加强中小学生校服管理工作，确保校服品质，保障广大中小学生健康成长，根据《教育部 工商总局 质检总局 国家标准委关于进一步加强中小学生校服管理工作的意见》（教基一〔2015〕3号）、《重庆市教育委员会 重庆市市场监督管理局关于进一步加强中小学生校服管理工作的指导意见（试行）》（渝教财发〔2025〕8号）和全国中小学利用购买校服谋利问题专项整治工作要求，结合我县教育实际，特制定《云阳县中小学生校服管理办法（试行）》，请遵照执行。</w:t>
      </w:r>
    </w:p>
    <w:p w14:paraId="662DB8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一、提高思想认识</w:t>
      </w:r>
    </w:p>
    <w:p w14:paraId="34A458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服在校园文化培育、审美能力提升、促进教育公平、行为规范引导等方面具有重要作用。切实保障校服品质和质量安全，是维护群众利益，坚持惠民有感的必然要求。县教委、县市场监管局进一步明确职责分工，规范校服选购管理工作，加强校服产品质量监管，协同发挥行业组织、家长等主体的技术支持、社会监督作用，提升校服管理工作水平以及校服总体品质，守护少年儿童健康成长。</w:t>
      </w:r>
    </w:p>
    <w:p w14:paraId="5A1D2B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二、明确管理责任</w:t>
      </w:r>
    </w:p>
    <w:p w14:paraId="6FCE56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教委负责对校服选购工作进行指导和监督，建立校服评价反馈机制，定期组织开展校服满意度调查，会同县市场监管局加强对校服收费工作指导和监督。对产品存在严重质量问题、违反公平交易行为、不按合同约定提供售后服务等造成学生、学校利益受到损害的企业，由县教委会同县市场监管局定期向学校通报，供选购校服时参考。</w:t>
      </w:r>
    </w:p>
    <w:p w14:paraId="04DAA9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县市场监管局负责生产、销售环节校服产品质量监管，在生产、流通领域开展校服产品质量监督抽查，依法查处生产、销售不符合国家标准校服的违法行为，对校服生产企业提供质量技术帮扶。</w:t>
      </w:r>
    </w:p>
    <w:p w14:paraId="6E00EA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三、规范选购行为</w:t>
      </w:r>
    </w:p>
    <w:p w14:paraId="478361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教委和县市场监管局切实加强指导，确保学校选购校服过程中充分维护校服市场公平竞争环境，严禁采取“定点”“定商标”等方式干涉正常交易，严禁设置任何地域性、歧视性或其他不合理的准入条件，保障所有潜在的校服供应商都能公平参与竞争。</w:t>
      </w:r>
    </w:p>
    <w:p w14:paraId="19772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四、加强质量监督</w:t>
      </w:r>
    </w:p>
    <w:p w14:paraId="6AF90B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（一）压实质量安全主体责任。</w:t>
      </w:r>
      <w:r>
        <w:rPr>
          <w:rFonts w:hint="default" w:ascii="Times New Roman" w:hAnsi="Times New Roman" w:eastAsia="方正仿宋_GBK" w:cs="Times New Roman"/>
          <w:sz w:val="32"/>
          <w:szCs w:val="32"/>
        </w:rPr>
        <w:t>县市场监管局严格按照《工业产品生产单位落实质量安全监督管理规定》（国家市场监督管理总局令第75号）、《工业产品销售单位落实质量安全监督管理规定》（国家市场监督管理总局令第76号）要求，督促相关生产销售单位落实质量安全主体责任，指导建立健全产品质量安全管理制度，有效提升产品质量安全风险防控能力。</w:t>
      </w:r>
    </w:p>
    <w:p w14:paraId="78322B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（二）加大质量监督检查力度。</w:t>
      </w:r>
      <w:r>
        <w:rPr>
          <w:rFonts w:hint="default" w:ascii="Times New Roman" w:hAnsi="Times New Roman" w:eastAsia="方正仿宋_GBK" w:cs="Times New Roman"/>
          <w:sz w:val="32"/>
          <w:szCs w:val="32"/>
        </w:rPr>
        <w:t>县市场监管局将校服纳入年度重点工业产品质量安全监管目录，每年开学季前后对生产流通领域校服产品进行监督检查，并向县教委通报检查情况，县市场监管局针对不合格产品依法开展结果处理工作，严防不合格校服产品流入市场。</w:t>
      </w:r>
    </w:p>
    <w:p w14:paraId="260A41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（三）开展产品质量技术帮扶。</w:t>
      </w:r>
      <w:r>
        <w:rPr>
          <w:rFonts w:hint="default" w:ascii="Times New Roman" w:hAnsi="Times New Roman" w:eastAsia="方正仿宋_GBK" w:cs="Times New Roman"/>
          <w:sz w:val="32"/>
          <w:szCs w:val="32"/>
        </w:rPr>
        <w:t>县市场监管局聚焦质量安全监管过程中发现的校服产品质量问题，通过“质量问诊”、质量分析、质量培训等方式，帮助校服生产企业查找问题原因，制定和落实整改措施，帮扶企业建立质量管控体系，解决校服产品质量突出问题，提高校服产品质量安全水平。</w:t>
      </w:r>
    </w:p>
    <w:p w14:paraId="384458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五、做好服务保障</w:t>
      </w:r>
    </w:p>
    <w:p w14:paraId="63AE69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（一）建立联动机制。</w:t>
      </w:r>
      <w:r>
        <w:rPr>
          <w:rFonts w:hint="default" w:ascii="Times New Roman" w:hAnsi="Times New Roman" w:eastAsia="方正仿宋_GBK" w:cs="Times New Roman"/>
          <w:sz w:val="32"/>
          <w:szCs w:val="32"/>
        </w:rPr>
        <w:t>建立由县教委牵头，县市场监管局、学校、行业协会等主体紧密配合的联动机制，充分发挥联动协调作用，每年组织开展至少1次校服质量联合专项检查，定期向县市场监管局通报校服供货企业名单。畅通问题举报渠道，主动接受家长、群众监督。学校要建立校服评价反馈机制，定期组织开展校服满意度调查，并及时反馈给校服企业，并作为今后选购的评价参考。充分发挥行业协会作用，规范行业行为，增强行业质量意识和自律能力。</w:t>
      </w:r>
    </w:p>
    <w:p w14:paraId="1C04F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（二）坚持从严查处。</w:t>
      </w:r>
      <w:r>
        <w:rPr>
          <w:rFonts w:hint="default" w:ascii="Times New Roman" w:hAnsi="Times New Roman" w:eastAsia="方正仿宋_GBK" w:cs="Times New Roman"/>
          <w:sz w:val="32"/>
          <w:szCs w:val="32"/>
        </w:rPr>
        <w:t>县市场监管局依法从严查处生产、销售不合格校服的企业，并将行政处罚信息通过国家企业信用信息公示系统公示。选购单位及相关人员在校服选购过程中，未履行职责，存在违反程序、收取回扣、滥用职权、徇私舞弊等行为的，由相关职能部门依法处理；涉嫌构成犯罪的，依法移送司法机关处理。</w:t>
      </w:r>
    </w:p>
    <w:p w14:paraId="1E09E0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（三）加强社会保障。</w:t>
      </w:r>
      <w:r>
        <w:rPr>
          <w:rFonts w:hint="default" w:ascii="Times New Roman" w:hAnsi="Times New Roman" w:eastAsia="方正仿宋_GBK" w:cs="Times New Roman"/>
          <w:sz w:val="32"/>
          <w:szCs w:val="32"/>
        </w:rPr>
        <w:t>鼓励企业、事业单位、社会团体和个人等社会力量，向家庭贫困学生、革命烈士子女、孤儿、残疾儿童等公益捐助校服，减轻其经济负担。</w:t>
      </w:r>
    </w:p>
    <w:p w14:paraId="58B210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方正楷体_GBK" w:hAnsi="方正楷体_GBK" w:eastAsia="方正楷体_GBK" w:cs="方正楷体_GBK"/>
          <w:b w:val="0"/>
          <w:bCs/>
          <w:sz w:val="32"/>
          <w:szCs w:val="32"/>
        </w:rPr>
        <w:t>（四）加大宣传力度。</w:t>
      </w:r>
      <w:r>
        <w:rPr>
          <w:rFonts w:hint="default" w:ascii="Times New Roman" w:hAnsi="Times New Roman" w:eastAsia="方正仿宋_GBK" w:cs="Times New Roman"/>
          <w:sz w:val="32"/>
          <w:szCs w:val="32"/>
        </w:rPr>
        <w:t>县教委、县市场监管局加强与行业协会、新闻媒体等社会各界的沟通联系，加强校服管理有关政策、校服标准宣传解读，开展校服管理培训。学校要通过家长会、公开信等形式对家长和学生开展校服管理政策宣传。认真总结经验做法，及时宣传推广，积极发挥示范引领作用。</w:t>
      </w:r>
    </w:p>
    <w:p w14:paraId="764104D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cs="Times New Roman"/>
          <w:sz w:val="32"/>
          <w:szCs w:val="32"/>
          <w:lang w:eastAsia="zh-CN"/>
        </w:rPr>
      </w:pPr>
      <w:r>
        <w:rPr>
          <w:rFonts w:hint="eastAsia" w:eastAsia="方正仿宋_GBK" w:cs="Times New Roman"/>
          <w:sz w:val="32"/>
          <w:szCs w:val="32"/>
          <w:lang w:eastAsia="zh-CN"/>
        </w:rPr>
        <w:t>（此页无正文）</w:t>
      </w:r>
    </w:p>
    <w:p w14:paraId="530D9E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仿宋_GBK" w:cs="Times New Roman"/>
          <w:sz w:val="32"/>
          <w:szCs w:val="32"/>
          <w:lang w:val="en-US" w:eastAsia="zh-CN"/>
        </w:rPr>
      </w:pPr>
    </w:p>
    <w:p w14:paraId="1303C9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云阳县教育委员会</w:t>
      </w:r>
      <w:r>
        <w:rPr>
          <w:rFonts w:hint="eastAsia" w:eastAsia="方正仿宋_GBK" w:cs="Times New Roman"/>
          <w:sz w:val="32"/>
          <w:szCs w:val="32"/>
          <w:lang w:val="en-US" w:eastAsia="zh-CN"/>
        </w:rPr>
        <w:t xml:space="preserve">    </w:t>
      </w:r>
    </w:p>
    <w:p w14:paraId="1744C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云阳县市场监督管理局</w:t>
      </w:r>
      <w:r>
        <w:rPr>
          <w:rFonts w:hint="eastAsia" w:eastAsia="方正仿宋_GBK" w:cs="Times New Roman"/>
          <w:sz w:val="32"/>
          <w:szCs w:val="32"/>
          <w:lang w:val="en-US" w:eastAsia="zh-CN"/>
        </w:rPr>
        <w:t xml:space="preserve">    </w:t>
      </w:r>
    </w:p>
    <w:p w14:paraId="63DD59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2025年11月28日</w:t>
      </w:r>
      <w:r>
        <w:rPr>
          <w:rFonts w:hint="eastAsia" w:eastAsia="方正仿宋_GBK" w:cs="Times New Roman"/>
          <w:sz w:val="32"/>
          <w:szCs w:val="32"/>
          <w:lang w:val="en-US" w:eastAsia="zh-CN"/>
        </w:rPr>
        <w:t xml:space="preserve">    </w:t>
      </w:r>
    </w:p>
    <w:p w14:paraId="078072B1">
      <w:pPr>
        <w:pStyle w:val="14"/>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14CB2A45">
      <w:pPr>
        <w:pStyle w:val="14"/>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61DB14A8">
      <w:pPr>
        <w:pStyle w:val="14"/>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07FAB381">
      <w:pPr>
        <w:pStyle w:val="14"/>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400F5AF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10F2D2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51A333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45ECFA1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53292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F7536A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A1F853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72B4B0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3AC95DC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469DFDA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36F66C4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1C63348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3D4BC95">
      <w:pPr>
        <w:pStyle w:val="8"/>
        <w:keepNext w:val="0"/>
        <w:keepLines w:val="0"/>
        <w:pageBreakBefore w:val="0"/>
        <w:widowControl w:val="0"/>
        <w:kinsoku/>
        <w:wordWrap/>
        <w:overflowPunct/>
        <w:topLinePunct w:val="0"/>
        <w:autoSpaceDE/>
        <w:autoSpaceDN/>
        <w:bidi w:val="0"/>
        <w:adjustRightInd/>
        <w:snapToGrid/>
        <w:spacing w:line="600" w:lineRule="exact"/>
        <w:ind w:firstLine="844" w:firstLineChars="200"/>
        <w:textAlignment w:val="auto"/>
        <w:rPr>
          <w:rFonts w:hint="default" w:ascii="Times New Roman" w:hAnsi="Times New Roman" w:cs="Times New Roman"/>
          <w:sz w:val="32"/>
          <w:szCs w:val="32"/>
        </w:rPr>
      </w:pPr>
      <w:r>
        <w:rPr>
          <w:rFonts w:hint="default" w:ascii="Times New Roman" w:hAnsi="Times New Roman" w:eastAsia="方正小标宋_GBK" w:cs="Times New Roman"/>
          <w:spacing w:val="-9"/>
          <w:kern w:val="2"/>
          <w:sz w:val="44"/>
          <w:szCs w:val="44"/>
          <w:lang w:val="en-US" w:eastAsia="zh-CN" w:bidi="ar-SA"/>
        </w:rPr>
        <w:t>云阳县中小学生校服管理办法（试行）</w:t>
      </w:r>
    </w:p>
    <w:p w14:paraId="6F8A33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color w:val="000000" w:themeColor="text1"/>
          <w:sz w:val="32"/>
          <w:szCs w:val="32"/>
        </w:rPr>
      </w:pPr>
    </w:p>
    <w:p w14:paraId="398FD434">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黑体_GBK" w:cs="Times New Roman"/>
          <w:b w:val="0"/>
          <w:bCs w:val="0"/>
          <w:color w:val="000000" w:themeColor="text1"/>
          <w:sz w:val="32"/>
          <w:szCs w:val="32"/>
          <w:shd w:val="clear" w:color="auto" w:fill="FFFFFF"/>
        </w:rPr>
        <w:t>第一章  总 则</w:t>
      </w:r>
    </w:p>
    <w:p w14:paraId="12FC738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第一条 </w:t>
      </w:r>
      <w:r>
        <w:rPr>
          <w:rFonts w:hint="default" w:ascii="Times New Roman" w:hAnsi="Times New Roman" w:cs="Times New Roman"/>
          <w:sz w:val="32"/>
          <w:szCs w:val="32"/>
        </w:rPr>
        <w:t>本办法旨在通过公开、公正、公平的选购程序，选择质量合格、价格合理的校服供应商，确保校服的品质与安全。</w:t>
      </w:r>
    </w:p>
    <w:p w14:paraId="79EF4DF0">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第二条</w:t>
      </w:r>
      <w:r>
        <w:rPr>
          <w:rFonts w:hint="default" w:ascii="Times New Roman" w:hAnsi="Times New Roman" w:cs="Times New Roman"/>
          <w:sz w:val="32"/>
          <w:szCs w:val="32"/>
        </w:rPr>
        <w:t xml:space="preserve"> 本办法适用于全县中小学校（含民办、中职学校），幼儿园参照执行。</w:t>
      </w:r>
    </w:p>
    <w:p w14:paraId="21A6F1B1">
      <w:pPr>
        <w:keepNext w:val="0"/>
        <w:keepLines w:val="0"/>
        <w:pageBreakBefore w:val="0"/>
        <w:widowControl w:val="0"/>
        <w:numPr>
          <w:ilvl w:val="0"/>
          <w:numId w:val="2"/>
        </w:numPr>
        <w:kinsoku/>
        <w:wordWrap/>
        <w:overflowPunct/>
        <w:topLinePunct w:val="0"/>
        <w:autoSpaceDE/>
        <w:autoSpaceDN/>
        <w:bidi w:val="0"/>
        <w:adjustRightInd/>
        <w:snapToGrid/>
        <w:spacing w:after="313" w:afterLines="100" w:line="600" w:lineRule="exact"/>
        <w:jc w:val="center"/>
        <w:textAlignment w:val="auto"/>
        <w:rPr>
          <w:rFonts w:hint="default" w:ascii="方正黑体_GBK" w:hAnsi="方正黑体_GBK" w:eastAsia="方正黑体_GBK" w:cs="方正黑体_GBK"/>
          <w:color w:val="000000"/>
          <w:sz w:val="32"/>
          <w:szCs w:val="32"/>
          <w:shd w:val="clear" w:color="auto" w:fill="FFFFFF"/>
        </w:rPr>
      </w:pPr>
      <w:r>
        <w:rPr>
          <w:rFonts w:hint="default" w:ascii="方正黑体_GBK" w:hAnsi="方正黑体_GBK" w:eastAsia="方正黑体_GBK" w:cs="方正黑体_GBK"/>
          <w:color w:val="000000"/>
          <w:sz w:val="32"/>
          <w:szCs w:val="32"/>
          <w:shd w:val="clear" w:color="auto" w:fill="FFFFFF"/>
        </w:rPr>
        <w:t xml:space="preserve"> 选购原则</w:t>
      </w:r>
    </w:p>
    <w:p w14:paraId="32A582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第三条</w:t>
      </w:r>
      <w:r>
        <w:rPr>
          <w:rFonts w:hint="default" w:ascii="Times New Roman" w:hAnsi="Times New Roman" w:cs="Times New Roman"/>
          <w:sz w:val="32"/>
          <w:szCs w:val="32"/>
        </w:rPr>
        <w:t xml:space="preserve"> </w:t>
      </w:r>
      <w:r>
        <w:rPr>
          <w:rFonts w:hint="default" w:ascii="Times New Roman" w:hAnsi="Times New Roman" w:eastAsia="方正仿宋_GBK" w:cs="Times New Roman"/>
          <w:kern w:val="2"/>
          <w:sz w:val="32"/>
          <w:szCs w:val="32"/>
          <w:lang w:val="en-US" w:eastAsia="zh-CN" w:bidi="ar-SA"/>
        </w:rPr>
        <w:t>坚持“学生和家长自愿”原则。选择统一着装的学校应允许学生按照所在学校校服款式、颜色，自行选购、制作校服，学校不得以任何方式强制学生购买校服。</w:t>
      </w:r>
    </w:p>
    <w:p w14:paraId="48224552">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第四条</w:t>
      </w:r>
      <w:r>
        <w:rPr>
          <w:rFonts w:hint="default" w:ascii="Times New Roman" w:hAnsi="Times New Roman" w:cs="Times New Roman"/>
          <w:sz w:val="32"/>
          <w:szCs w:val="32"/>
        </w:rPr>
        <w:t xml:space="preserve"> 坚持“经济”原则。充分考虑本地经济社会发展水平、居民收入水平和家长经济承受能力，合理确定校服种类、款式、套（件）数。校服选购每3年一个时段（即小学1—3年级、4—6年级、初中阶段、高中阶段），在起始年级（小学一年级、四年级，初中一年级，高中一年级）选购，每生选购校服不超过3套。毕业年级不组织选购校服。校服款式一经确定应保持相对稳定，不得频繁更换。校服款式调整时，不得禁穿老款校服。不得以活动服、军训服、礼服、年级服等名目增加校服数量，坚决制止高端化、奢侈化现象。校服选购合同应明确学校有无偿使用校服款式的权利，包含调换、修补、增购等售后服务规定，学生及家长可按实际需要单件购买，不得设置成套购买等强制条件。</w:t>
      </w:r>
    </w:p>
    <w:p w14:paraId="462B5E87">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第五条</w:t>
      </w:r>
      <w:r>
        <w:rPr>
          <w:rFonts w:hint="default" w:ascii="Times New Roman" w:hAnsi="Times New Roman" w:cs="Times New Roman"/>
          <w:sz w:val="32"/>
          <w:szCs w:val="32"/>
        </w:rPr>
        <w:t xml:space="preserve"> 坚持“环保、实用、舒适、美观”原则。鼓励推行绿色设计，使用天然、环保的纤维原料制作校服。校服应具备实用性，满足学生在校期间的穿着需求，同时考虑季节变化，保证学生舒适度。逐步健全校服式样推荐评议制度，可结合本地实际开展校服遴选，引导专业设计人员或学生参与校服式样设计。校服式样设计要遵循学生成长规律，充分考虑学生体育运动与课间活动需要，突出育人功能，贴近地域文化特点，符合时代精神特征，并适度扣合传承民族文化需求。式样遴选工作要做到公开、公平、公正。</w:t>
      </w:r>
    </w:p>
    <w:p w14:paraId="23BFA856">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第六条</w:t>
      </w:r>
      <w:r>
        <w:rPr>
          <w:rFonts w:hint="default" w:ascii="Times New Roman" w:hAnsi="Times New Roman" w:cs="Times New Roman"/>
          <w:sz w:val="32"/>
          <w:szCs w:val="32"/>
        </w:rPr>
        <w:t xml:space="preserve"> 坚持“安全、耐用”原则。各学校在进行校服选购时，应在合同中标明校服执行标准。生产企业在组织校服生产时，应严格执行国家相关标准要求。校服安全与质量应符合《国家纺织产品基本安全技术规范》（GB 18401-2010）、《婴幼儿及儿童纺织产品安全技术规范》（GB 31701-2015）、《中小学生校服》（GB/T 31888-2015）等国家标准。</w:t>
      </w:r>
    </w:p>
    <w:p w14:paraId="5D57CF1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第七条 </w:t>
      </w:r>
      <w:r>
        <w:rPr>
          <w:rFonts w:hint="default" w:ascii="Times New Roman" w:hAnsi="Times New Roman" w:cs="Times New Roman"/>
          <w:sz w:val="32"/>
          <w:szCs w:val="32"/>
        </w:rPr>
        <w:t>坚持“公开公正、依法依规”原则。学校是校服选购的责任主体，要严格规范程序，依法公开选购，认真组织评审，确保质优价宜。学校应根据上级工作要求，结合本校实际情况，细化选购流程管理，有序组织开展选购活动。学校校服选购合同期限原则上不超过一年，根据家长满意度调查结果，经校服选购组织投票决定，下一年度可续签合同。同一合同续签不超过两次，最后一次续签合同到期后，原则上要重新开展选购。</w:t>
      </w:r>
    </w:p>
    <w:p w14:paraId="110E47B5">
      <w:pPr>
        <w:keepNext w:val="0"/>
        <w:keepLines w:val="0"/>
        <w:pageBreakBefore w:val="0"/>
        <w:widowControl w:val="0"/>
        <w:kinsoku/>
        <w:wordWrap/>
        <w:overflowPunct/>
        <w:topLinePunct w:val="0"/>
        <w:autoSpaceDE/>
        <w:autoSpaceDN/>
        <w:bidi w:val="0"/>
        <w:adjustRightInd/>
        <w:snapToGrid/>
        <w:spacing w:after="313" w:afterLines="100" w:line="578" w:lineRule="exact"/>
        <w:jc w:val="center"/>
        <w:textAlignment w:val="auto"/>
        <w:rPr>
          <w:rFonts w:hint="default" w:ascii="Times New Roman" w:hAnsi="Times New Roman" w:cs="Times New Roman"/>
          <w:sz w:val="32"/>
          <w:szCs w:val="32"/>
        </w:rPr>
      </w:pPr>
      <w:r>
        <w:rPr>
          <w:rFonts w:hint="default" w:ascii="方正黑体_GBK" w:hAnsi="方正黑体_GBK" w:eastAsia="方正黑体_GBK" w:cs="方正黑体_GBK"/>
          <w:color w:val="000000"/>
          <w:sz w:val="32"/>
          <w:szCs w:val="32"/>
          <w:shd w:val="clear" w:color="auto" w:fill="FFFFFF"/>
        </w:rPr>
        <w:t>第三章  选购流程</w:t>
      </w:r>
    </w:p>
    <w:p w14:paraId="22DBE700">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第八条 </w:t>
      </w:r>
      <w:r>
        <w:rPr>
          <w:rFonts w:hint="default" w:ascii="Times New Roman" w:hAnsi="Times New Roman" w:cs="Times New Roman"/>
          <w:sz w:val="32"/>
          <w:szCs w:val="32"/>
        </w:rPr>
        <w:t>将校服选购纳入“三重一大”事项，每年秋季开学前，在与家长委员会充分沟通的基础上，由学校党委会（总支委会、支委会）集体决策、学校行政会议通过。</w:t>
      </w:r>
    </w:p>
    <w:p w14:paraId="055DAF0F">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第九条 </w:t>
      </w:r>
      <w:r>
        <w:rPr>
          <w:rFonts w:hint="default" w:ascii="Times New Roman" w:hAnsi="Times New Roman" w:cs="Times New Roman"/>
          <w:sz w:val="32"/>
          <w:szCs w:val="32"/>
        </w:rPr>
        <w:t>学校按照校服着装规范和管理要求，结合学校实际，合理确定选购需求（包括校服种类、款式、套数、件数、面料、质量技术参数、价格区间、定价机制、收费要求等），制定工作方案，向所有在校学生家长征求意见，征得三分之二以上家长同意后，方可进入选购环节。</w:t>
      </w:r>
    </w:p>
    <w:p w14:paraId="7AAF0FCD">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第十条 </w:t>
      </w:r>
      <w:r>
        <w:rPr>
          <w:rFonts w:hint="default" w:ascii="Times New Roman" w:hAnsi="Times New Roman" w:cs="Times New Roman"/>
          <w:sz w:val="32"/>
          <w:szCs w:val="32"/>
        </w:rPr>
        <w:t>学校成立由学校管理人员、教师代表、家长委员会代表、学生代表、家长代表和社会代表多方参与的校服选购组织，负责选购、监督等工作，其中学生和家长代表占比不得低于80%。选购组织设立组长（召集人）1名，副组长或监督员2名，组长应有高度责任感、较强组织协调能力和专业水平。组长人选由学校推荐，学校管理人员代表可作为组长人选。组长应对进入选购组织的人员进行培训，明确选购组织的职责任务。选购组织实行自主决策、民主协商，遇到分歧以少数服从多数为原则。每次商讨会议决策应形成会议纪要。选购方式由校服选购组织从“选购组织按照流程自主评定确定供货企业”“选购组织委托第三方招标代理机构通过公开竞争方式确定供货企业”“校服选购组织确定校服款式，市场化生产、销售，家长自主购买”三种选购方式中选择，小规模学校可采取“多校联合、一校为主”的方式开展校服公开选购，确定供应商统一供货。采用哪种选购方式，选购组织须征求所有有校服购买意向的家长意见，并由校服选购组织投票表决。校服选购方式确定后，要向家长、社会公布。</w:t>
      </w:r>
    </w:p>
    <w:p w14:paraId="4D8DAD81">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highlight w:val="none"/>
        </w:rPr>
      </w:pPr>
      <w:r>
        <w:rPr>
          <w:rFonts w:hint="default" w:ascii="方正黑体_GBK" w:hAnsi="方正黑体_GBK" w:eastAsia="方正黑体_GBK" w:cs="方正黑体_GBK"/>
          <w:b w:val="0"/>
          <w:bCs w:val="0"/>
          <w:color w:val="000000" w:themeColor="text1"/>
          <w:kern w:val="2"/>
          <w:sz w:val="32"/>
          <w:szCs w:val="32"/>
          <w:highlight w:val="none"/>
          <w:shd w:val="clear" w:color="auto" w:fill="FFFFFF"/>
          <w:lang w:val="en-US" w:eastAsia="zh-CN" w:bidi="ar-SA"/>
        </w:rPr>
        <w:t xml:space="preserve">第十一条 </w:t>
      </w:r>
      <w:r>
        <w:rPr>
          <w:rFonts w:hint="default" w:ascii="Times New Roman" w:hAnsi="Times New Roman" w:cs="Times New Roman"/>
          <w:sz w:val="32"/>
          <w:szCs w:val="32"/>
          <w:highlight w:val="none"/>
        </w:rPr>
        <w:t>校服选购方式确定后，将相关资料（会议记录、工作方案、家长意见收集统计表、选购方式）送县教委。县教委实行校服选购工作台账管理。</w:t>
      </w:r>
    </w:p>
    <w:p w14:paraId="19C86CA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highlight w:val="yellow"/>
        </w:rPr>
      </w:pPr>
      <w:r>
        <w:rPr>
          <w:rFonts w:hint="default" w:ascii="方正黑体_GBK" w:hAnsi="方正黑体_GBK" w:eastAsia="方正黑体_GBK" w:cs="方正黑体_GBK"/>
          <w:b w:val="0"/>
          <w:bCs w:val="0"/>
          <w:color w:val="000000" w:themeColor="text1"/>
          <w:kern w:val="2"/>
          <w:sz w:val="32"/>
          <w:szCs w:val="32"/>
          <w:highlight w:val="none"/>
          <w:shd w:val="clear" w:color="auto" w:fill="FFFFFF"/>
          <w:lang w:val="en-US" w:eastAsia="zh-CN" w:bidi="ar-SA"/>
        </w:rPr>
        <w:t>第十二条</w:t>
      </w:r>
      <w:r>
        <w:rPr>
          <w:rFonts w:hint="default" w:ascii="Times New Roman" w:hAnsi="Times New Roman" w:cs="Times New Roman"/>
          <w:sz w:val="32"/>
          <w:szCs w:val="32"/>
          <w:highlight w:val="none"/>
        </w:rPr>
        <w:t xml:space="preserve"> 学校根据校服选购组织前期确定的选购方式的流程实施。</w:t>
      </w:r>
    </w:p>
    <w:p w14:paraId="5ED470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方式一：选购组织自主评定确定供货企业。</w:t>
      </w:r>
    </w:p>
    <w:p w14:paraId="358163C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（一）选购组织制定校服选购方案和选购信息，在专业选购平台、学校公告栏、家校联系群等多渠道公开发布。</w:t>
      </w:r>
    </w:p>
    <w:p w14:paraId="2F0CCDF1">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（二）对意向供货企业进行资格性及资料符合性审查，并做好深度调研，核实企业质量保障能力、售后服务水平、社会信誉度，并从中至少筛选出最优的3家企业。</w:t>
      </w:r>
    </w:p>
    <w:p w14:paraId="5907EDD5">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根据学校在校学生人数选取合理比例的学生、教师、家长代表共同组成评定组，1000人以下的学校，评定组人数应按在校学生总人数的30%确定；1000人及以上学校，评定组人数不少于300人，其中家长和学生代表不少于评定组总人数的80%。组织对师生和家长进行校园文化、服装专业基础知识、着装礼仪等方面的宣导、培训。</w:t>
      </w:r>
    </w:p>
    <w:p w14:paraId="580A65F4">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（四）组织意向供货企业准备质量合格的样品和报价等相关资料，按规定时间到现场进行展示说明。</w:t>
      </w:r>
    </w:p>
    <w:p w14:paraId="5E7ACDAD">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五）组织评定组进行投票，少数服从多数，得票最高者确定为供货企业（投票人员数应不低于评定组人员总数的90%，供货企业得票数应超过投票数的一半，如参评企业得票数均未超过投票数的一半，则由得票数排前两位的企业进入第二轮投票，得票数超过投票数一半的确定为供货企业）。</w:t>
      </w:r>
    </w:p>
    <w:p w14:paraId="1379F1BB">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以上五个环节要形成完整纪要。</w:t>
      </w:r>
    </w:p>
    <w:p w14:paraId="43DDDC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方式二：选购组织委托第三方招标代理机构通过公开竞争确定企业。</w:t>
      </w:r>
    </w:p>
    <w:p w14:paraId="438C65F4">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（一）选购组织和第三方招标代理机构沟通选购需求、注意事项、质量要求、价格区间、服务要求等事项，并由学校和招标代理机构签订委托合同。</w:t>
      </w:r>
    </w:p>
    <w:p w14:paraId="34519955">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（二）选购组织审查招标代理机构制作的公开选购文件，确认无误后，由招标代理机构发布选购公告。</w:t>
      </w:r>
    </w:p>
    <w:p w14:paraId="10A1A5C6">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（三）选购组织选派代表作为选购人代表，参与评审工作。</w:t>
      </w:r>
    </w:p>
    <w:p w14:paraId="77F5C252">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（四）评审结果报选购组织确认。</w:t>
      </w:r>
    </w:p>
    <w:p w14:paraId="15A0D62C">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以上四个环节要形成完整纪要。</w:t>
      </w:r>
    </w:p>
    <w:p w14:paraId="0DBB6A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方式三：校服选购组织确定校服款式，市场化生产、销售，家长自主购买。</w:t>
      </w:r>
    </w:p>
    <w:p w14:paraId="2268B901">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（一）学校组织专业人员或委托第三方机构设计校服样式。</w:t>
      </w:r>
    </w:p>
    <w:p w14:paraId="6544D07A">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（二）校服选购组织组织评定组进行投票，确定校服款式及面料。原已统一着装的学校，为保持一定的稳定性和延续性，若大多数学生及家长对原款式表示满意的，可以继续沿用原款式。</w:t>
      </w:r>
    </w:p>
    <w:p w14:paraId="3341B3B1">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（三）选购组织制定校服选购方案和选购信息，在专业选购平台、学校公告栏、家校联系群等多渠道公开发布。</w:t>
      </w:r>
    </w:p>
    <w:p w14:paraId="3A54F4AD">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（四）有意向供应校服企业向学校报备，学校将报备企业名单及购买方式向家长公布，家长自主购买。</w:t>
      </w:r>
    </w:p>
    <w:p w14:paraId="251F81AC">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以上四个环节要形成完整纪要。</w:t>
      </w:r>
    </w:p>
    <w:p w14:paraId="6E742DF0">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第十三条</w:t>
      </w:r>
      <w:r>
        <w:rPr>
          <w:rFonts w:hint="default" w:ascii="Times New Roman" w:hAnsi="Times New Roman" w:cs="Times New Roman"/>
          <w:sz w:val="32"/>
          <w:szCs w:val="32"/>
        </w:rPr>
        <w:t xml:space="preserve"> 评审结束后，学校通过多种方式对拟确定的校服供货企业名称、款式、质量标准及检测项目、选购价格、选购流程、服务年限、售后服务和意见反馈渠道等信息进行公示，公示时间不少于5个工作日。</w:t>
      </w:r>
    </w:p>
    <w:p w14:paraId="508225D6">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第十四条</w:t>
      </w:r>
      <w:r>
        <w:rPr>
          <w:rFonts w:hint="default" w:ascii="Times New Roman" w:hAnsi="Times New Roman" w:cs="Times New Roman"/>
          <w:sz w:val="32"/>
          <w:szCs w:val="32"/>
        </w:rPr>
        <w:t xml:space="preserve"> 公示期间无异议，或相关反映的问题得到有效处理后，方可由学校与供货企业签订选购合同。不得委托家长委员会签订校服选购合同。选购合同应向家长、社会公布，主动接受监督。</w:t>
      </w:r>
    </w:p>
    <w:p w14:paraId="31BFD238">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第十五条</w:t>
      </w:r>
      <w:r>
        <w:rPr>
          <w:rFonts w:hint="default" w:ascii="Times New Roman" w:hAnsi="Times New Roman" w:cs="Times New Roman"/>
          <w:sz w:val="32"/>
          <w:szCs w:val="32"/>
        </w:rPr>
        <w:t xml:space="preserve"> 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553CD78F">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第十六条</w:t>
      </w:r>
      <w:r>
        <w:rPr>
          <w:rFonts w:hint="default" w:ascii="Times New Roman" w:hAnsi="Times New Roman" w:cs="Times New Roman"/>
          <w:sz w:val="32"/>
          <w:szCs w:val="32"/>
        </w:rPr>
        <w:t xml:space="preserve"> 校服供应和验收应实行“明标识”制度，各学校选购的校服，要具备齐全的成衣合格标识，并有法定检验机构出具的本批次成衣质量检验合格报告。</w:t>
      </w:r>
    </w:p>
    <w:p w14:paraId="503F820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第十七条</w:t>
      </w:r>
      <w:r>
        <w:rPr>
          <w:rFonts w:hint="default" w:ascii="Times New Roman" w:hAnsi="Times New Roman" w:cs="Times New Roman"/>
          <w:sz w:val="32"/>
          <w:szCs w:val="32"/>
        </w:rPr>
        <w:t xml:space="preserve"> 学校应执行校服验收“双送检”制度，在供货企业送检的基础上，学校将一定数量校服送法定检验机构检验，检验费用由学校与供货企业通过合同约定，不得向家长收取。</w:t>
      </w:r>
    </w:p>
    <w:p w14:paraId="454B945B">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第十八条 </w:t>
      </w:r>
      <w:r>
        <w:rPr>
          <w:rFonts w:hint="default" w:ascii="Times New Roman" w:hAnsi="Times New Roman" w:cs="Times New Roman"/>
          <w:sz w:val="32"/>
          <w:szCs w:val="32"/>
        </w:rPr>
        <w:t>选购结束后，由学校及时公示质检报告和售后服务相关事项，督促供货企业严格按照相关法律法规和合同约定做好售后服务。</w:t>
      </w:r>
    </w:p>
    <w:p w14:paraId="20252B0C">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第十九条</w:t>
      </w:r>
      <w:r>
        <w:rPr>
          <w:rFonts w:hint="default" w:ascii="Times New Roman" w:hAnsi="Times New Roman" w:cs="Times New Roman"/>
          <w:sz w:val="32"/>
          <w:szCs w:val="32"/>
        </w:rPr>
        <w:t xml:space="preserve"> 定期组织开展校服满意度调查，并将调查结果作为后续选购的依据。</w:t>
      </w:r>
    </w:p>
    <w:p w14:paraId="298E29E5">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第二十条</w:t>
      </w:r>
      <w:r>
        <w:rPr>
          <w:rFonts w:hint="default" w:ascii="Times New Roman" w:hAnsi="Times New Roman" w:cs="Times New Roman"/>
          <w:sz w:val="32"/>
          <w:szCs w:val="32"/>
        </w:rPr>
        <w:t xml:space="preserve"> 签订合同后1个月内，将选购各环节相关资料（如会议记录、工作方案、选购组织名单及联系方式、家长意见收集统计表、选购过程资料、选购合同、检测报告、验收报告、投诉处理、选购工作总结、满意度调查等）送县教委备案，主动接受相关部门监督。</w:t>
      </w:r>
    </w:p>
    <w:p w14:paraId="77AC482C">
      <w:pPr>
        <w:keepNext w:val="0"/>
        <w:keepLines w:val="0"/>
        <w:pageBreakBefore w:val="0"/>
        <w:widowControl w:val="0"/>
        <w:kinsoku/>
        <w:wordWrap/>
        <w:overflowPunct/>
        <w:topLinePunct w:val="0"/>
        <w:autoSpaceDE/>
        <w:autoSpaceDN/>
        <w:bidi w:val="0"/>
        <w:adjustRightInd/>
        <w:snapToGrid/>
        <w:spacing w:after="313" w:afterLines="100" w:line="578" w:lineRule="exact"/>
        <w:jc w:val="center"/>
        <w:textAlignment w:val="auto"/>
        <w:rPr>
          <w:rFonts w:hint="default" w:ascii="Times New Roman" w:hAnsi="Times New Roman" w:cs="Times New Roman"/>
          <w:sz w:val="32"/>
          <w:szCs w:val="32"/>
        </w:rPr>
      </w:pPr>
      <w:r>
        <w:rPr>
          <w:rFonts w:hint="default" w:ascii="方正黑体_GBK" w:hAnsi="方正黑体_GBK" w:eastAsia="方正黑体_GBK" w:cs="方正黑体_GBK"/>
          <w:color w:val="000000"/>
          <w:sz w:val="32"/>
          <w:szCs w:val="32"/>
          <w:shd w:val="clear" w:color="auto" w:fill="FFFFFF"/>
        </w:rPr>
        <w:t>第四章 经费管理</w:t>
      </w:r>
    </w:p>
    <w:p w14:paraId="4EF856C9">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第二十一条 </w:t>
      </w:r>
      <w:r>
        <w:rPr>
          <w:rFonts w:hint="default" w:ascii="Times New Roman" w:hAnsi="Times New Roman" w:cs="Times New Roman"/>
          <w:sz w:val="32"/>
          <w:szCs w:val="32"/>
        </w:rPr>
        <w:t>除家长自主购买外，由学校统一选购校服的，校服费用参照代收费管理相关规定由学校代收代付，不得计入学校收入，学校不得从中获取任何经济利益，不得截留、挪用、挤占代收费资金，各校应及时公开校服费用收支情况。不得委托家长委员会代收校服费用。</w:t>
      </w:r>
    </w:p>
    <w:p w14:paraId="10110F75">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14:paraId="56EE4C20">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本管理办法由云阳县教育委员会会同云阳县市场监督管理局解释，自2025年12月28日起施行，原《云阳县中小学校服采购管理办法（试行）》（2024年9月11日印发，云阳教发〔2024〕19号）同时废止。</w:t>
      </w:r>
    </w:p>
    <w:p w14:paraId="488C09B1">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p>
    <w:p w14:paraId="429FBA0F">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cs="Times New Roman"/>
          <w:sz w:val="32"/>
          <w:szCs w:val="32"/>
          <w:lang w:eastAsia="zh-CN"/>
        </w:rPr>
      </w:pPr>
      <w:r>
        <w:rPr>
          <w:rFonts w:hint="default" w:ascii="Times New Roman" w:hAnsi="Times New Roman" w:cs="Times New Roman"/>
          <w:sz w:val="32"/>
          <w:szCs w:val="32"/>
        </w:rPr>
        <w:t>附件：云阳县中小学生校服选购合同（参考范本</w:t>
      </w:r>
      <w:r>
        <w:rPr>
          <w:rFonts w:hint="eastAsia" w:cs="Times New Roman"/>
          <w:sz w:val="32"/>
          <w:szCs w:val="32"/>
          <w:lang w:eastAsia="zh-CN"/>
        </w:rPr>
        <w:t>）</w:t>
      </w:r>
    </w:p>
    <w:p w14:paraId="0C2E2936">
      <w:pPr>
        <w:pStyle w:val="9"/>
        <w:rPr>
          <w:rFonts w:hint="eastAsia"/>
          <w:lang w:eastAsia="zh-CN"/>
        </w:rPr>
      </w:pPr>
    </w:p>
    <w:p w14:paraId="6C6C114F">
      <w:pPr>
        <w:pStyle w:val="9"/>
        <w:rPr>
          <w:rFonts w:hint="eastAsia"/>
          <w:lang w:eastAsia="zh-CN"/>
        </w:rPr>
      </w:pPr>
    </w:p>
    <w:p w14:paraId="1841A7CE">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14:paraId="1D7B96B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云阳县中小学生校服</w:t>
      </w:r>
      <w:r>
        <w:rPr>
          <w:rFonts w:hint="default" w:ascii="方正小标宋_GBK" w:eastAsia="方正小标宋_GBK"/>
          <w:color w:val="auto"/>
          <w:sz w:val="44"/>
          <w:szCs w:val="44"/>
        </w:rPr>
        <w:t>选</w:t>
      </w:r>
      <w:r>
        <w:rPr>
          <w:rFonts w:hint="eastAsia" w:ascii="方正小标宋_GBK" w:eastAsia="方正小标宋_GBK"/>
          <w:color w:val="auto"/>
          <w:sz w:val="44"/>
          <w:szCs w:val="44"/>
        </w:rPr>
        <w:t>购合同</w:t>
      </w:r>
    </w:p>
    <w:p w14:paraId="79E2843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仿宋_GBK" w:eastAsia="方正仿宋_GBK"/>
          <w:color w:val="auto"/>
          <w:sz w:val="32"/>
          <w:szCs w:val="32"/>
        </w:rPr>
      </w:pPr>
      <w:r>
        <w:rPr>
          <w:rFonts w:hint="eastAsia" w:ascii="方正仿宋_GBK" w:eastAsia="方正仿宋_GBK"/>
          <w:color w:val="auto"/>
          <w:sz w:val="32"/>
          <w:szCs w:val="32"/>
        </w:rPr>
        <w:t>（参考范本）</w:t>
      </w:r>
    </w:p>
    <w:p w14:paraId="490A16A6">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p w14:paraId="5F3A13C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甲方（采购方）：</w:t>
      </w:r>
    </w:p>
    <w:p w14:paraId="3B1DB856">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法定代表人：</w:t>
      </w:r>
    </w:p>
    <w:p w14:paraId="24001914">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lang w:val="en-US" w:eastAsia="zh-CN"/>
        </w:rPr>
        <w:t>通信送达地址：            联系电话：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14:paraId="7F034962">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乙方（供应方）：</w:t>
      </w:r>
    </w:p>
    <w:p w14:paraId="1C54D5E6">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法定代表人：</w:t>
      </w:r>
    </w:p>
    <w:p w14:paraId="64BDAD38">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lang w:val="en-US" w:eastAsia="zh-CN"/>
        </w:rPr>
        <w:t>通信送达地址：            联系电话：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"mailto:yh_xsc@163.com"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fldChar w:fldCharType="end"/>
      </w:r>
    </w:p>
    <w:p w14:paraId="0FFA30E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为维护甲、乙双方当事人的合法权益，根据</w:t>
      </w:r>
      <w:bookmarkStart w:id="0" w:name="auto_fouce_1"/>
      <w:r>
        <w:rPr>
          <w:rFonts w:hint="eastAsia" w:ascii="仿宋" w:hAnsi="仿宋" w:eastAsia="仿宋" w:cs="仿宋"/>
          <w:color w:val="auto"/>
          <w:sz w:val="32"/>
          <w:szCs w:val="32"/>
        </w:rPr>
        <w:t>《中华人民共和国</w:t>
      </w:r>
      <w:r>
        <w:rPr>
          <w:rFonts w:hint="eastAsia" w:ascii="仿宋" w:hAnsi="仿宋" w:eastAsia="仿宋" w:cs="仿宋"/>
          <w:color w:val="auto"/>
          <w:sz w:val="32"/>
          <w:szCs w:val="32"/>
          <w:lang w:eastAsia="zh-CN"/>
        </w:rPr>
        <w:t>民</w:t>
      </w:r>
      <w:r>
        <w:rPr>
          <w:rFonts w:hint="eastAsia" w:ascii="仿宋" w:hAnsi="仿宋" w:eastAsia="仿宋" w:cs="仿宋"/>
          <w:color w:val="auto"/>
          <w:sz w:val="32"/>
          <w:szCs w:val="32"/>
        </w:rPr>
        <w:t>法</w:t>
      </w:r>
      <w:r>
        <w:rPr>
          <w:rFonts w:hint="eastAsia" w:ascii="仿宋" w:hAnsi="仿宋" w:eastAsia="仿宋" w:cs="仿宋"/>
          <w:color w:val="auto"/>
          <w:sz w:val="32"/>
          <w:szCs w:val="32"/>
          <w:lang w:eastAsia="zh-CN"/>
        </w:rPr>
        <w:t>典</w:t>
      </w:r>
      <w:r>
        <w:rPr>
          <w:rFonts w:hint="eastAsia" w:ascii="仿宋" w:hAnsi="仿宋" w:eastAsia="仿宋" w:cs="仿宋"/>
          <w:color w:val="auto"/>
          <w:sz w:val="32"/>
          <w:szCs w:val="32"/>
        </w:rPr>
        <w:t>》</w:t>
      </w:r>
      <w:bookmarkEnd w:id="0"/>
      <w:r>
        <w:rPr>
          <w:rFonts w:hint="eastAsia" w:ascii="仿宋" w:hAnsi="仿宋" w:eastAsia="仿宋" w:cs="仿宋"/>
          <w:color w:val="auto"/>
          <w:sz w:val="32"/>
          <w:szCs w:val="32"/>
        </w:rPr>
        <w:t>、《中华人民共和国产品质量法》等法律、法规，以及</w:t>
      </w:r>
      <w:r>
        <w:rPr>
          <w:rFonts w:hint="eastAsia" w:ascii="仿宋" w:hAnsi="仿宋" w:eastAsia="仿宋" w:cs="仿宋"/>
          <w:color w:val="auto"/>
          <w:sz w:val="32"/>
          <w:szCs w:val="32"/>
          <w:shd w:val="clear" w:color="auto" w:fill="FFFFFF"/>
        </w:rPr>
        <w:t>根据《教育部 工商总局 质检总局 国家标准委关于进一步加强中小学生校服管理工作的意见》（教基一〔</w:t>
      </w:r>
      <w:r>
        <w:rPr>
          <w:rFonts w:hint="default" w:ascii="Times New Roman" w:hAnsi="Times New Roman" w:eastAsia="仿宋" w:cs="Times New Roman"/>
          <w:color w:val="auto"/>
          <w:sz w:val="32"/>
          <w:szCs w:val="32"/>
          <w:shd w:val="clear" w:color="auto" w:fill="FFFFFF"/>
        </w:rPr>
        <w:t>2015〕3</w:t>
      </w:r>
      <w:r>
        <w:rPr>
          <w:rFonts w:hint="eastAsia" w:ascii="仿宋" w:hAnsi="仿宋" w:eastAsia="仿宋" w:cs="仿宋"/>
          <w:color w:val="auto"/>
          <w:sz w:val="32"/>
          <w:szCs w:val="32"/>
          <w:shd w:val="clear" w:color="auto" w:fill="FFFFFF"/>
        </w:rPr>
        <w:t>号）</w:t>
      </w:r>
      <w:r>
        <w:rPr>
          <w:rFonts w:hint="eastAsia" w:ascii="仿宋" w:hAnsi="仿宋" w:eastAsia="仿宋" w:cs="仿宋"/>
          <w:color w:val="auto"/>
          <w:sz w:val="32"/>
          <w:szCs w:val="32"/>
          <w:shd w:val="clear" w:color="auto" w:fill="FFFFFF"/>
          <w:lang w:eastAsia="zh-CN"/>
        </w:rPr>
        <w:t>、《重庆市教育委员会 重庆市市场监督管理局关于进一步加强中小学生校服管理工作的指导意见（试行）》（渝教财发〔</w:t>
      </w:r>
      <w:r>
        <w:rPr>
          <w:rFonts w:hint="default" w:ascii="Times New Roman" w:hAnsi="Times New Roman" w:eastAsia="仿宋" w:cs="Times New Roman"/>
          <w:color w:val="auto"/>
          <w:sz w:val="32"/>
          <w:szCs w:val="32"/>
          <w:shd w:val="clear" w:color="auto" w:fill="FFFFFF"/>
          <w:lang w:eastAsia="zh-CN"/>
        </w:rPr>
        <w:t>2025〕8号）、</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云阳县中小学</w:t>
      </w:r>
      <w:r>
        <w:rPr>
          <w:rFonts w:hint="eastAsia" w:eastAsia="仿宋" w:cs="Times New Roman"/>
          <w:color w:val="auto"/>
          <w:sz w:val="32"/>
          <w:szCs w:val="32"/>
          <w:highlight w:val="none"/>
          <w:shd w:val="clear" w:color="auto" w:fill="FFFFFF"/>
          <w:lang w:val="en-US" w:eastAsia="zh-CN"/>
        </w:rPr>
        <w:t>生</w:t>
      </w:r>
      <w:r>
        <w:rPr>
          <w:rFonts w:hint="default" w:ascii="Times New Roman" w:hAnsi="Times New Roman" w:eastAsia="仿宋" w:cs="Times New Roman"/>
          <w:color w:val="auto"/>
          <w:sz w:val="32"/>
          <w:szCs w:val="32"/>
          <w:highlight w:val="none"/>
          <w:shd w:val="clear" w:color="auto" w:fill="FFFFFF"/>
          <w:lang w:val="en-US" w:eastAsia="zh-CN"/>
        </w:rPr>
        <w:t>校服管理办法（试行）</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lang w:val="en-US" w:eastAsia="zh-CN"/>
        </w:rPr>
        <w:t>云阳教</w:t>
      </w:r>
      <w:r>
        <w:rPr>
          <w:rFonts w:hint="eastAsia" w:eastAsia="仿宋" w:cs="Times New Roman"/>
          <w:color w:val="auto"/>
          <w:sz w:val="32"/>
          <w:szCs w:val="32"/>
          <w:highlight w:val="none"/>
          <w:shd w:val="clear" w:color="auto" w:fill="FFFFFF"/>
          <w:lang w:val="en-US" w:eastAsia="zh-CN"/>
        </w:rPr>
        <w:t>规</w:t>
      </w:r>
      <w:r>
        <w:rPr>
          <w:rFonts w:hint="default" w:ascii="Times New Roman" w:hAnsi="Times New Roman" w:eastAsia="仿宋" w:cs="Times New Roman"/>
          <w:color w:val="auto"/>
          <w:sz w:val="32"/>
          <w:szCs w:val="32"/>
          <w:highlight w:val="none"/>
          <w:shd w:val="clear" w:color="auto" w:fill="FFFFFF"/>
          <w:lang w:eastAsia="zh-CN"/>
        </w:rPr>
        <w:t>〔202</w:t>
      </w:r>
      <w:r>
        <w:rPr>
          <w:rFonts w:hint="eastAsia" w:eastAsia="仿宋" w:cs="Times New Roman"/>
          <w:color w:val="auto"/>
          <w:sz w:val="32"/>
          <w:szCs w:val="32"/>
          <w:highlight w:val="none"/>
          <w:shd w:val="clear" w:color="auto" w:fill="FFFFFF"/>
          <w:lang w:val="en-US" w:eastAsia="zh-CN"/>
        </w:rPr>
        <w:t>5</w:t>
      </w:r>
      <w:r>
        <w:rPr>
          <w:rFonts w:hint="default" w:ascii="Times New Roman" w:hAnsi="Times New Roman" w:eastAsia="仿宋" w:cs="Times New Roman"/>
          <w:color w:val="auto"/>
          <w:sz w:val="32"/>
          <w:szCs w:val="32"/>
          <w:highlight w:val="none"/>
          <w:shd w:val="clear" w:color="auto" w:fill="FFFFFF"/>
          <w:lang w:eastAsia="zh-CN"/>
        </w:rPr>
        <w:t>〕</w:t>
      </w:r>
      <w:r>
        <w:rPr>
          <w:rFonts w:hint="eastAsia" w:eastAsia="仿宋" w:cs="Times New Roman"/>
          <w:color w:val="auto"/>
          <w:sz w:val="32"/>
          <w:szCs w:val="32"/>
          <w:highlight w:val="none"/>
          <w:shd w:val="clear" w:color="auto" w:fill="FFFFFF"/>
          <w:lang w:val="en-US" w:eastAsia="zh-CN"/>
        </w:rPr>
        <w:t>2</w:t>
      </w:r>
      <w:r>
        <w:rPr>
          <w:rFonts w:hint="default" w:ascii="Times New Roman" w:hAnsi="Times New Roman" w:eastAsia="仿宋" w:cs="Times New Roman"/>
          <w:color w:val="auto"/>
          <w:sz w:val="32"/>
          <w:szCs w:val="32"/>
          <w:highlight w:val="none"/>
          <w:shd w:val="clear" w:color="auto" w:fill="FFFFFF"/>
          <w:lang w:eastAsia="zh-CN"/>
        </w:rPr>
        <w:t>号）</w:t>
      </w:r>
      <w:r>
        <w:rPr>
          <w:rFonts w:hint="default" w:ascii="Times New Roman" w:hAnsi="Times New Roman" w:eastAsia="仿宋" w:cs="Times New Roman"/>
          <w:color w:val="auto"/>
          <w:sz w:val="32"/>
          <w:szCs w:val="32"/>
          <w:shd w:val="clear" w:color="auto" w:fill="FFFFFF"/>
          <w:lang w:val="en-US" w:eastAsia="zh-CN"/>
        </w:rPr>
        <w:t>和</w:t>
      </w:r>
      <w:r>
        <w:rPr>
          <w:rFonts w:hint="default" w:ascii="Times New Roman" w:hAnsi="Times New Roman" w:eastAsia="仿宋" w:cs="Times New Roman"/>
          <w:color w:val="auto"/>
          <w:sz w:val="32"/>
          <w:szCs w:val="32"/>
          <w:shd w:val="clear" w:color="auto" w:fill="FFFFFF"/>
        </w:rPr>
        <w:t>全国中小学利用购买校</w:t>
      </w:r>
      <w:bookmarkStart w:id="19" w:name="_GoBack"/>
      <w:bookmarkEnd w:id="19"/>
      <w:r>
        <w:rPr>
          <w:rFonts w:hint="default" w:ascii="Times New Roman" w:hAnsi="Times New Roman" w:eastAsia="仿宋" w:cs="Times New Roman"/>
          <w:color w:val="auto"/>
          <w:sz w:val="32"/>
          <w:szCs w:val="32"/>
          <w:shd w:val="clear" w:color="auto" w:fill="FFFFFF"/>
        </w:rPr>
        <w:t>服谋利问题专项整治工作要求，经双方协商</w:t>
      </w:r>
      <w:r>
        <w:rPr>
          <w:rFonts w:hint="eastAsia" w:ascii="仿宋" w:hAnsi="仿宋" w:eastAsia="仿宋" w:cs="仿宋"/>
          <w:color w:val="auto"/>
          <w:sz w:val="32"/>
          <w:szCs w:val="32"/>
        </w:rPr>
        <w:t>一致，订立本合同。</w:t>
      </w:r>
    </w:p>
    <w:p w14:paraId="1E8E43B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一、校服的材质、规格、数量、价格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398"/>
        <w:gridCol w:w="1399"/>
        <w:gridCol w:w="1400"/>
        <w:gridCol w:w="1399"/>
        <w:gridCol w:w="1400"/>
      </w:tblGrid>
      <w:tr w14:paraId="15EF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3BC0F8F4">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8" w:type="dxa"/>
            <w:noWrap w:val="0"/>
            <w:vAlign w:val="center"/>
          </w:tcPr>
          <w:p w14:paraId="45CBEA1B">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春秋装</w:t>
            </w:r>
          </w:p>
        </w:tc>
        <w:tc>
          <w:tcPr>
            <w:tcW w:w="1399" w:type="dxa"/>
            <w:noWrap w:val="0"/>
            <w:vAlign w:val="center"/>
          </w:tcPr>
          <w:p w14:paraId="565C2454">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夏装</w:t>
            </w:r>
          </w:p>
        </w:tc>
        <w:tc>
          <w:tcPr>
            <w:tcW w:w="1400" w:type="dxa"/>
            <w:noWrap w:val="0"/>
            <w:vAlign w:val="center"/>
          </w:tcPr>
          <w:p w14:paraId="76515BB2">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冬装</w:t>
            </w:r>
          </w:p>
        </w:tc>
        <w:tc>
          <w:tcPr>
            <w:tcW w:w="1399" w:type="dxa"/>
            <w:noWrap w:val="0"/>
            <w:vAlign w:val="center"/>
          </w:tcPr>
          <w:p w14:paraId="78538EEF">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运动服</w:t>
            </w:r>
          </w:p>
        </w:tc>
        <w:tc>
          <w:tcPr>
            <w:tcW w:w="1400" w:type="dxa"/>
            <w:noWrap w:val="0"/>
            <w:vAlign w:val="center"/>
          </w:tcPr>
          <w:p w14:paraId="2DF775B2">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其他</w:t>
            </w:r>
          </w:p>
        </w:tc>
      </w:tr>
      <w:tr w14:paraId="31B0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5879348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品牌名称</w:t>
            </w:r>
          </w:p>
        </w:tc>
        <w:tc>
          <w:tcPr>
            <w:tcW w:w="1398" w:type="dxa"/>
            <w:noWrap w:val="0"/>
            <w:vAlign w:val="center"/>
          </w:tcPr>
          <w:p w14:paraId="3061B807">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3DA7B6A3">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558464B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1E1BA7E8">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565C453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3A00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6ED1E2B5">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材质</w:t>
            </w:r>
          </w:p>
        </w:tc>
        <w:tc>
          <w:tcPr>
            <w:tcW w:w="1398" w:type="dxa"/>
            <w:noWrap w:val="0"/>
            <w:vAlign w:val="center"/>
          </w:tcPr>
          <w:p w14:paraId="56F60D0E">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44273D00">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410D97E6">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10CFCAE9">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5631C988">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2D07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75A2F30D">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规格型号</w:t>
            </w:r>
          </w:p>
        </w:tc>
        <w:tc>
          <w:tcPr>
            <w:tcW w:w="1398" w:type="dxa"/>
            <w:noWrap w:val="0"/>
            <w:vAlign w:val="center"/>
          </w:tcPr>
          <w:p w14:paraId="2DBCBA2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305955C1">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70E2634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6040B321">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3457DEFB">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7657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770DE1E9">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计量单位</w:t>
            </w:r>
          </w:p>
        </w:tc>
        <w:tc>
          <w:tcPr>
            <w:tcW w:w="1398" w:type="dxa"/>
            <w:noWrap w:val="0"/>
            <w:vAlign w:val="center"/>
          </w:tcPr>
          <w:p w14:paraId="78EE856B">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3078F12B">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36AA513F">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46C26597">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6309DDB6">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22F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013112BC">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数量</w:t>
            </w:r>
          </w:p>
        </w:tc>
        <w:tc>
          <w:tcPr>
            <w:tcW w:w="1398" w:type="dxa"/>
            <w:noWrap w:val="0"/>
            <w:vAlign w:val="center"/>
          </w:tcPr>
          <w:p w14:paraId="7A535204">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57A52023">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2F8397DC">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2170674E">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34F1FEB3">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5754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3803B5C9">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单价</w:t>
            </w:r>
          </w:p>
        </w:tc>
        <w:tc>
          <w:tcPr>
            <w:tcW w:w="1398" w:type="dxa"/>
            <w:noWrap w:val="0"/>
            <w:vAlign w:val="center"/>
          </w:tcPr>
          <w:p w14:paraId="7AD3293B">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501349F2">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51BA6519">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399" w:type="dxa"/>
            <w:noWrap w:val="0"/>
            <w:vAlign w:val="center"/>
          </w:tcPr>
          <w:p w14:paraId="2B00BEA0">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c>
          <w:tcPr>
            <w:tcW w:w="1400" w:type="dxa"/>
            <w:noWrap w:val="0"/>
            <w:vAlign w:val="center"/>
          </w:tcPr>
          <w:p w14:paraId="03E4E7F9">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tc>
      </w:tr>
      <w:tr w14:paraId="6EDD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9" w:type="dxa"/>
            <w:gridSpan w:val="6"/>
            <w:noWrap w:val="0"/>
            <w:vAlign w:val="center"/>
          </w:tcPr>
          <w:p w14:paraId="5DEA041D">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总价款（人民币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含税价</w:t>
            </w:r>
            <w:r>
              <w:rPr>
                <w:rFonts w:hint="eastAsia" w:ascii="仿宋" w:hAnsi="仿宋" w:eastAsia="仿宋" w:cs="仿宋"/>
                <w:color w:val="auto"/>
                <w:sz w:val="32"/>
                <w:szCs w:val="32"/>
              </w:rPr>
              <w:t>）：      元，（大写：                      ）</w:t>
            </w:r>
          </w:p>
        </w:tc>
      </w:tr>
    </w:tbl>
    <w:p w14:paraId="57F7F8C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二、校服的质量标准</w:t>
      </w:r>
    </w:p>
    <w:p w14:paraId="06DF45BE">
      <w:pPr>
        <w:pStyle w:val="28"/>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1.乙方提供的校服执行以下质量标准：</w:t>
      </w:r>
      <w:r>
        <w:rPr>
          <w:rFonts w:hint="eastAsia" w:ascii="仿宋" w:hAnsi="仿宋" w:eastAsia="仿宋" w:cs="仿宋"/>
          <w:color w:val="auto"/>
          <w:sz w:val="32"/>
          <w:szCs w:val="32"/>
          <w:lang w:val="en-US"/>
        </w:rPr>
        <w:t>《国家纺织产品基本安全技术规范》（</w:t>
      </w:r>
      <w:r>
        <w:rPr>
          <w:rFonts w:hint="default" w:ascii="Times New Roman" w:hAnsi="Times New Roman" w:eastAsia="仿宋" w:cs="Times New Roman"/>
          <w:color w:val="auto"/>
          <w:sz w:val="32"/>
          <w:szCs w:val="32"/>
          <w:lang w:val="en-US"/>
        </w:rPr>
        <w:t>GB 18401-2010）、《婴幼儿及儿童纺织产品安全技术规范》（GB 31701-2015）、《中小学生校服》（GB/T 31888-2015</w:t>
      </w:r>
      <w:r>
        <w:rPr>
          <w:rFonts w:hint="eastAsia" w:ascii="仿宋" w:hAnsi="仿宋" w:eastAsia="仿宋" w:cs="仿宋"/>
          <w:color w:val="auto"/>
          <w:sz w:val="32"/>
          <w:szCs w:val="32"/>
          <w:lang w:val="en-US"/>
        </w:rPr>
        <w:t>）等国家标准。</w:t>
      </w:r>
    </w:p>
    <w:p w14:paraId="55A3CCD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2.其他标准：</w:t>
      </w:r>
      <w:r>
        <w:rPr>
          <w:rFonts w:hint="eastAsia" w:ascii="仿宋" w:hAnsi="仿宋" w:eastAsia="仿宋" w:cs="仿宋"/>
          <w:color w:val="auto"/>
          <w:sz w:val="32"/>
          <w:szCs w:val="32"/>
          <w:lang w:val="en-US" w:eastAsia="zh-CN"/>
        </w:rPr>
        <w:t xml:space="preserve">    暂无        。</w:t>
      </w:r>
    </w:p>
    <w:p w14:paraId="5B814A2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3.乙方提供的校服应当具备以下质量标识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：生产企业名称标识；面辅料成分标识；洗涤标识；规格型号标识；校名标识。</w:t>
      </w:r>
    </w:p>
    <w:p w14:paraId="22839EB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三、校服的样式与封样</w:t>
      </w:r>
    </w:p>
    <w:p w14:paraId="252CDAB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1.校服的样式由甲方指定或由乙方设计。尺寸大小按每个学生实际需求量制。校服的样式、面料材质、辅料材质、颜色等最终由甲方书面确认，作为本合同的附件。</w:t>
      </w:r>
    </w:p>
    <w:p w14:paraId="116FD76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2.乙方应当免费制作校服样衣供甲方确认。</w:t>
      </w:r>
    </w:p>
    <w:p w14:paraId="044717A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bookmarkStart w:id="1" w:name="auto_fouce_4"/>
      <w:r>
        <w:rPr>
          <w:rFonts w:hint="eastAsia" w:ascii="仿宋" w:hAnsi="仿宋" w:eastAsia="仿宋" w:cs="仿宋"/>
          <w:color w:val="auto"/>
          <w:sz w:val="32"/>
          <w:szCs w:val="32"/>
        </w:rPr>
        <w:t>甲乙双方应将经确认的样衣封样保存。封样时，双方应当将样衣在密封的包装上标注“样衣”并加盖公章，各自保存。</w:t>
      </w:r>
      <w:r>
        <w:rPr>
          <w:rFonts w:hint="eastAsia" w:ascii="仿宋" w:hAnsi="仿宋" w:eastAsia="仿宋" w:cs="仿宋"/>
          <w:color w:val="auto"/>
          <w:sz w:val="32"/>
          <w:szCs w:val="32"/>
          <w:lang w:eastAsia="zh-CN"/>
        </w:rPr>
        <w:t>若封样丢失或损坏，乙方须免费重新制作并提供。</w:t>
      </w:r>
      <w:bookmarkEnd w:id="1"/>
    </w:p>
    <w:p w14:paraId="72A7DB1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四、校服的生产加工与首次送检</w:t>
      </w:r>
    </w:p>
    <w:p w14:paraId="5AE569A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1.乙方必须严格依照本合同约定的标准及双方确认的样衣，组织生产加工</w:t>
      </w:r>
      <w:r>
        <w:rPr>
          <w:rFonts w:hint="eastAsia" w:ascii="仿宋" w:hAnsi="仿宋" w:eastAsia="仿宋" w:cs="仿宋"/>
          <w:color w:val="auto"/>
          <w:sz w:val="32"/>
          <w:szCs w:val="32"/>
          <w:lang w:eastAsia="zh-CN"/>
        </w:rPr>
        <w:t>，不得擅自变更面料、辅料、工艺或规格</w:t>
      </w:r>
      <w:r>
        <w:rPr>
          <w:rFonts w:hint="eastAsia" w:ascii="仿宋" w:hAnsi="仿宋" w:eastAsia="仿宋" w:cs="仿宋"/>
          <w:color w:val="auto"/>
          <w:sz w:val="32"/>
          <w:szCs w:val="32"/>
        </w:rPr>
        <w:t>。</w:t>
      </w:r>
    </w:p>
    <w:p w14:paraId="4418B43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2.乙方必须严格按照国家有关规定，以合格的工艺生产加工，确保校服的质量及安全。</w:t>
      </w:r>
    </w:p>
    <w:p w14:paraId="14FD7C3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bookmarkStart w:id="2" w:name="auto_fouce_5"/>
      <w:r>
        <w:rPr>
          <w:rFonts w:hint="eastAsia" w:ascii="仿宋" w:hAnsi="仿宋" w:eastAsia="仿宋" w:cs="仿宋"/>
          <w:color w:val="auto"/>
          <w:sz w:val="32"/>
          <w:szCs w:val="32"/>
        </w:rPr>
        <w:t>乙方应当在校服出厂前，将一定数量校服送</w:t>
      </w:r>
      <w:r>
        <w:rPr>
          <w:rFonts w:hint="eastAsia" w:ascii="仿宋" w:hAnsi="仿宋" w:eastAsia="仿宋" w:cs="仿宋"/>
          <w:color w:val="auto"/>
          <w:sz w:val="32"/>
          <w:szCs w:val="32"/>
          <w:lang w:eastAsia="zh-CN"/>
        </w:rPr>
        <w:t>交甲方指定的</w:t>
      </w:r>
      <w:r>
        <w:rPr>
          <w:rFonts w:hint="eastAsia" w:ascii="仿宋" w:hAnsi="仿宋" w:eastAsia="仿宋" w:cs="仿宋"/>
          <w:color w:val="auto"/>
          <w:sz w:val="32"/>
          <w:szCs w:val="32"/>
        </w:rPr>
        <w:t>法定检验机构</w:t>
      </w:r>
      <w:r>
        <w:rPr>
          <w:rFonts w:hint="eastAsia" w:ascii="仿宋" w:hAnsi="仿宋" w:eastAsia="仿宋" w:cs="仿宋"/>
          <w:color w:val="auto"/>
          <w:sz w:val="32"/>
          <w:szCs w:val="32"/>
          <w:lang w:eastAsia="zh-CN"/>
        </w:rPr>
        <w:t>进行检验</w:t>
      </w:r>
      <w:r>
        <w:rPr>
          <w:rFonts w:hint="eastAsia" w:ascii="仿宋" w:hAnsi="仿宋" w:eastAsia="仿宋" w:cs="仿宋"/>
          <w:color w:val="auto"/>
          <w:sz w:val="32"/>
          <w:szCs w:val="32"/>
        </w:rPr>
        <w:t>，取得产品质量检验合格报告后方可交货。</w:t>
      </w:r>
      <w:r>
        <w:rPr>
          <w:rFonts w:hint="eastAsia" w:ascii="仿宋" w:hAnsi="仿宋" w:eastAsia="仿宋" w:cs="仿宋"/>
          <w:color w:val="auto"/>
          <w:sz w:val="32"/>
          <w:szCs w:val="32"/>
          <w:lang w:eastAsia="zh-CN"/>
        </w:rPr>
        <w:t>送检比例不得低于本批次总量的3%且不少于3套。</w:t>
      </w:r>
      <w:bookmarkEnd w:id="2"/>
    </w:p>
    <w:p w14:paraId="2E62FA1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五、校服的交付</w:t>
      </w:r>
    </w:p>
    <w:p w14:paraId="2F90EFC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bookmarkStart w:id="3" w:name="auto_fouce_6"/>
      <w:r>
        <w:rPr>
          <w:rFonts w:hint="eastAsia" w:ascii="仿宋" w:hAnsi="仿宋" w:eastAsia="仿宋" w:cs="仿宋"/>
          <w:color w:val="auto"/>
          <w:sz w:val="32"/>
          <w:szCs w:val="32"/>
        </w:rPr>
        <w:t>交货期及交货地点：乙方应在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日前交货，并送至甲方指定地点</w:t>
      </w:r>
      <w:r>
        <w:rPr>
          <w:rFonts w:hint="eastAsia" w:ascii="仿宋" w:hAnsi="仿宋" w:eastAsia="仿宋" w:cs="仿宋"/>
          <w:color w:val="auto"/>
          <w:sz w:val="32"/>
          <w:szCs w:val="32"/>
          <w:lang w:eastAsia="zh-CN"/>
        </w:rPr>
        <w:t>：云阳县【】学校仓库</w:t>
      </w:r>
      <w:r>
        <w:rPr>
          <w:rFonts w:hint="eastAsia" w:ascii="仿宋" w:hAnsi="仿宋" w:eastAsia="仿宋" w:cs="仿宋"/>
          <w:color w:val="auto"/>
          <w:sz w:val="32"/>
          <w:szCs w:val="32"/>
        </w:rPr>
        <w:t>。</w:t>
      </w:r>
      <w:bookmarkEnd w:id="3"/>
    </w:p>
    <w:p w14:paraId="70D5DF9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bookmarkStart w:id="4" w:name="auto_fouce_7"/>
      <w:r>
        <w:rPr>
          <w:rFonts w:hint="eastAsia" w:ascii="仿宋" w:hAnsi="仿宋" w:eastAsia="仿宋" w:cs="仿宋"/>
          <w:color w:val="auto"/>
          <w:sz w:val="32"/>
          <w:szCs w:val="32"/>
        </w:rPr>
        <w:t>交货通知：乙方应在交货前</w:t>
      </w:r>
      <w:r>
        <w:rPr>
          <w:rFonts w:hint="eastAsia" w:ascii="仿宋" w:hAnsi="仿宋" w:eastAsia="仿宋" w:cs="仿宋"/>
          <w:color w:val="auto"/>
          <w:sz w:val="32"/>
          <w:szCs w:val="32"/>
          <w:lang w:eastAsia="zh-CN"/>
        </w:rPr>
        <w:t>【7】</w:t>
      </w:r>
      <w:r>
        <w:rPr>
          <w:rFonts w:hint="eastAsia" w:ascii="仿宋" w:hAnsi="仿宋" w:eastAsia="仿宋" w:cs="仿宋"/>
          <w:color w:val="auto"/>
          <w:sz w:val="32"/>
          <w:szCs w:val="32"/>
        </w:rPr>
        <w:t>日内，将到货日期、交货数量、装箱规格等相关交货信息</w:t>
      </w:r>
      <w:r>
        <w:rPr>
          <w:rFonts w:hint="eastAsia" w:ascii="仿宋" w:hAnsi="仿宋" w:eastAsia="仿宋" w:cs="仿宋"/>
          <w:color w:val="auto"/>
          <w:sz w:val="32"/>
          <w:szCs w:val="32"/>
          <w:lang w:eastAsia="zh-CN"/>
        </w:rPr>
        <w:t>以书面形式</w:t>
      </w:r>
      <w:r>
        <w:rPr>
          <w:rFonts w:hint="eastAsia" w:ascii="仿宋" w:hAnsi="仿宋" w:eastAsia="仿宋" w:cs="仿宋"/>
          <w:color w:val="auto"/>
          <w:sz w:val="32"/>
          <w:szCs w:val="32"/>
        </w:rPr>
        <w:t>提前通知甲方，甲方应及时作好收货安排。</w:t>
      </w:r>
      <w:bookmarkEnd w:id="4"/>
    </w:p>
    <w:p w14:paraId="4BE69CE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3.运费承担：运费由乙方承担</w:t>
      </w:r>
      <w:r>
        <w:rPr>
          <w:rFonts w:hint="eastAsia" w:ascii="仿宋" w:hAnsi="仿宋" w:eastAsia="仿宋" w:cs="仿宋"/>
          <w:color w:val="auto"/>
          <w:sz w:val="32"/>
          <w:szCs w:val="32"/>
          <w:lang w:eastAsia="zh-CN"/>
        </w:rPr>
        <w:t>，货物在送达甲方指定地点并经甲方初步验收合格前，毁损、灭失的风险由乙方承担</w:t>
      </w:r>
      <w:r>
        <w:rPr>
          <w:rFonts w:hint="eastAsia" w:ascii="仿宋" w:hAnsi="仿宋" w:eastAsia="仿宋" w:cs="仿宋"/>
          <w:color w:val="auto"/>
          <w:sz w:val="32"/>
          <w:szCs w:val="32"/>
        </w:rPr>
        <w:t>。</w:t>
      </w:r>
    </w:p>
    <w:p w14:paraId="4FA99630">
      <w:pPr>
        <w:pStyle w:val="8"/>
        <w:keepNext w:val="0"/>
        <w:keepLines w:val="0"/>
        <w:pageBreakBefore w:val="0"/>
        <w:kinsoku/>
        <w:wordWrap/>
        <w:overflowPunct/>
        <w:topLinePunct w:val="0"/>
        <w:autoSpaceDE/>
        <w:autoSpaceDN/>
        <w:bidi w:val="0"/>
        <w:spacing w:after="0"/>
        <w:textAlignment w:val="auto"/>
        <w:rPr>
          <w:rFonts w:hint="default" w:eastAsia="仿宋"/>
          <w:color w:val="auto"/>
          <w:sz w:val="32"/>
          <w:szCs w:val="32"/>
          <w:lang w:val="en-US" w:eastAsia="zh-CN"/>
        </w:rPr>
      </w:pPr>
      <w:r>
        <w:rPr>
          <w:rFonts w:hint="eastAsia" w:ascii="仿宋" w:hAnsi="仿宋" w:eastAsia="仿宋" w:cs="仿宋"/>
          <w:color w:val="auto"/>
          <w:sz w:val="32"/>
          <w:szCs w:val="32"/>
        </w:rPr>
        <w:t>4.包装规格和包装要求：乙方所提供的产品需包装捆扎牢固，并在外包装上清楚注明规格型号、数量以及甲方名称。</w:t>
      </w:r>
    </w:p>
    <w:p w14:paraId="053C1FB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六、校服的验收与二次送检</w:t>
      </w:r>
    </w:p>
    <w:p w14:paraId="2294541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1.乙方交付校服时，甲方应对产品数量、外包装及货品有无破损等进行查看，并应按本合同约定的质量标准、封样样衣对产品质量进行验收。乙方应当出具本批次产品经法定检验机构检验的检验合格报告。</w:t>
      </w:r>
    </w:p>
    <w:p w14:paraId="2E70F54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bookmarkStart w:id="5" w:name="auto_fouce_8"/>
      <w:r>
        <w:rPr>
          <w:rFonts w:hint="eastAsia" w:ascii="仿宋" w:hAnsi="仿宋" w:eastAsia="仿宋" w:cs="仿宋"/>
          <w:color w:val="auto"/>
          <w:sz w:val="32"/>
          <w:szCs w:val="32"/>
        </w:rPr>
        <w:t>甲方如对乙方所交付的产品数量、产品质量等存有异议，应在乙方交货之日起</w:t>
      </w:r>
      <w:r>
        <w:rPr>
          <w:rFonts w:hint="eastAsia" w:ascii="仿宋" w:hAnsi="仿宋" w:eastAsia="仿宋" w:cs="仿宋"/>
          <w:color w:val="auto"/>
          <w:sz w:val="32"/>
          <w:szCs w:val="32"/>
          <w:lang w:eastAsia="zh-CN"/>
        </w:rPr>
        <w:t>7</w:t>
      </w:r>
      <w:r>
        <w:rPr>
          <w:rFonts w:hint="eastAsia" w:ascii="仿宋" w:hAnsi="仿宋" w:eastAsia="仿宋" w:cs="仿宋"/>
          <w:color w:val="auto"/>
          <w:sz w:val="32"/>
          <w:szCs w:val="32"/>
        </w:rPr>
        <w:t>个工作日内，以书面形式提出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乙方应在甲方提出异议后</w:t>
      </w: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rPr>
        <w:t>个工作日内以</w:t>
      </w:r>
      <w:r>
        <w:rPr>
          <w:rFonts w:hint="eastAsia" w:ascii="仿宋" w:hAnsi="仿宋" w:eastAsia="仿宋" w:cs="仿宋"/>
          <w:color w:val="auto"/>
          <w:sz w:val="32"/>
          <w:szCs w:val="32"/>
          <w:lang w:eastAsia="zh-CN"/>
        </w:rPr>
        <w:t>书面形式</w:t>
      </w:r>
      <w:r>
        <w:rPr>
          <w:rFonts w:hint="eastAsia" w:ascii="仿宋" w:hAnsi="仿宋" w:eastAsia="仿宋" w:cs="仿宋"/>
          <w:color w:val="auto"/>
          <w:sz w:val="32"/>
          <w:szCs w:val="32"/>
        </w:rPr>
        <w:t>答复解决</w:t>
      </w:r>
      <w:r>
        <w:rPr>
          <w:rFonts w:hint="eastAsia" w:ascii="仿宋" w:hAnsi="仿宋" w:eastAsia="仿宋" w:cs="仿宋"/>
          <w:color w:val="auto"/>
          <w:sz w:val="32"/>
          <w:szCs w:val="32"/>
          <w:lang w:eastAsia="zh-CN"/>
        </w:rPr>
        <w:t>方案，逾期未答复视为认可甲方异议</w:t>
      </w:r>
      <w:r>
        <w:rPr>
          <w:rFonts w:hint="eastAsia" w:ascii="仿宋" w:hAnsi="仿宋" w:eastAsia="仿宋" w:cs="仿宋"/>
          <w:color w:val="auto"/>
          <w:sz w:val="32"/>
          <w:szCs w:val="32"/>
        </w:rPr>
        <w:t>。</w:t>
      </w:r>
      <w:bookmarkEnd w:id="5"/>
    </w:p>
    <w:p w14:paraId="57681BD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bookmarkStart w:id="6" w:name="auto_fouce_9"/>
      <w:r>
        <w:rPr>
          <w:rFonts w:hint="eastAsia" w:ascii="仿宋" w:hAnsi="仿宋" w:eastAsia="仿宋" w:cs="仿宋"/>
          <w:color w:val="auto"/>
          <w:sz w:val="32"/>
          <w:szCs w:val="32"/>
        </w:rPr>
        <w:t>依据有关规定，甲方在校服发放前</w:t>
      </w:r>
      <w:r>
        <w:rPr>
          <w:rFonts w:hint="eastAsia" w:ascii="仿宋" w:hAnsi="仿宋" w:eastAsia="仿宋" w:cs="仿宋"/>
          <w:color w:val="auto"/>
          <w:sz w:val="32"/>
          <w:szCs w:val="32"/>
          <w:lang w:eastAsia="zh-CN"/>
        </w:rPr>
        <w:t>有权自行从</w:t>
      </w:r>
      <w:r>
        <w:rPr>
          <w:rFonts w:hint="eastAsia" w:ascii="仿宋" w:hAnsi="仿宋" w:eastAsia="仿宋" w:cs="仿宋"/>
          <w:color w:val="auto"/>
          <w:sz w:val="32"/>
          <w:szCs w:val="32"/>
        </w:rPr>
        <w:t>乙方交付的校服</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抽样</w:t>
      </w:r>
      <w:r>
        <w:rPr>
          <w:rFonts w:hint="eastAsia" w:ascii="仿宋" w:hAnsi="仿宋" w:eastAsia="仿宋" w:cs="仿宋"/>
          <w:color w:val="auto"/>
          <w:sz w:val="32"/>
          <w:szCs w:val="32"/>
          <w:lang w:val="en-US" w:eastAsia="zh-CN"/>
        </w:rPr>
        <w:t>后</w:t>
      </w:r>
      <w:r>
        <w:rPr>
          <w:rFonts w:hint="eastAsia" w:ascii="仿宋" w:hAnsi="仿宋" w:eastAsia="仿宋" w:cs="仿宋"/>
          <w:color w:val="auto"/>
          <w:sz w:val="32"/>
          <w:szCs w:val="32"/>
        </w:rPr>
        <w:t>送交法定检验机构进行检验。乙方同意服从法定检验机构检验结论，并承担相应的</w:t>
      </w:r>
      <w:r>
        <w:rPr>
          <w:rFonts w:hint="eastAsia" w:ascii="仿宋" w:hAnsi="仿宋" w:eastAsia="仿宋" w:cs="仿宋"/>
          <w:color w:val="auto"/>
          <w:sz w:val="32"/>
          <w:szCs w:val="32"/>
          <w:lang w:eastAsia="zh-CN"/>
        </w:rPr>
        <w:t>全部</w:t>
      </w:r>
      <w:r>
        <w:rPr>
          <w:rFonts w:hint="eastAsia" w:ascii="仿宋" w:hAnsi="仿宋" w:eastAsia="仿宋" w:cs="仿宋"/>
          <w:color w:val="auto"/>
          <w:sz w:val="32"/>
          <w:szCs w:val="32"/>
        </w:rPr>
        <w:t>后果。检验费用由乙方承担，</w:t>
      </w:r>
      <w:r>
        <w:rPr>
          <w:rFonts w:hint="eastAsia" w:ascii="仿宋" w:hAnsi="仿宋" w:eastAsia="仿宋" w:cs="仿宋"/>
          <w:b w:val="0"/>
          <w:bCs w:val="0"/>
          <w:color w:val="auto"/>
          <w:sz w:val="32"/>
          <w:szCs w:val="32"/>
          <w:lang w:eastAsia="zh-CN"/>
        </w:rPr>
        <w:t>不得向家长收取</w:t>
      </w:r>
      <w:r>
        <w:rPr>
          <w:rFonts w:hint="eastAsia" w:ascii="仿宋" w:hAnsi="仿宋" w:eastAsia="仿宋" w:cs="仿宋"/>
          <w:color w:val="auto"/>
          <w:sz w:val="32"/>
          <w:szCs w:val="32"/>
        </w:rPr>
        <w:t>。</w:t>
      </w:r>
      <w:bookmarkEnd w:id="6"/>
    </w:p>
    <w:p w14:paraId="1B60B4C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七、支付方式</w:t>
      </w:r>
    </w:p>
    <w:p w14:paraId="2C454F2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bookmarkStart w:id="7" w:name="auto_fouce_10"/>
      <w:r>
        <w:rPr>
          <w:rFonts w:hint="eastAsia" w:ascii="仿宋" w:hAnsi="仿宋" w:eastAsia="仿宋" w:cs="仿宋"/>
          <w:color w:val="auto"/>
          <w:sz w:val="32"/>
          <w:szCs w:val="32"/>
        </w:rPr>
        <w:t>本合同价款按以下第</w:t>
      </w: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种方式支付：</w:t>
      </w:r>
    </w:p>
    <w:p w14:paraId="38B8375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bookmarkStart w:id="8" w:name="auto_fouce_11"/>
      <w:r>
        <w:rPr>
          <w:rFonts w:hint="eastAsia" w:ascii="仿宋" w:hAnsi="仿宋" w:eastAsia="仿宋" w:cs="仿宋"/>
          <w:color w:val="auto"/>
          <w:sz w:val="32"/>
          <w:szCs w:val="32"/>
          <w:lang w:eastAsia="zh-CN"/>
        </w:rPr>
        <w:t>甲方对校服验</w:t>
      </w:r>
      <w:r>
        <w:rPr>
          <w:rFonts w:hint="eastAsia" w:ascii="仿宋" w:hAnsi="仿宋" w:eastAsia="仿宋" w:cs="仿宋"/>
          <w:color w:val="auto"/>
          <w:sz w:val="32"/>
          <w:szCs w:val="32"/>
        </w:rPr>
        <w:t>收</w:t>
      </w:r>
      <w:r>
        <w:rPr>
          <w:rFonts w:hint="eastAsia" w:ascii="仿宋" w:hAnsi="仿宋" w:eastAsia="仿宋" w:cs="仿宋"/>
          <w:color w:val="auto"/>
          <w:sz w:val="32"/>
          <w:szCs w:val="32"/>
          <w:lang w:eastAsia="zh-CN"/>
        </w:rPr>
        <w:t>合格并收</w:t>
      </w:r>
      <w:r>
        <w:rPr>
          <w:rFonts w:hint="eastAsia" w:ascii="仿宋" w:hAnsi="仿宋" w:eastAsia="仿宋" w:cs="仿宋"/>
          <w:color w:val="auto"/>
          <w:sz w:val="32"/>
          <w:szCs w:val="32"/>
        </w:rPr>
        <w:t>到货物</w:t>
      </w:r>
      <w:r>
        <w:rPr>
          <w:rFonts w:hint="eastAsia" w:ascii="仿宋" w:hAnsi="仿宋" w:eastAsia="仿宋" w:cs="仿宋"/>
          <w:color w:val="auto"/>
          <w:sz w:val="32"/>
          <w:szCs w:val="32"/>
          <w:lang w:val="en-US" w:eastAsia="zh-CN"/>
        </w:rPr>
        <w:t>验收合格</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在乙方</w:t>
      </w:r>
      <w:r>
        <w:rPr>
          <w:rFonts w:hint="eastAsia" w:ascii="仿宋" w:hAnsi="仿宋" w:eastAsia="仿宋" w:cs="仿宋"/>
          <w:color w:val="auto"/>
          <w:sz w:val="32"/>
          <w:szCs w:val="32"/>
        </w:rPr>
        <w:t>提交货款等额发票</w:t>
      </w:r>
      <w:r>
        <w:rPr>
          <w:rFonts w:hint="eastAsia" w:ascii="仿宋" w:hAnsi="仿宋" w:eastAsia="仿宋" w:cs="仿宋"/>
          <w:color w:val="auto"/>
          <w:sz w:val="32"/>
          <w:szCs w:val="32"/>
          <w:lang w:eastAsia="zh-CN"/>
        </w:rPr>
        <w:t>之日起</w:t>
      </w:r>
      <w:r>
        <w:rPr>
          <w:rFonts w:hint="eastAsia" w:ascii="仿宋" w:hAnsi="仿宋" w:eastAsia="仿宋" w:cs="仿宋"/>
          <w:color w:val="auto"/>
          <w:sz w:val="32"/>
          <w:szCs w:val="32"/>
        </w:rPr>
        <w:t>一个月内，一次性付清全部货款</w:t>
      </w:r>
      <w:bookmarkEnd w:id="8"/>
      <w:r>
        <w:rPr>
          <w:rFonts w:hint="eastAsia" w:ascii="仿宋" w:hAnsi="仿宋" w:eastAsia="仿宋" w:cs="仿宋"/>
          <w:color w:val="auto"/>
          <w:sz w:val="32"/>
          <w:szCs w:val="32"/>
          <w:lang w:eastAsia="zh-CN"/>
        </w:rPr>
        <w:t>，发票应于交货后5个工作日内提交。</w:t>
      </w:r>
      <w:bookmarkEnd w:id="7"/>
    </w:p>
    <w:p w14:paraId="48B9EA0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如果乙方逾期提交发票或者提交发票不符合甲方要求，甲方付款期限顺延，且不承担逾期付款违约责任。</w:t>
      </w:r>
    </w:p>
    <w:p w14:paraId="37C4AC6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八、违约责任</w:t>
      </w:r>
    </w:p>
    <w:p w14:paraId="53187D6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bookmarkStart w:id="9" w:name="auto_fouce_12"/>
      <w:r>
        <w:rPr>
          <w:rFonts w:hint="eastAsia" w:ascii="仿宋" w:hAnsi="仿宋" w:eastAsia="仿宋" w:cs="仿宋"/>
          <w:color w:val="auto"/>
          <w:sz w:val="32"/>
          <w:szCs w:val="32"/>
        </w:rPr>
        <w:t>甲方未确认校服样式的，乙方</w:t>
      </w:r>
      <w:r>
        <w:rPr>
          <w:rFonts w:hint="eastAsia" w:ascii="仿宋" w:hAnsi="仿宋" w:eastAsia="仿宋" w:cs="仿宋"/>
          <w:color w:val="auto"/>
          <w:sz w:val="32"/>
          <w:szCs w:val="32"/>
          <w:lang w:eastAsia="zh-CN"/>
        </w:rPr>
        <w:t>应书面催告甲方在【】工作日内确认样式，逾期仍未确认的，乙方</w:t>
      </w:r>
      <w:r>
        <w:rPr>
          <w:rFonts w:hint="eastAsia" w:ascii="仿宋" w:hAnsi="仿宋" w:eastAsia="仿宋" w:cs="仿宋"/>
          <w:color w:val="auto"/>
          <w:sz w:val="32"/>
          <w:szCs w:val="32"/>
        </w:rPr>
        <w:t>有权</w:t>
      </w:r>
      <w:r>
        <w:rPr>
          <w:rFonts w:hint="eastAsia" w:ascii="仿宋" w:hAnsi="仿宋" w:eastAsia="仿宋" w:cs="仿宋"/>
          <w:color w:val="auto"/>
          <w:sz w:val="32"/>
          <w:szCs w:val="32"/>
          <w:lang w:eastAsia="zh-CN"/>
        </w:rPr>
        <w:t>解除合同，并要求甲方赔偿实际产</w:t>
      </w:r>
      <w:r>
        <w:rPr>
          <w:rFonts w:hint="eastAsia" w:ascii="仿宋" w:hAnsi="仿宋" w:eastAsia="仿宋" w:cs="仿宋"/>
          <w:color w:val="auto"/>
          <w:sz w:val="32"/>
          <w:szCs w:val="32"/>
        </w:rPr>
        <w:t>生的</w:t>
      </w:r>
      <w:r>
        <w:rPr>
          <w:rFonts w:hint="eastAsia" w:ascii="仿宋" w:hAnsi="仿宋" w:eastAsia="仿宋" w:cs="仿宋"/>
          <w:color w:val="auto"/>
          <w:sz w:val="32"/>
          <w:szCs w:val="32"/>
          <w:lang w:eastAsia="zh-CN"/>
        </w:rPr>
        <w:t>设计成本。若因乙方未及</w:t>
      </w:r>
      <w:r>
        <w:rPr>
          <w:rFonts w:hint="eastAsia" w:ascii="仿宋" w:hAnsi="仿宋" w:eastAsia="仿宋" w:cs="仿宋"/>
          <w:color w:val="auto"/>
          <w:sz w:val="32"/>
          <w:szCs w:val="32"/>
        </w:rPr>
        <w:t>时</w:t>
      </w:r>
      <w:r>
        <w:rPr>
          <w:rFonts w:hint="eastAsia" w:ascii="仿宋" w:hAnsi="仿宋" w:eastAsia="仿宋" w:cs="仿宋"/>
          <w:color w:val="auto"/>
          <w:sz w:val="32"/>
          <w:szCs w:val="32"/>
          <w:lang w:eastAsia="zh-CN"/>
        </w:rPr>
        <w:t>提</w:t>
      </w:r>
      <w:r>
        <w:rPr>
          <w:rFonts w:hint="eastAsia" w:ascii="仿宋" w:hAnsi="仿宋" w:eastAsia="仿宋" w:cs="仿宋"/>
          <w:color w:val="auto"/>
          <w:sz w:val="32"/>
          <w:szCs w:val="32"/>
        </w:rPr>
        <w:t>交</w:t>
      </w:r>
      <w:r>
        <w:rPr>
          <w:rFonts w:hint="eastAsia" w:ascii="仿宋" w:hAnsi="仿宋" w:eastAsia="仿宋" w:cs="仿宋"/>
          <w:color w:val="auto"/>
          <w:sz w:val="32"/>
          <w:szCs w:val="32"/>
          <w:lang w:eastAsia="zh-CN"/>
        </w:rPr>
        <w:t>样衣导致</w:t>
      </w:r>
      <w:r>
        <w:rPr>
          <w:rFonts w:hint="eastAsia" w:ascii="仿宋" w:hAnsi="仿宋" w:eastAsia="仿宋" w:cs="仿宋"/>
          <w:color w:val="auto"/>
          <w:sz w:val="32"/>
          <w:szCs w:val="32"/>
        </w:rPr>
        <w:t>延误</w:t>
      </w:r>
      <w:r>
        <w:rPr>
          <w:rFonts w:hint="eastAsia" w:ascii="仿宋" w:hAnsi="仿宋" w:eastAsia="仿宋" w:cs="仿宋"/>
          <w:color w:val="auto"/>
          <w:sz w:val="32"/>
          <w:szCs w:val="32"/>
          <w:lang w:eastAsia="zh-CN"/>
        </w:rPr>
        <w:t>，损失</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乙</w:t>
      </w:r>
      <w:r>
        <w:rPr>
          <w:rFonts w:hint="eastAsia" w:ascii="仿宋" w:hAnsi="仿宋" w:eastAsia="仿宋" w:cs="仿宋"/>
          <w:color w:val="auto"/>
          <w:sz w:val="32"/>
          <w:szCs w:val="32"/>
        </w:rPr>
        <w:t>方承担。</w:t>
      </w:r>
      <w:bookmarkEnd w:id="9"/>
    </w:p>
    <w:p w14:paraId="16CE42C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bookmarkStart w:id="10" w:name="auto_fouce_13"/>
      <w:r>
        <w:rPr>
          <w:rFonts w:hint="eastAsia" w:ascii="仿宋" w:hAnsi="仿宋" w:eastAsia="仿宋" w:cs="仿宋"/>
          <w:color w:val="auto"/>
          <w:sz w:val="32"/>
          <w:szCs w:val="32"/>
          <w:lang w:eastAsia="zh-CN"/>
        </w:rPr>
        <w:t>因乙方未按约定提交检验合格报告或产品不符合验收标准导致</w:t>
      </w:r>
      <w:r>
        <w:rPr>
          <w:rFonts w:hint="eastAsia" w:ascii="仿宋" w:hAnsi="仿宋" w:eastAsia="仿宋" w:cs="仿宋"/>
          <w:color w:val="auto"/>
          <w:sz w:val="32"/>
          <w:szCs w:val="32"/>
        </w:rPr>
        <w:t>甲方逾期付款的，</w:t>
      </w:r>
      <w:r>
        <w:rPr>
          <w:rFonts w:hint="eastAsia" w:ascii="仿宋" w:hAnsi="仿宋" w:eastAsia="仿宋" w:cs="仿宋"/>
          <w:color w:val="auto"/>
          <w:sz w:val="32"/>
          <w:szCs w:val="32"/>
          <w:lang w:eastAsia="zh-CN"/>
        </w:rPr>
        <w:t>甲方不承担任何违约责任。甲方因自身原因逾期付款的，</w:t>
      </w:r>
      <w:r>
        <w:rPr>
          <w:rFonts w:hint="eastAsia" w:ascii="仿宋" w:hAnsi="仿宋" w:eastAsia="仿宋" w:cs="仿宋"/>
          <w:color w:val="auto"/>
          <w:sz w:val="32"/>
          <w:szCs w:val="32"/>
          <w:lang w:val="en-US" w:eastAsia="zh-CN"/>
        </w:rPr>
        <w:t>以</w:t>
      </w:r>
      <w:r>
        <w:rPr>
          <w:rFonts w:hint="eastAsia" w:ascii="仿宋" w:hAnsi="仿宋" w:eastAsia="仿宋" w:cs="仿宋"/>
          <w:color w:val="auto"/>
          <w:sz w:val="32"/>
          <w:szCs w:val="32"/>
        </w:rPr>
        <w:t>逾期支付价款</w:t>
      </w:r>
      <w:r>
        <w:rPr>
          <w:rFonts w:hint="eastAsia" w:ascii="仿宋" w:hAnsi="仿宋" w:eastAsia="仿宋" w:cs="仿宋"/>
          <w:color w:val="auto"/>
          <w:sz w:val="32"/>
          <w:szCs w:val="32"/>
          <w:lang w:val="en-US" w:eastAsia="zh-CN"/>
        </w:rPr>
        <w:t>为基数按中国人民银行同期贷款基准利率</w:t>
      </w:r>
      <w:r>
        <w:rPr>
          <w:rFonts w:hint="eastAsia" w:ascii="仿宋" w:hAnsi="仿宋" w:eastAsia="仿宋" w:cs="仿宋"/>
          <w:color w:val="auto"/>
          <w:sz w:val="32"/>
          <w:szCs w:val="32"/>
        </w:rPr>
        <w:t>向乙方支付违约金。</w:t>
      </w:r>
      <w:bookmarkEnd w:id="10"/>
    </w:p>
    <w:p w14:paraId="2116749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bookmarkStart w:id="11" w:name="auto_fouce_14"/>
      <w:r>
        <w:rPr>
          <w:rFonts w:hint="eastAsia" w:ascii="仿宋" w:hAnsi="仿宋" w:eastAsia="仿宋" w:cs="仿宋"/>
          <w:color w:val="auto"/>
          <w:sz w:val="32"/>
          <w:szCs w:val="32"/>
        </w:rPr>
        <w:t>乙方逾期交付的，每逾期一日，按照本合同总价款</w:t>
      </w:r>
      <w:r>
        <w:rPr>
          <w:rFonts w:hint="eastAsia" w:ascii="仿宋" w:hAnsi="仿宋" w:eastAsia="仿宋" w:cs="仿宋"/>
          <w:color w:val="auto"/>
          <w:sz w:val="32"/>
          <w:szCs w:val="32"/>
          <w:lang w:val="en-US" w:eastAsia="zh-CN"/>
        </w:rPr>
        <w:t>千分之一</w:t>
      </w:r>
      <w:r>
        <w:rPr>
          <w:rFonts w:hint="eastAsia" w:ascii="仿宋" w:hAnsi="仿宋" w:eastAsia="仿宋" w:cs="仿宋"/>
          <w:color w:val="auto"/>
          <w:sz w:val="32"/>
          <w:szCs w:val="32"/>
        </w:rPr>
        <w:t>向甲方支付违约金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至货物验收合格为止</w:t>
      </w:r>
      <w:r>
        <w:rPr>
          <w:rFonts w:hint="eastAsia" w:ascii="仿宋" w:hAnsi="仿宋" w:eastAsia="仿宋" w:cs="仿宋"/>
          <w:color w:val="auto"/>
          <w:sz w:val="32"/>
          <w:szCs w:val="32"/>
          <w:lang w:eastAsia="zh-CN"/>
        </w:rPr>
        <w:t>；同时，甲方有权根据实际损失要求乙方赔偿额外费用，包括仓储、人工等间接损失</w:t>
      </w:r>
      <w:r>
        <w:rPr>
          <w:rFonts w:hint="eastAsia" w:ascii="仿宋" w:hAnsi="仿宋" w:eastAsia="仿宋" w:cs="仿宋"/>
          <w:color w:val="auto"/>
          <w:sz w:val="32"/>
          <w:szCs w:val="32"/>
        </w:rPr>
        <w:t>。</w:t>
      </w:r>
      <w:bookmarkEnd w:id="11"/>
    </w:p>
    <w:p w14:paraId="44CB688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bookmarkStart w:id="12" w:name="auto_fouce_15"/>
      <w:r>
        <w:rPr>
          <w:rFonts w:hint="eastAsia" w:ascii="仿宋" w:hAnsi="仿宋" w:eastAsia="仿宋" w:cs="仿宋"/>
          <w:color w:val="auto"/>
          <w:sz w:val="32"/>
          <w:szCs w:val="32"/>
        </w:rPr>
        <w:t xml:space="preserve">乙方交付产品数量短缺的，应当在接到甲方通知后的 </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日内补足，逾期未能补足的，乙方除补足短缺的校服外，还应当向甲方支付短缺校服价款</w:t>
      </w:r>
      <w:r>
        <w:rPr>
          <w:rFonts w:hint="eastAsia" w:ascii="仿宋" w:hAnsi="仿宋" w:eastAsia="仿宋" w:cs="仿宋"/>
          <w:color w:val="auto"/>
          <w:sz w:val="32"/>
          <w:szCs w:val="32"/>
          <w:lang w:eastAsia="zh-CN"/>
        </w:rPr>
        <w:t>30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的违约金。</w:t>
      </w:r>
      <w:bookmarkEnd w:id="12"/>
    </w:p>
    <w:p w14:paraId="27EC196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bookmarkStart w:id="13" w:name="auto_fouce_16"/>
      <w:r>
        <w:rPr>
          <w:rFonts w:hint="eastAsia" w:ascii="仿宋" w:hAnsi="仿宋" w:eastAsia="仿宋" w:cs="仿宋"/>
          <w:color w:val="auto"/>
          <w:sz w:val="32"/>
          <w:szCs w:val="32"/>
        </w:rPr>
        <w:t>乙方交付产品规格不符本合同约定的，应当在接到甲方通知后　　</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日内予以调换，逾期未能调换的，乙方除调换规格不符的校服外，还应当向甲方支付不符合规格的校服价款</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的违约金。因质量问题甲方提出修补、更换面料等要求的，产生费用由乙方承担。</w:t>
      </w:r>
      <w:bookmarkEnd w:id="13"/>
    </w:p>
    <w:p w14:paraId="3E95417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bookmarkStart w:id="14" w:name="auto_fouce_17"/>
      <w:r>
        <w:rPr>
          <w:rFonts w:hint="eastAsia" w:ascii="仿宋" w:hAnsi="仿宋" w:eastAsia="仿宋" w:cs="仿宋"/>
          <w:color w:val="auto"/>
          <w:sz w:val="32"/>
          <w:szCs w:val="32"/>
        </w:rPr>
        <w:t>乙方交付产品经法定检验机构检验不合格的，甲方有权退回所有校服，乙方除返还所收取的全部货款外，还应当向甲方支付总价款</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0</w:t>
      </w:r>
      <w:r>
        <w:rPr>
          <w:rFonts w:hint="default" w:ascii="Times New Roman" w:hAnsi="Times New Roman" w:eastAsia="仿宋" w:cs="Times New Roman"/>
          <w:color w:val="auto"/>
          <w:sz w:val="32"/>
          <w:szCs w:val="32"/>
          <w:lang w:val="en-US" w:eastAsia="zh-CN"/>
        </w:rPr>
        <w:t>%</w:t>
      </w:r>
      <w:r>
        <w:rPr>
          <w:rFonts w:hint="eastAsia" w:ascii="仿宋" w:hAnsi="仿宋" w:eastAsia="仿宋" w:cs="仿宋"/>
          <w:color w:val="auto"/>
          <w:sz w:val="32"/>
          <w:szCs w:val="32"/>
        </w:rPr>
        <w:t>的违约金</w:t>
      </w:r>
      <w:r>
        <w:rPr>
          <w:rFonts w:hint="eastAsia" w:ascii="仿宋" w:hAnsi="仿宋" w:eastAsia="仿宋" w:cs="仿宋"/>
          <w:color w:val="auto"/>
          <w:sz w:val="32"/>
          <w:szCs w:val="32"/>
          <w:lang w:eastAsia="zh-CN"/>
        </w:rPr>
        <w:t>，并赔偿甲方因此遭受的全部损失（包括但不限于学生健康监测费用、家长索赔、行政处罚、重新采购费用、</w:t>
      </w:r>
      <w:r>
        <w:rPr>
          <w:rFonts w:hint="eastAsia" w:ascii="仿宋" w:hAnsi="仿宋" w:eastAsia="仿宋" w:cs="仿宋"/>
          <w:color w:val="auto"/>
          <w:sz w:val="32"/>
          <w:szCs w:val="32"/>
          <w:lang w:val="en-US" w:eastAsia="zh-CN"/>
        </w:rPr>
        <w:t>主张权利产生的诉讼费、保全费、保全担保费和律师费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；因产品质量对学生健康造成伤害或可能造成伤害的，乙方须承担</w:t>
      </w:r>
      <w:r>
        <w:rPr>
          <w:rFonts w:hint="eastAsia" w:ascii="仿宋" w:hAnsi="仿宋" w:eastAsia="仿宋" w:cs="仿宋"/>
          <w:color w:val="auto"/>
          <w:sz w:val="32"/>
          <w:szCs w:val="32"/>
          <w:lang w:eastAsia="zh-CN"/>
        </w:rPr>
        <w:t>全额</w:t>
      </w:r>
      <w:r>
        <w:rPr>
          <w:rFonts w:hint="eastAsia" w:ascii="仿宋" w:hAnsi="仿宋" w:eastAsia="仿宋" w:cs="仿宋"/>
          <w:color w:val="auto"/>
          <w:sz w:val="32"/>
          <w:szCs w:val="32"/>
        </w:rPr>
        <w:t>赔偿责任。</w:t>
      </w:r>
      <w:bookmarkEnd w:id="14"/>
    </w:p>
    <w:p w14:paraId="670A8CE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bookmarkStart w:id="15" w:name="auto_fouce_18"/>
      <w:r>
        <w:rPr>
          <w:rFonts w:hint="eastAsia" w:ascii="仿宋" w:hAnsi="仿宋" w:eastAsia="仿宋" w:cs="仿宋"/>
          <w:color w:val="auto"/>
          <w:sz w:val="32"/>
          <w:szCs w:val="32"/>
        </w:rPr>
        <w:t>因乙方原因造成甲方被第三方因侵犯专利权、商标权或其他知识产权追诉的，甲方有权要求乙方全额返还已付价款</w:t>
      </w:r>
      <w:r>
        <w:rPr>
          <w:rFonts w:hint="eastAsia" w:ascii="仿宋" w:hAnsi="仿宋" w:eastAsia="仿宋" w:cs="仿宋"/>
          <w:color w:val="auto"/>
          <w:sz w:val="32"/>
          <w:szCs w:val="32"/>
          <w:lang w:val="en-US" w:eastAsia="zh-CN"/>
        </w:rPr>
        <w:t>和赔偿甲方的损失</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支付总价款</w:t>
      </w:r>
      <w:r>
        <w:rPr>
          <w:rFonts w:hint="eastAsia" w:ascii="仿宋" w:hAnsi="仿宋" w:eastAsia="仿宋" w:cs="仿宋"/>
          <w:color w:val="auto"/>
          <w:sz w:val="32"/>
          <w:szCs w:val="32"/>
          <w:lang w:eastAsia="zh-CN"/>
        </w:rPr>
        <w:t>30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的违约金</w:t>
      </w:r>
      <w:r>
        <w:rPr>
          <w:rFonts w:hint="eastAsia" w:ascii="仿宋" w:hAnsi="仿宋" w:eastAsia="仿宋" w:cs="仿宋"/>
          <w:color w:val="auto"/>
          <w:sz w:val="32"/>
          <w:szCs w:val="32"/>
          <w:lang w:eastAsia="zh-CN"/>
        </w:rPr>
        <w:t>，同时包括诉讼费、律师费、和解赔偿金等全部维权成本</w:t>
      </w:r>
      <w:r>
        <w:rPr>
          <w:rFonts w:hint="eastAsia" w:ascii="仿宋" w:hAnsi="仿宋" w:eastAsia="仿宋" w:cs="仿宋"/>
          <w:color w:val="auto"/>
          <w:sz w:val="32"/>
          <w:szCs w:val="32"/>
        </w:rPr>
        <w:t>。</w:t>
      </w:r>
      <w:bookmarkEnd w:id="15"/>
    </w:p>
    <w:p w14:paraId="2F0FC3C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九、其他约定：</w:t>
      </w:r>
    </w:p>
    <w:p w14:paraId="7F17FCB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14:paraId="60017B8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十、争议解决</w:t>
      </w:r>
    </w:p>
    <w:p w14:paraId="488B0C4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bookmarkStart w:id="16" w:name="auto_fouce_19"/>
      <w:r>
        <w:rPr>
          <w:rFonts w:hint="eastAsia" w:ascii="仿宋" w:hAnsi="仿宋" w:eastAsia="仿宋" w:cs="仿宋"/>
          <w:color w:val="auto"/>
          <w:sz w:val="32"/>
          <w:szCs w:val="32"/>
        </w:rPr>
        <w:t>双方发生争议的，可协商解决，或向有关部门申请调解；也可选择以下第</w:t>
      </w: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项方式解决：</w:t>
      </w:r>
    </w:p>
    <w:p w14:paraId="28BB93F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1.提请    仲裁委员会仲裁。</w:t>
      </w:r>
    </w:p>
    <w:p w14:paraId="34C5C5D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2.依法向</w:t>
      </w:r>
      <w:r>
        <w:rPr>
          <w:rFonts w:hint="eastAsia" w:ascii="仿宋" w:hAnsi="仿宋" w:eastAsia="仿宋" w:cs="仿宋"/>
          <w:color w:val="auto"/>
          <w:sz w:val="32"/>
          <w:szCs w:val="32"/>
          <w:lang w:eastAsia="zh-CN"/>
        </w:rPr>
        <w:t>云阳县人民</w:t>
      </w:r>
      <w:r>
        <w:rPr>
          <w:rFonts w:hint="eastAsia" w:ascii="仿宋" w:hAnsi="仿宋" w:eastAsia="仿宋" w:cs="仿宋"/>
          <w:color w:val="auto"/>
          <w:sz w:val="32"/>
          <w:szCs w:val="32"/>
        </w:rPr>
        <w:t>法院提起诉讼。</w:t>
      </w:r>
      <w:bookmarkEnd w:id="16"/>
    </w:p>
    <w:p w14:paraId="6ABD40B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十一、附则</w:t>
      </w:r>
    </w:p>
    <w:p w14:paraId="593AEF5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bookmarkStart w:id="17" w:name="auto_fouce_20"/>
      <w:r>
        <w:rPr>
          <w:rFonts w:hint="eastAsia" w:ascii="仿宋" w:hAnsi="仿宋" w:eastAsia="仿宋" w:cs="仿宋"/>
          <w:color w:val="auto"/>
          <w:sz w:val="32"/>
          <w:szCs w:val="32"/>
        </w:rPr>
        <w:t>本合同一式</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份，甲乙双方各执</w:t>
      </w:r>
      <w:r>
        <w:rPr>
          <w:rFonts w:hint="eastAsia" w:ascii="仿宋" w:hAnsi="仿宋" w:eastAsia="仿宋" w:cs="仿宋"/>
          <w:color w:val="auto"/>
          <w:sz w:val="32"/>
          <w:szCs w:val="32"/>
          <w:lang w:eastAsia="zh-CN"/>
        </w:rPr>
        <w:t>两</w:t>
      </w:r>
      <w:r>
        <w:rPr>
          <w:rFonts w:hint="eastAsia" w:ascii="仿宋" w:hAnsi="仿宋" w:eastAsia="仿宋" w:cs="仿宋"/>
          <w:color w:val="auto"/>
          <w:sz w:val="32"/>
          <w:szCs w:val="32"/>
        </w:rPr>
        <w:t>份，经双方签字盖章后生效。</w:t>
      </w:r>
      <w:bookmarkEnd w:id="17"/>
    </w:p>
    <w:p w14:paraId="67EBDDF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2.本合同签署后，由甲方负责将本合同交至云阳县教委备案。</w:t>
      </w:r>
      <w:bookmarkStart w:id="18" w:name="auto_fouce_21"/>
    </w:p>
    <w:p w14:paraId="1260CFD4">
      <w:pPr>
        <w:pStyle w:val="8"/>
        <w:keepNext w:val="0"/>
        <w:keepLines w:val="0"/>
        <w:pageBreakBefore w:val="0"/>
        <w:kinsoku/>
        <w:wordWrap/>
        <w:overflowPunct/>
        <w:topLinePunct w:val="0"/>
        <w:autoSpaceDE/>
        <w:autoSpaceDN/>
        <w:bidi w:val="0"/>
        <w:spacing w:after="0"/>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本合同附件包括：1.校服技术参数明细表；2.样衣确认单；3.检验报告样本。</w:t>
      </w:r>
      <w:bookmarkEnd w:id="18"/>
    </w:p>
    <w:p w14:paraId="4B1C7C2C">
      <w:pPr>
        <w:pStyle w:val="8"/>
        <w:keepNext w:val="0"/>
        <w:keepLines w:val="0"/>
        <w:pageBreakBefore w:val="0"/>
        <w:kinsoku/>
        <w:wordWrap/>
        <w:overflowPunct/>
        <w:topLinePunct w:val="0"/>
        <w:autoSpaceDE/>
        <w:autoSpaceDN/>
        <w:bidi w:val="0"/>
        <w:spacing w:after="0"/>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双方一致确认本合同</w:t>
      </w:r>
      <w:r>
        <w:rPr>
          <w:rFonts w:hint="eastAsia" w:ascii="仿宋" w:hAnsi="仿宋" w:eastAsia="仿宋" w:cs="仿宋"/>
          <w:color w:val="auto"/>
          <w:sz w:val="32"/>
          <w:szCs w:val="32"/>
          <w:lang w:val="en-US" w:eastAsia="zh-CN"/>
        </w:rPr>
        <w:t>首</w:t>
      </w:r>
      <w:r>
        <w:rPr>
          <w:rFonts w:hint="eastAsia" w:ascii="仿宋" w:hAnsi="仿宋" w:eastAsia="仿宋" w:cs="仿宋"/>
          <w:color w:val="auto"/>
          <w:sz w:val="32"/>
          <w:szCs w:val="32"/>
        </w:rPr>
        <w:t>页载明的通信地址及联系方式为各方履行合同义务、解决合同争议时接收其他方文件信函或司法机关诉讼文书的唯一送达地址及联系方式。双方按照本合同</w:t>
      </w:r>
      <w:r>
        <w:rPr>
          <w:rFonts w:hint="eastAsia" w:ascii="仿宋" w:hAnsi="仿宋" w:eastAsia="仿宋" w:cs="仿宋"/>
          <w:color w:val="auto"/>
          <w:sz w:val="32"/>
          <w:szCs w:val="32"/>
          <w:lang w:val="en-US" w:eastAsia="zh-CN"/>
        </w:rPr>
        <w:t>首页</w:t>
      </w:r>
      <w:r>
        <w:rPr>
          <w:rFonts w:hint="eastAsia" w:ascii="仿宋" w:hAnsi="仿宋" w:eastAsia="仿宋" w:cs="仿宋"/>
          <w:color w:val="auto"/>
          <w:sz w:val="32"/>
          <w:szCs w:val="32"/>
        </w:rPr>
        <w:t>载明的地址送达相关文件的，即视为对方已签收；受送达人拒收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其他原因退回</w:t>
      </w:r>
      <w:r>
        <w:rPr>
          <w:rFonts w:hint="eastAsia" w:ascii="仿宋" w:hAnsi="仿宋" w:eastAsia="仿宋" w:cs="仿宋"/>
          <w:color w:val="auto"/>
          <w:sz w:val="32"/>
          <w:szCs w:val="32"/>
        </w:rPr>
        <w:t>的，不影响送达的效力。任何一方如需变更送达地址的，应在变更后三个工作日内以书面形式将变更后的送达地址通知对方；未按前述约定方式变更的，前述送达地址仍为有效送达地址。</w:t>
      </w:r>
    </w:p>
    <w:p w14:paraId="26415EE9">
      <w:pPr>
        <w:pStyle w:val="9"/>
        <w:keepNext w:val="0"/>
        <w:keepLines w:val="0"/>
        <w:pageBreakBefore w:val="0"/>
        <w:kinsoku/>
        <w:wordWrap/>
        <w:overflowPunct/>
        <w:topLinePunct w:val="0"/>
        <w:autoSpaceDE/>
        <w:autoSpaceDN/>
        <w:bidi w:val="0"/>
        <w:spacing w:after="0"/>
        <w:textAlignment w:val="auto"/>
        <w:rPr>
          <w:rFonts w:hint="default"/>
          <w:color w:val="auto"/>
          <w:sz w:val="32"/>
          <w:szCs w:val="32"/>
          <w:lang w:val="en-US" w:eastAsia="zh-CN"/>
        </w:rPr>
      </w:pPr>
    </w:p>
    <w:p w14:paraId="3123A353">
      <w:pPr>
        <w:keepNext w:val="0"/>
        <w:keepLines w:val="0"/>
        <w:pageBreakBefore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rPr>
      </w:pPr>
    </w:p>
    <w:p w14:paraId="25327690">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甲方（签字盖章）：        乙方（签字盖章）：</w:t>
      </w:r>
    </w:p>
    <w:p w14:paraId="2E0C07DD">
      <w:pPr>
        <w:keepNext w:val="0"/>
        <w:keepLines w:val="0"/>
        <w:pageBreakBefore w:val="0"/>
        <w:kinsoku/>
        <w:wordWrap/>
        <w:overflowPunct/>
        <w:topLinePunct w:val="0"/>
        <w:autoSpaceDE/>
        <w:autoSpaceDN/>
        <w:bidi w:val="0"/>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D0023BC">
      <w:pPr>
        <w:keepNext w:val="0"/>
        <w:keepLines w:val="0"/>
        <w:pageBreakBefore w:val="0"/>
        <w:kinsoku/>
        <w:wordWrap/>
        <w:overflowPunct/>
        <w:topLinePunct w:val="0"/>
        <w:autoSpaceDE/>
        <w:autoSpaceDN/>
        <w:bidi w:val="0"/>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A691BC9">
      <w:pPr>
        <w:keepNext w:val="0"/>
        <w:keepLines w:val="0"/>
        <w:pageBreakBefore w:val="0"/>
        <w:kinsoku/>
        <w:wordWrap/>
        <w:overflowPunct/>
        <w:topLinePunct w:val="0"/>
        <w:autoSpaceDE/>
        <w:autoSpaceDN/>
        <w:bidi w:val="0"/>
        <w:spacing w:line="578"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59FB22D0">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                法定代表人：               </w:t>
      </w:r>
    </w:p>
    <w:p w14:paraId="69E5BB97">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6BAF0F7">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6E8C3FC0">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委托代理人：                委托代理人：               </w:t>
      </w:r>
    </w:p>
    <w:p w14:paraId="78091A18">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D33C7C7">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 xml:space="preserve">       </w:t>
      </w:r>
    </w:p>
    <w:p w14:paraId="0F592C7C">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napToGrid w:val="0"/>
          <w:color w:val="auto"/>
          <w:kern w:val="0"/>
          <w:sz w:val="32"/>
          <w:szCs w:val="32"/>
        </w:rPr>
        <w:t>签约日期：      年    月    日</w:t>
      </w:r>
    </w:p>
    <w:p w14:paraId="0E8C8F35">
      <w:pPr>
        <w:pStyle w:val="9"/>
        <w:rPr>
          <w:rFonts w:hint="eastAsia" w:cs="Times New Roman"/>
          <w:sz w:val="32"/>
          <w:szCs w:val="32"/>
          <w:lang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1497">
    <w:pPr>
      <w:pStyle w:val="12"/>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83B60B7">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p w14:paraId="1766BC55">
    <w:pPr>
      <w:pStyle w:val="12"/>
      <w:wordWrap w:val="0"/>
      <w:ind w:left="3786" w:leftChars="1803" w:firstLine="7398" w:firstLineChars="2312"/>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cs="宋体"/>
        <w:b/>
        <w:bCs/>
        <w:color w:val="005192"/>
        <w:sz w:val="28"/>
        <w:szCs w:val="44"/>
      </w:rPr>
      <w:t>云云阳县</w:t>
    </w:r>
    <w:r>
      <w:rPr>
        <w:rFonts w:hint="eastAsia" w:ascii="宋体" w:hAnsi="宋体" w:cs="宋体"/>
        <w:b/>
        <w:bCs/>
        <w:color w:val="005192"/>
        <w:sz w:val="28"/>
        <w:szCs w:val="44"/>
        <w:lang w:val="en-US" w:eastAsia="zh-CN"/>
      </w:rPr>
      <w:t>教育委员会</w:t>
    </w:r>
    <w:r>
      <w:rPr>
        <w:rFonts w:hint="eastAsia" w:ascii="宋体" w:hAnsi="宋体" w:cs="宋体"/>
        <w:b/>
        <w:bCs/>
        <w:color w:val="005192"/>
        <w:sz w:val="28"/>
        <w:szCs w:val="44"/>
      </w:rPr>
      <w:t xml:space="preserve">办公室发布     </w:t>
    </w:r>
  </w:p>
  <w:p w14:paraId="11F7C59F">
    <w:pPr>
      <w:pStyle w:val="12"/>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4AE2">
    <w:pPr>
      <w:pStyle w:val="12"/>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452E344D">
    <w:pPr>
      <w:pStyle w:val="12"/>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云阳县</w:t>
    </w:r>
    <w:r>
      <w:rPr>
        <w:rFonts w:hint="eastAsia" w:ascii="宋体" w:hAnsi="宋体" w:cs="宋体"/>
        <w:b/>
        <w:bCs/>
        <w:color w:val="005192"/>
        <w:sz w:val="32"/>
        <w:lang w:val="en-US" w:eastAsia="zh-CN"/>
      </w:rPr>
      <w:t>教育委员会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0"/>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6AF791D9"/>
    <w:multiLevelType w:val="singleLevel"/>
    <w:tmpl w:val="6AF791D9"/>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jZGY4YjQwMjdmMDMxYmUzZjY4OTA1ODJjYWNjMzY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3800D34"/>
    <w:rsid w:val="041C42DA"/>
    <w:rsid w:val="04B679C3"/>
    <w:rsid w:val="051D4F46"/>
    <w:rsid w:val="053C7F53"/>
    <w:rsid w:val="05F07036"/>
    <w:rsid w:val="06E00104"/>
    <w:rsid w:val="070E2F25"/>
    <w:rsid w:val="07E04497"/>
    <w:rsid w:val="08067255"/>
    <w:rsid w:val="080F63D8"/>
    <w:rsid w:val="084F18AF"/>
    <w:rsid w:val="09341458"/>
    <w:rsid w:val="098254C2"/>
    <w:rsid w:val="0A423776"/>
    <w:rsid w:val="0A766EDE"/>
    <w:rsid w:val="0A984BB5"/>
    <w:rsid w:val="0AD64BE8"/>
    <w:rsid w:val="0B0912D7"/>
    <w:rsid w:val="0C0D3381"/>
    <w:rsid w:val="0E025194"/>
    <w:rsid w:val="0E741495"/>
    <w:rsid w:val="10E548CC"/>
    <w:rsid w:val="117A00FB"/>
    <w:rsid w:val="152D2DCA"/>
    <w:rsid w:val="179606CE"/>
    <w:rsid w:val="187168EA"/>
    <w:rsid w:val="193D19B1"/>
    <w:rsid w:val="196673CA"/>
    <w:rsid w:val="1B2F4AEE"/>
    <w:rsid w:val="1C401441"/>
    <w:rsid w:val="1CF734C9"/>
    <w:rsid w:val="1DAB29F9"/>
    <w:rsid w:val="1DEC284C"/>
    <w:rsid w:val="1E2702D2"/>
    <w:rsid w:val="1E6523AC"/>
    <w:rsid w:val="1ED66CD2"/>
    <w:rsid w:val="1FB34ED1"/>
    <w:rsid w:val="22440422"/>
    <w:rsid w:val="22BB4BBB"/>
    <w:rsid w:val="22DA1DB7"/>
    <w:rsid w:val="234B5E1C"/>
    <w:rsid w:val="27460FDA"/>
    <w:rsid w:val="27FE6547"/>
    <w:rsid w:val="2A460685"/>
    <w:rsid w:val="2AEB3417"/>
    <w:rsid w:val="2BC43604"/>
    <w:rsid w:val="3002294D"/>
    <w:rsid w:val="30D836AE"/>
    <w:rsid w:val="31A15F24"/>
    <w:rsid w:val="324A1681"/>
    <w:rsid w:val="3301513E"/>
    <w:rsid w:val="345B262C"/>
    <w:rsid w:val="36734863"/>
    <w:rsid w:val="368B4D49"/>
    <w:rsid w:val="36A31D21"/>
    <w:rsid w:val="36FB1DF0"/>
    <w:rsid w:val="39356E93"/>
    <w:rsid w:val="395347B5"/>
    <w:rsid w:val="39A232A0"/>
    <w:rsid w:val="39E745AA"/>
    <w:rsid w:val="3B4F6DEC"/>
    <w:rsid w:val="3B5A6BBB"/>
    <w:rsid w:val="3BFD3D6F"/>
    <w:rsid w:val="3CCD65C5"/>
    <w:rsid w:val="3D347EBE"/>
    <w:rsid w:val="3D831299"/>
    <w:rsid w:val="3EDA13A6"/>
    <w:rsid w:val="406E3B16"/>
    <w:rsid w:val="40B91CD5"/>
    <w:rsid w:val="417B75E9"/>
    <w:rsid w:val="42F058B7"/>
    <w:rsid w:val="43284644"/>
    <w:rsid w:val="436109F6"/>
    <w:rsid w:val="441A38D4"/>
    <w:rsid w:val="449170F4"/>
    <w:rsid w:val="44EC44AD"/>
    <w:rsid w:val="4504239D"/>
    <w:rsid w:val="45AB2CE7"/>
    <w:rsid w:val="4A416541"/>
    <w:rsid w:val="4B5D6F06"/>
    <w:rsid w:val="4BC77339"/>
    <w:rsid w:val="4C9236C5"/>
    <w:rsid w:val="4E250A85"/>
    <w:rsid w:val="4F9163EF"/>
    <w:rsid w:val="4FFD4925"/>
    <w:rsid w:val="505C172E"/>
    <w:rsid w:val="506405EA"/>
    <w:rsid w:val="52F46F0B"/>
    <w:rsid w:val="532B6A10"/>
    <w:rsid w:val="536046CA"/>
    <w:rsid w:val="53963229"/>
    <w:rsid w:val="53D8014D"/>
    <w:rsid w:val="53EB4F07"/>
    <w:rsid w:val="54110458"/>
    <w:rsid w:val="55E064E0"/>
    <w:rsid w:val="572C6D10"/>
    <w:rsid w:val="57EE7BE3"/>
    <w:rsid w:val="582743D4"/>
    <w:rsid w:val="58A6383D"/>
    <w:rsid w:val="58BD1FF6"/>
    <w:rsid w:val="5B0C6C84"/>
    <w:rsid w:val="5B7A0223"/>
    <w:rsid w:val="5DC34279"/>
    <w:rsid w:val="5FA34D03"/>
    <w:rsid w:val="5FCD688E"/>
    <w:rsid w:val="5FF9BDAA"/>
    <w:rsid w:val="5FFE5333"/>
    <w:rsid w:val="608816D1"/>
    <w:rsid w:val="60EF4E7F"/>
    <w:rsid w:val="62693392"/>
    <w:rsid w:val="648B0A32"/>
    <w:rsid w:val="665233C1"/>
    <w:rsid w:val="69AC0D42"/>
    <w:rsid w:val="6AD9688B"/>
    <w:rsid w:val="6B9E0C40"/>
    <w:rsid w:val="6CB8767A"/>
    <w:rsid w:val="6D0E3F22"/>
    <w:rsid w:val="6EE612EA"/>
    <w:rsid w:val="703071AC"/>
    <w:rsid w:val="705361E6"/>
    <w:rsid w:val="71797DD7"/>
    <w:rsid w:val="71A844A8"/>
    <w:rsid w:val="744E4660"/>
    <w:rsid w:val="753355A2"/>
    <w:rsid w:val="759F1C61"/>
    <w:rsid w:val="769F2DE8"/>
    <w:rsid w:val="76BE3E0C"/>
    <w:rsid w:val="76FDEB7C"/>
    <w:rsid w:val="79C65162"/>
    <w:rsid w:val="79CB512B"/>
    <w:rsid w:val="7B8A4C7B"/>
    <w:rsid w:val="7C9011D9"/>
    <w:rsid w:val="7DC651C5"/>
    <w:rsid w:val="7DF350ED"/>
    <w:rsid w:val="7F685904"/>
    <w:rsid w:val="7F9DA0E8"/>
    <w:rsid w:val="7FB421BD"/>
    <w:rsid w:val="7FCC2834"/>
    <w:rsid w:val="7FF6A4EF"/>
    <w:rsid w:val="92DD1CEF"/>
    <w:rsid w:val="A3FFE124"/>
    <w:rsid w:val="EBEE2615"/>
    <w:rsid w:val="F05B4F69"/>
    <w:rsid w:val="F97D9566"/>
    <w:rsid w:val="FDFF411C"/>
    <w:rsid w:val="FFEFF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正文"/>
    <w:basedOn w:val="3"/>
    <w:qFormat/>
    <w:uiPriority w:val="0"/>
    <w:pPr>
      <w:widowControl/>
      <w:spacing w:before="100" w:beforeAutospacing="1" w:after="100" w:afterAutospacing="1"/>
      <w:jc w:val="left"/>
    </w:pPr>
    <w:rPr>
      <w:rFonts w:ascii="Arial" w:hAnsi="Arial" w:eastAsia="方正仿宋_GBK"/>
      <w:kern w:val="0"/>
    </w:rPr>
  </w:style>
  <w:style w:type="paragraph" w:styleId="3">
    <w:name w:val="Body Text First Indent 2"/>
    <w:basedOn w:val="4"/>
    <w:unhideWhenUsed/>
    <w:qFormat/>
    <w:uiPriority w:val="99"/>
    <w:pPr>
      <w:ind w:firstLine="420"/>
    </w:pPr>
  </w:style>
  <w:style w:type="paragraph" w:styleId="4">
    <w:name w:val="Body Text Indent"/>
    <w:basedOn w:val="1"/>
    <w:qFormat/>
    <w:uiPriority w:val="0"/>
    <w:pPr>
      <w:spacing w:after="120"/>
      <w:ind w:left="420" w:leftChars="200"/>
    </w:pPr>
    <w:rPr>
      <w:rFonts w:ascii="Times New Roman" w:eastAsia="宋体"/>
      <w:sz w:val="21"/>
      <w:szCs w:val="24"/>
    </w:rPr>
  </w:style>
  <w:style w:type="paragraph" w:styleId="6">
    <w:name w:val="Normal Indent"/>
    <w:basedOn w:val="1"/>
    <w:unhideWhenUsed/>
    <w:qFormat/>
    <w:uiPriority w:val="99"/>
  </w:style>
  <w:style w:type="paragraph" w:styleId="7">
    <w:name w:val="annotation text"/>
    <w:basedOn w:val="1"/>
    <w:link w:val="26"/>
    <w:qFormat/>
    <w:uiPriority w:val="0"/>
    <w:pPr>
      <w:jc w:val="left"/>
    </w:pPr>
  </w:style>
  <w:style w:type="paragraph" w:styleId="8">
    <w:name w:val="Body Text"/>
    <w:basedOn w:val="1"/>
    <w:next w:val="9"/>
    <w:unhideWhenUsed/>
    <w:qFormat/>
    <w:uiPriority w:val="99"/>
    <w:pPr>
      <w:spacing w:after="120"/>
    </w:pPr>
    <w:rPr>
      <w:rFonts w:eastAsia="方正仿宋_GBK"/>
      <w:sz w:val="32"/>
      <w:szCs w:val="22"/>
    </w:rPr>
  </w:style>
  <w:style w:type="paragraph" w:customStyle="1" w:styleId="9">
    <w:name w:val="Char Char3"/>
    <w:basedOn w:val="1"/>
    <w:qFormat/>
    <w:uiPriority w:val="0"/>
    <w:pPr>
      <w:spacing w:after="160" w:line="240" w:lineRule="exact"/>
      <w:jc w:val="left"/>
    </w:p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7"/>
    <w:next w:val="7"/>
    <w:link w:val="27"/>
    <w:qFormat/>
    <w:uiPriority w:val="0"/>
    <w:rPr>
      <w:b/>
      <w:bCs/>
    </w:rPr>
  </w:style>
  <w:style w:type="character" w:styleId="18">
    <w:name w:val="Strong"/>
    <w:basedOn w:val="17"/>
    <w:qFormat/>
    <w:uiPriority w:val="0"/>
    <w:rPr>
      <w:b/>
      <w:bCs/>
    </w:rPr>
  </w:style>
  <w:style w:type="character" w:styleId="19">
    <w:name w:val="annotation reference"/>
    <w:basedOn w:val="17"/>
    <w:qFormat/>
    <w:uiPriority w:val="0"/>
    <w:rPr>
      <w:sz w:val="21"/>
      <w:szCs w:val="21"/>
    </w:rPr>
  </w:style>
  <w:style w:type="paragraph" w:customStyle="1" w:styleId="20">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21">
    <w:name w:val="p0"/>
    <w:basedOn w:val="1"/>
    <w:qFormat/>
    <w:uiPriority w:val="0"/>
    <w:pPr>
      <w:widowControl/>
    </w:pPr>
    <w:rPr>
      <w:rFonts w:ascii="Calibri" w:hAnsi="Calibri" w:cs="宋体"/>
      <w:kern w:val="0"/>
      <w:szCs w:val="32"/>
    </w:rPr>
  </w:style>
  <w:style w:type="character" w:customStyle="1" w:styleId="22">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3">
    <w:name w:val="UserStyle_1"/>
    <w:basedOn w:val="1"/>
    <w:qFormat/>
    <w:uiPriority w:val="0"/>
    <w:pPr>
      <w:widowControl/>
      <w:jc w:val="left"/>
      <w:textAlignment w:val="baseline"/>
    </w:pPr>
    <w:rPr>
      <w:rFonts w:eastAsia="方正仿宋_GBK"/>
      <w:kern w:val="0"/>
      <w:sz w:val="24"/>
    </w:rPr>
  </w:style>
  <w:style w:type="paragraph" w:customStyle="1" w:styleId="24">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5">
    <w:name w:val="font1"/>
    <w:basedOn w:val="17"/>
    <w:qFormat/>
    <w:uiPriority w:val="0"/>
  </w:style>
  <w:style w:type="character" w:customStyle="1" w:styleId="26">
    <w:name w:val="批注文字 Char"/>
    <w:basedOn w:val="17"/>
    <w:link w:val="7"/>
    <w:qFormat/>
    <w:uiPriority w:val="0"/>
    <w:rPr>
      <w:kern w:val="2"/>
      <w:sz w:val="21"/>
      <w:szCs w:val="24"/>
    </w:rPr>
  </w:style>
  <w:style w:type="character" w:customStyle="1" w:styleId="27">
    <w:name w:val="批注主题 Char"/>
    <w:basedOn w:val="26"/>
    <w:link w:val="15"/>
    <w:qFormat/>
    <w:uiPriority w:val="0"/>
  </w:style>
  <w:style w:type="paragraph" w:customStyle="1" w:styleId="28">
    <w:name w:val="默认"/>
    <w:qFormat/>
    <w:uiPriority w:val="0"/>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8055</Words>
  <Characters>8225</Characters>
  <Lines>8</Lines>
  <Paragraphs>2</Paragraphs>
  <TotalTime>24</TotalTime>
  <ScaleCrop>false</ScaleCrop>
  <LinksUpToDate>false</LinksUpToDate>
  <CharactersWithSpaces>8871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2025-12-19T03:01:12Z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eyJoZGlkIjoiYzZkYzg5NjRkNzAzODNhNTVmMmZkOGZhZWU0NDc0NTQifQ==</vt:lpwstr>
  </property>
</Properties>
</file>