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云教办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2022﹞40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关于举办云阳县第七届中小学（义务教育阶段）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法治教育优质课竞赛的通知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各中小学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特教学校，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片区督导站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firstLine="0"/>
        <w:jc w:val="left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为深入贯彻落实习近平法治思想，加快推进中小学法治教育课程改革创新，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《重庆市教育委员会关于开展重庆市第七届“学宪法 讲宪法”系列活动的通知》（渝教策函〔2022〕8号）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方正仿宋_GBK"/>
          <w:b w:val="0"/>
          <w:bCs/>
          <w:sz w:val="32"/>
          <w:szCs w:val="32"/>
        </w:rPr>
        <w:t>重庆市教育委员会关于举办重庆市第七届中小学（义务教育阶段）法治教育优质课竞赛的通知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/>
          <w:b w:val="0"/>
          <w:bCs/>
          <w:sz w:val="32"/>
          <w:szCs w:val="32"/>
        </w:rPr>
        <w:t>渝教策函〔2022〕16号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，决定举办云阳县第七届中小学（义务教育阶段）法治教育优质课竞赛活动。现将有关事宜通知如下：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</w:rPr>
        <w:t>一、活动目的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通过法治教育优质课竞赛活动，引导学校充分发挥课堂主阵地作用，营造重视和加强学校法治教育的浓厚氛围；引导教师有效使用教材、探索教学艺术、创新教育形式、提高育人质量；引导各级教研组织开展教材研究和课例创新研究，加强法治教师队伍建设，提升我县中小学法治教育教学质量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</w:rPr>
        <w:t>二、活动对象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全县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义务教育阶段学校专职或兼职法治教育课教师，分设小学组、初中组两个组别。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法育未来，护航成长。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</w:rPr>
        <w:t>四、活动内容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深入学习宣传贯彻习近平法治思想，以宪法教育为核心，以民法典教育为重点，落实《青少年法治教育大纲》，宣传《中华人民共和国教育法》《中华人民共和国未成年人保护法》《中华人民共和国预防未成年人犯罪法》《中华人民共和国反有组织犯罪法》、教育部《未成年人学校保护规定》《中小学教育惩戒规则（试行）》等法律法规规章内容，结合国家安全、环境保护、公共卫生、疫情防控、个人信息保护、防范校园欺凌、预防诈骗、预防网络沉迷、预防毒品等热点难点问题，结合《道德与法治》教材，自选课题内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</w:rPr>
        <w:t>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lang w:val="en-US" w:eastAsia="zh-CN"/>
        </w:rPr>
        <w:t>片区选拔赛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</w:t>
      </w:r>
      <w:r>
        <w:rPr>
          <w:rFonts w:ascii="Times New Roman" w:hAnsi="Times New Roman" w:eastAsia="方正楷体_GBK"/>
          <w:b w:val="0"/>
          <w:bCs/>
          <w:sz w:val="32"/>
          <w:szCs w:val="32"/>
        </w:rPr>
        <w:t>2022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年</w:t>
      </w:r>
      <w:r>
        <w:rPr>
          <w:rFonts w:ascii="Times New Roman" w:hAnsi="Times New Roman" w:eastAsia="方正楷体_GBK"/>
          <w:b w:val="0"/>
          <w:bCs/>
          <w:sz w:val="32"/>
          <w:szCs w:val="32"/>
        </w:rPr>
        <w:t>10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lang w:val="en-US" w:eastAsia="zh-CN"/>
        </w:rPr>
        <w:t>中下旬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初赛活动由各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片区督导站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组织。各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片区督导站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在组织学校初赛基础上举行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片区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内选拔赛，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每个片区督导站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推荐小学组、初中组各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名教师参加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区县选拔赛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  <w:lang w:val="en-US" w:eastAsia="zh-CN"/>
        </w:rPr>
        <w:t>区县选拔赛（2022年11月上旬）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区县选拔赛由教科所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组织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。在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片区选拔赛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基础上举行县域内选拔赛，小学组、初中组各推荐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名教师参加市级决赛。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楷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）市级决赛（</w:t>
      </w:r>
      <w:r>
        <w:rPr>
          <w:rFonts w:ascii="Times New Roman" w:hAnsi="Times New Roman" w:eastAsia="方正楷体_GBK"/>
          <w:b w:val="0"/>
          <w:bCs/>
          <w:sz w:val="32"/>
          <w:szCs w:val="32"/>
        </w:rPr>
        <w:t>2022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年</w:t>
      </w:r>
      <w:r>
        <w:rPr>
          <w:rFonts w:ascii="Times New Roman" w:hAnsi="Times New Roman" w:eastAsia="方正楷体_GBK"/>
          <w:b w:val="0"/>
          <w:bCs/>
          <w:sz w:val="32"/>
          <w:szCs w:val="32"/>
        </w:rPr>
        <w:t>11</w:t>
      </w: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月中下旬）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决赛活动由市教委主办，市青少年法治教育研究中心（市教科院）承办。比赛采用报送课堂实况录像形式进行，教学时长为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40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分钟。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  <w:lang w:val="en-US" w:eastAsia="zh-CN"/>
        </w:rPr>
        <w:t>活动评奖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县级评选活动分为小学组、初中组，分别设置一、二、三等奖，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原则上获奖比例分别占参赛人员总数的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25%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50%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25%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。等级奖均颁发指导教师奖（限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市级评选活动分小学组、初中组，分别设置一、二、三等奖，原则上获奖比例分别占参赛人员总数的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25%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50%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、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25%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。等级奖均颁发指导教师奖。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/>
          <w:sz w:val="32"/>
          <w:szCs w:val="32"/>
        </w:rPr>
        <w:t>七、工作要求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各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片区督导站、各学校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要高度重视、精心组织，确保法治教育竞赛活动的规范性和公平性；要高度重视师生身体健康和生命安全，严格按照新冠疫情防控有关要求，做好上课期间的个人卫生防护和集体活动安全防护，确保万无一失。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（二）加强业务指导。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县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科所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加强对学校初赛活动的备课指导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对法治教育课的政治审查，注重专门学科、学科渗透、校本课程、活动课程等有机结合，充分调动法治教育专兼职教师积极参与赛课。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/>
          <w:sz w:val="32"/>
          <w:szCs w:val="32"/>
        </w:rPr>
        <w:t>（三）及时报送材料。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</w:rPr>
        <w:t>1.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报送时间。2022年11月4日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星期五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16:00前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</w:rPr>
        <w:t>2.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报送材料。比赛采用报送课堂实况录像形式进行，教学时长为40分。每名参赛选手分别报送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U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盘和纸质教学设计。在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U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盘上贴注标签，注明“学校+组别”（小学组或初中组）。U盘中拷贝的内容为课程视频、课件、教学设计（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课时），报名表（附件）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word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文档及加盖公章后的扫描件，一并放入一个文件夹，文件夹用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“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学校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+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组别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”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形式命名。纸质材料为：加盖公章的报名表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1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份、教学设计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6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份。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U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盘和纸质材料一并装入大号信封，信封标明：学校、参赛组别、参赛教师姓名、联系电话、课题名称等。录像课视频及纸质材料中均不得出现学校、参赛和指导教师姓名等个人信息。实况视频有条件的要求双机位拍摄，视频格式为高清（分辨率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1280*720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）的</w:t>
      </w:r>
      <w:r>
        <w:rPr>
          <w:rFonts w:ascii="Times New Roman" w:hAnsi="Times New Roman" w:eastAsia="方正仿宋_GBK"/>
          <w:b w:val="0"/>
          <w:bCs/>
          <w:sz w:val="32"/>
          <w:szCs w:val="32"/>
        </w:rPr>
        <w:t>MP4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，音量适中，画面流畅。视频应制作片头，注明课程名称、参赛组别、授课年级，不得出现个人信息。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ascii="Times New Roman" w:hAnsi="Times New Roman" w:eastAsia="方正仿宋_GBK"/>
          <w:b w:val="0"/>
          <w:bCs/>
          <w:sz w:val="32"/>
          <w:szCs w:val="32"/>
        </w:rPr>
        <w:t>3.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报送方式。当面报送至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教科所401办公室，联系人：向宇，联系电话：19922766345。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0" w:leftChars="300" w:hanging="960" w:hangingChars="300"/>
        <w:textAlignment w:val="auto"/>
        <w:rPr>
          <w:rFonts w:hint="eastAsia" w:ascii="Times New Roman" w:hAnsi="Times New Roman" w:eastAsia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0" w:leftChars="300" w:hanging="960" w:hangingChars="3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附件：云阳县第七届中小学（义务教育阶段）法治教育优质课竞赛报名表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default" w:ascii="Times New Roman" w:hAnsi="Times New Roman" w:eastAsia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>云阳县教育委员会</w:t>
      </w:r>
    </w:p>
    <w:p>
      <w:pPr>
        <w:keepNext w:val="0"/>
        <w:keepLines w:val="0"/>
        <w:pageBreakBefore w:val="0"/>
        <w:tabs>
          <w:tab w:val="left" w:pos="7655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仿宋_GBK"/>
          <w:b w:val="0"/>
          <w:bCs/>
          <w:sz w:val="32"/>
          <w:szCs w:val="32"/>
          <w:lang w:val="en-US" w:eastAsia="zh-CN"/>
        </w:rPr>
        <w:t xml:space="preserve">                                  2022年10月13日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1247" w:gutter="0"/>
          <w:pgNumType w:fmt="decimal" w:start="1"/>
          <w:cols w:space="720" w:num="1"/>
          <w:titlePg/>
          <w:docGrid w:linePitch="600" w:charSpace="22922"/>
        </w:sect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云阳县第七届中小学（义务教育阶段）法治教育优质课竞赛报名表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25"/>
        <w:gridCol w:w="2052"/>
        <w:gridCol w:w="1923"/>
        <w:gridCol w:w="3255"/>
        <w:gridCol w:w="165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b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组别</w:t>
            </w:r>
          </w:p>
        </w:tc>
        <w:tc>
          <w:tcPr>
            <w:tcW w:w="182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选手姓名</w:t>
            </w: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19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所在学校</w:t>
            </w:r>
          </w:p>
        </w:tc>
        <w:tc>
          <w:tcPr>
            <w:tcW w:w="32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参赛题目</w:t>
            </w: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参赛年级</w:t>
            </w:r>
          </w:p>
        </w:tc>
        <w:tc>
          <w:tcPr>
            <w:tcW w:w="220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指导教师（1名）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小学</w:t>
            </w:r>
          </w:p>
        </w:tc>
        <w:tc>
          <w:tcPr>
            <w:tcW w:w="182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初中</w:t>
            </w:r>
          </w:p>
        </w:tc>
        <w:tc>
          <w:tcPr>
            <w:tcW w:w="182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片区督导站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12907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ind w:firstLine="960" w:firstLineChars="3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督导站负责人：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 xml:space="preserve">     手机号码：</w:t>
      </w:r>
    </w:p>
    <w:p>
      <w:pPr>
        <w:spacing w:line="600" w:lineRule="exact"/>
        <w:ind w:firstLine="960" w:firstLineChars="3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446" w:right="1985" w:bottom="1446" w:left="1644" w:header="851" w:footer="1247" w:gutter="0"/>
          <w:pgNumType w:fmt="decimal"/>
          <w:cols w:space="720" w:num="1"/>
          <w:docGrid w:linePitch="600" w:charSpace="22922"/>
        </w:sect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both"/>
        <w:textAlignment w:val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云阳县教育委员会办公室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>
      <w:pPr>
        <w:spacing w:line="20" w:lineRule="exact"/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</w:rPr>
        <w:t xml:space="preserve"> </w:t>
      </w:r>
    </w:p>
    <w:sectPr>
      <w:pgSz w:w="11906" w:h="16838"/>
      <w:pgMar w:top="1984" w:right="1446" w:bottom="1644" w:left="1446" w:header="851" w:footer="1247" w:gutter="0"/>
      <w:paperSrc/>
      <w:pgNumType w:fmt="decimal"/>
      <w:cols w:space="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firstLine="280" w:firstLineChars="100"/>
      <w:rPr>
        <w:rStyle w:val="1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17F50"/>
    <w:multiLevelType w:val="singleLevel"/>
    <w:tmpl w:val="BF917F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726ACF"/>
    <w:multiLevelType w:val="singleLevel"/>
    <w:tmpl w:val="0B726A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yMDljZDdmNzU2YTVmY2Y3NmVhMzlmZjMzZTU2N2IifQ=="/>
  </w:docVars>
  <w:rsids>
    <w:rsidRoot w:val="005A4647"/>
    <w:rsid w:val="001B3A4A"/>
    <w:rsid w:val="00542919"/>
    <w:rsid w:val="005A4647"/>
    <w:rsid w:val="006E3A03"/>
    <w:rsid w:val="00857FE8"/>
    <w:rsid w:val="00A601E4"/>
    <w:rsid w:val="00A92956"/>
    <w:rsid w:val="00B74D81"/>
    <w:rsid w:val="00D92DA1"/>
    <w:rsid w:val="00E32525"/>
    <w:rsid w:val="00FF6241"/>
    <w:rsid w:val="07281F26"/>
    <w:rsid w:val="07A019A5"/>
    <w:rsid w:val="0BF44ED7"/>
    <w:rsid w:val="0D1A00DE"/>
    <w:rsid w:val="11254837"/>
    <w:rsid w:val="130A061A"/>
    <w:rsid w:val="14553B17"/>
    <w:rsid w:val="157E709D"/>
    <w:rsid w:val="15C34AB0"/>
    <w:rsid w:val="1A67336E"/>
    <w:rsid w:val="1BFF6CED"/>
    <w:rsid w:val="1F3D3B25"/>
    <w:rsid w:val="224662F7"/>
    <w:rsid w:val="24ED56A6"/>
    <w:rsid w:val="2A071056"/>
    <w:rsid w:val="2B0B1774"/>
    <w:rsid w:val="2C027C88"/>
    <w:rsid w:val="2D894D2D"/>
    <w:rsid w:val="2FA84FEB"/>
    <w:rsid w:val="31B91150"/>
    <w:rsid w:val="3378669E"/>
    <w:rsid w:val="33C148CD"/>
    <w:rsid w:val="397A17A6"/>
    <w:rsid w:val="39BA1BA2"/>
    <w:rsid w:val="3BFC46F4"/>
    <w:rsid w:val="3EB94B1E"/>
    <w:rsid w:val="40833636"/>
    <w:rsid w:val="40880C4C"/>
    <w:rsid w:val="48111527"/>
    <w:rsid w:val="49F25388"/>
    <w:rsid w:val="4A1E617D"/>
    <w:rsid w:val="4A2C089A"/>
    <w:rsid w:val="4BD72CE9"/>
    <w:rsid w:val="51951E5C"/>
    <w:rsid w:val="51B0325F"/>
    <w:rsid w:val="524721D0"/>
    <w:rsid w:val="5336140F"/>
    <w:rsid w:val="561F12B3"/>
    <w:rsid w:val="593C199B"/>
    <w:rsid w:val="5C060914"/>
    <w:rsid w:val="5D79451C"/>
    <w:rsid w:val="61471ACE"/>
    <w:rsid w:val="61B04EBA"/>
    <w:rsid w:val="62F764C0"/>
    <w:rsid w:val="68450900"/>
    <w:rsid w:val="6F4633DF"/>
    <w:rsid w:val="74B42FD8"/>
    <w:rsid w:val="75792336"/>
    <w:rsid w:val="761A519B"/>
    <w:rsid w:val="7C8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5"/>
    <w:basedOn w:val="1"/>
    <w:next w:val="4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6"/>
    <w:qFormat/>
    <w:uiPriority w:val="0"/>
    <w:pPr>
      <w:spacing w:before="100" w:beforeAutospacing="1" w:after="100" w:afterAutospacing="1" w:line="240" w:lineRule="auto"/>
      <w:ind w:hanging="1008"/>
    </w:pPr>
    <w:rPr>
      <w:rFonts w:eastAsia="黑体"/>
      <w:bCs w:val="0"/>
      <w:szCs w:val="20"/>
      <w:lang w:val="zh-CN"/>
    </w:rPr>
  </w:style>
  <w:style w:type="paragraph" w:styleId="4">
    <w:name w:val="Body Text"/>
    <w:basedOn w:val="1"/>
    <w:next w:val="5"/>
    <w:unhideWhenUsed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/>
      <w:sz w:val="32"/>
      <w:szCs w:val="32"/>
    </w:rPr>
  </w:style>
  <w:style w:type="paragraph" w:customStyle="1" w:styleId="6">
    <w:name w:val="D正文"/>
    <w:basedOn w:val="7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方正仿宋_GBK"/>
      <w:kern w:val="0"/>
    </w:rPr>
  </w:style>
  <w:style w:type="paragraph" w:styleId="7">
    <w:name w:val="Body Text First Indent 2"/>
    <w:basedOn w:val="8"/>
    <w:unhideWhenUsed/>
    <w:qFormat/>
    <w:uiPriority w:val="99"/>
    <w:pPr>
      <w:ind w:firstLine="420"/>
    </w:p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9">
    <w:name w:val="footer"/>
    <w:basedOn w:val="1"/>
    <w:next w:val="10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uiPriority w:val="0"/>
    <w:rPr>
      <w:rFonts w:ascii="Calibri" w:hAnsi="Calibri" w:eastAsia="宋体" w:cs="Times New Roman"/>
    </w:rPr>
  </w:style>
  <w:style w:type="character" w:customStyle="1" w:styleId="16">
    <w:name w:val="页脚 Char"/>
    <w:basedOn w:val="14"/>
    <w:link w:val="9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1792</Words>
  <Characters>1868</Characters>
  <Lines>10</Lines>
  <Paragraphs>3</Paragraphs>
  <TotalTime>1</TotalTime>
  <ScaleCrop>false</ScaleCrop>
  <LinksUpToDate>false</LinksUpToDate>
  <CharactersWithSpaces>2076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2022-10-13T01:29:00Z</dcterms:created>
  <dc:creator>Administrator</dc:creator>
  <cp:lastModifiedBy>HP</cp:lastModifiedBy>
  <cp:lastPrinted>2022-10-13T03:19:00Z</cp:lastPrinted>
  <dcterms:modified xsi:type="dcterms:W3CDTF">2022-10-13T07:11:06Z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F2A571AD8C1C45AEA8175310054F7FBA</vt:lpwstr>
  </property>
</Properties>
</file>