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300"/>
        <w:jc w:val="center"/>
        <w:rPr>
          <w:rFonts w:ascii="微软雅黑" w:hAnsi="微软雅黑" w:eastAsia="微软雅黑" w:cs="宋体"/>
          <w:color w:val="333333"/>
          <w:kern w:val="0"/>
          <w:sz w:val="45"/>
          <w:szCs w:val="45"/>
        </w:rPr>
      </w:pPr>
      <w:r>
        <w:rPr>
          <w:rFonts w:hint="eastAsia" w:ascii="方正小标宋_GBK" w:hAnsi="微软雅黑" w:eastAsia="方正小标宋_GBK" w:cs="宋体"/>
          <w:color w:val="333333"/>
          <w:kern w:val="0"/>
          <w:sz w:val="44"/>
          <w:szCs w:val="44"/>
          <w:lang w:eastAsia="zh-CN"/>
        </w:rPr>
        <w:t>云阳御江山地下停车场收费标准</w:t>
      </w:r>
      <w:r>
        <w:rPr>
          <w:rFonts w:hint="eastAsia" w:ascii="方正小标宋_GBK" w:hAnsi="微软雅黑" w:eastAsia="方正小标宋_GBK" w:cs="宋体"/>
          <w:color w:val="333333"/>
          <w:kern w:val="0"/>
          <w:sz w:val="44"/>
          <w:szCs w:val="44"/>
        </w:rPr>
        <w:t>公示表</w:t>
      </w:r>
    </w:p>
    <w:p>
      <w:pPr>
        <w:widowControl/>
        <w:shd w:val="clear" w:color="auto" w:fill="FFFFFF"/>
        <w:spacing w:after="180"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MS Gothic" w:hAnsi="MS Gothic" w:eastAsia="MS Gothic" w:cs="MS Gothic"/>
          <w:color w:val="333333"/>
          <w:kern w:val="0"/>
          <w:sz w:val="24"/>
          <w:szCs w:val="24"/>
        </w:rPr>
        <w:t> </w:t>
      </w:r>
    </w:p>
    <w:tbl>
      <w:tblPr>
        <w:tblStyle w:val="6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1"/>
        <w:gridCol w:w="1044"/>
        <w:gridCol w:w="1213"/>
        <w:gridCol w:w="1554"/>
        <w:gridCol w:w="1363"/>
        <w:gridCol w:w="4359"/>
        <w:gridCol w:w="278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停车场名称：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云阳御江山地下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停车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场</w:t>
            </w:r>
          </w:p>
        </w:tc>
        <w:tc>
          <w:tcPr>
            <w:tcW w:w="57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经营者名称：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云阳县逸合物业服务有限公司</w:t>
            </w:r>
          </w:p>
        </w:tc>
        <w:tc>
          <w:tcPr>
            <w:tcW w:w="2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停车场地址：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云阳县青龙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街道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学堂路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188号</w:t>
            </w:r>
          </w:p>
        </w:tc>
        <w:tc>
          <w:tcPr>
            <w:tcW w:w="57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是否重要商圈：否</w:t>
            </w:r>
          </w:p>
        </w:tc>
        <w:tc>
          <w:tcPr>
            <w:tcW w:w="278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该信息由企业提供，其真实性由报送资料的企业负责。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停车场类型：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配建停车场（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室内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、室外）</w:t>
            </w:r>
          </w:p>
        </w:tc>
        <w:tc>
          <w:tcPr>
            <w:tcW w:w="57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停车场所属物业性质：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商住混合</w:t>
            </w:r>
          </w:p>
        </w:tc>
        <w:tc>
          <w:tcPr>
            <w:tcW w:w="278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停车楼场备案证号：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2024003</w:t>
            </w:r>
          </w:p>
        </w:tc>
        <w:tc>
          <w:tcPr>
            <w:tcW w:w="57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停车位数量：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804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278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08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停车场等级：普通</w:t>
            </w:r>
          </w:p>
        </w:tc>
        <w:tc>
          <w:tcPr>
            <w:tcW w:w="278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08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收费标准（金额单位：元）</w:t>
            </w:r>
          </w:p>
        </w:tc>
        <w:tc>
          <w:tcPr>
            <w:tcW w:w="278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  <w:color w:val="000000"/>
                <w:kern w:val="0"/>
                <w:sz w:val="20"/>
                <w:szCs w:val="20"/>
              </w:rPr>
              <w:t>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临停停放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20"/>
                <w:szCs w:val="20"/>
              </w:rPr>
              <w:t>     </w:t>
            </w:r>
          </w:p>
        </w:tc>
        <w:tc>
          <w:tcPr>
            <w:tcW w:w="57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包月停放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20"/>
                <w:szCs w:val="20"/>
              </w:rPr>
              <w:t>      </w:t>
            </w:r>
          </w:p>
        </w:tc>
        <w:tc>
          <w:tcPr>
            <w:tcW w:w="278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</w:p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时间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车型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20"/>
                <w:szCs w:val="20"/>
              </w:rPr>
              <w:t>    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E5E5E5" w:sz="6" w:space="0"/>
              <w:bottom w:val="single" w:color="E5E5E5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二轮车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小型车/三轮车</w:t>
            </w: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大型车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二轮车</w:t>
            </w:r>
          </w:p>
        </w:tc>
        <w:tc>
          <w:tcPr>
            <w:tcW w:w="4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小型车、三轮车</w:t>
            </w:r>
          </w:p>
        </w:tc>
        <w:tc>
          <w:tcPr>
            <w:tcW w:w="278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1" w:type="dxa"/>
            <w:tcBorders>
              <w:top w:val="single" w:color="E5E5E5" w:sz="6" w:space="0"/>
              <w:left w:val="single" w:color="000000" w:sz="6" w:space="0"/>
              <w:bottom w:val="single" w:color="000000" w:sz="6" w:space="0"/>
              <w:right w:val="single" w:color="E5E5E5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每小时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或半小时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36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0元/月</w:t>
            </w:r>
          </w:p>
        </w:tc>
        <w:tc>
          <w:tcPr>
            <w:tcW w:w="435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0元/月</w:t>
            </w:r>
          </w:p>
        </w:tc>
        <w:tc>
          <w:tcPr>
            <w:tcW w:w="278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E5E5E5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12小时内不超过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元/次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元/次</w:t>
            </w: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元/次</w:t>
            </w:r>
          </w:p>
        </w:tc>
        <w:tc>
          <w:tcPr>
            <w:tcW w:w="13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E5E5E5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24小时内不超过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元/次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5元/次</w:t>
            </w: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元/次</w:t>
            </w:r>
          </w:p>
        </w:tc>
        <w:tc>
          <w:tcPr>
            <w:tcW w:w="13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AAE7F"/>
    <w:multiLevelType w:val="singleLevel"/>
    <w:tmpl w:val="47DAAE7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41"/>
    <w:rsid w:val="000413AF"/>
    <w:rsid w:val="001F2DD9"/>
    <w:rsid w:val="00264DCC"/>
    <w:rsid w:val="002A1209"/>
    <w:rsid w:val="00315FE6"/>
    <w:rsid w:val="005568A8"/>
    <w:rsid w:val="0063320F"/>
    <w:rsid w:val="006673F7"/>
    <w:rsid w:val="00690E96"/>
    <w:rsid w:val="00837D57"/>
    <w:rsid w:val="00856741"/>
    <w:rsid w:val="0089492C"/>
    <w:rsid w:val="00991E9C"/>
    <w:rsid w:val="00AE2A5D"/>
    <w:rsid w:val="00B934F0"/>
    <w:rsid w:val="00BD58AE"/>
    <w:rsid w:val="00C14901"/>
    <w:rsid w:val="00DE6417"/>
    <w:rsid w:val="00E61E1E"/>
    <w:rsid w:val="00EA7B3C"/>
    <w:rsid w:val="11FF376C"/>
    <w:rsid w:val="1DA215DD"/>
    <w:rsid w:val="2F215C1F"/>
    <w:rsid w:val="43BF79FC"/>
    <w:rsid w:val="5C9D4644"/>
    <w:rsid w:val="64F62775"/>
    <w:rsid w:val="69211587"/>
    <w:rsid w:val="74675EA7"/>
    <w:rsid w:val="7989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ti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tit1"/>
    <w:basedOn w:val="7"/>
    <w:qFormat/>
    <w:uiPriority w:val="0"/>
  </w:style>
  <w:style w:type="character" w:customStyle="1" w:styleId="10">
    <w:name w:val="con"/>
    <w:basedOn w:val="7"/>
    <w:qFormat/>
    <w:uiPriority w:val="0"/>
  </w:style>
  <w:style w:type="character" w:customStyle="1" w:styleId="11">
    <w:name w:val="apple-converted-space"/>
    <w:basedOn w:val="7"/>
    <w:qFormat/>
    <w:uiPriority w:val="0"/>
  </w:style>
  <w:style w:type="character" w:customStyle="1" w:styleId="12">
    <w:name w:val="cur"/>
    <w:basedOn w:val="7"/>
    <w:qFormat/>
    <w:uiPriority w:val="0"/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270</Characters>
  <Lines>2</Lines>
  <Paragraphs>1</Paragraphs>
  <TotalTime>9</TotalTime>
  <ScaleCrop>false</ScaleCrop>
  <LinksUpToDate>false</LinksUpToDate>
  <CharactersWithSpaces>316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2022-03-22T09:36:00Z</dcterms:created>
  <dc:creator>杨和平[杨和平]</dc:creator>
  <cp:lastModifiedBy>Administrator</cp:lastModifiedBy>
  <dcterms:modified xsi:type="dcterms:W3CDTF">2024-03-18T04:38:06Z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F358FCCF82094D8099964387626622CD</vt:lpwstr>
  </property>
</Properties>
</file>