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方正黑体_GBK" w:hAnsi="方正黑体_GBK" w:eastAsia="方正黑体_GBK" w:cs="方正黑体_GBK"/>
          <w:color w:val="000000"/>
          <w:kern w:val="0"/>
          <w:sz w:val="43"/>
          <w:szCs w:val="43"/>
          <w:lang w:val="en-US" w:eastAsia="zh-CN" w:bidi="ar"/>
        </w:rPr>
      </w:pPr>
      <w:r>
        <w:rPr>
          <w:rFonts w:hint="eastAsia" w:ascii="方正黑体_GBK" w:hAnsi="方正黑体_GBK" w:eastAsia="方正黑体_GBK" w:cs="方正黑体_GBK"/>
          <w:i w:val="0"/>
          <w:color w:val="000000"/>
          <w:kern w:val="0"/>
          <w:sz w:val="31"/>
          <w:szCs w:val="31"/>
          <w:u w:val="none"/>
          <w:lang w:val="en-US" w:eastAsia="zh-CN" w:bidi="ar"/>
        </w:rPr>
        <w:t>附件2</w:t>
      </w:r>
    </w:p>
    <w:tbl>
      <w:tblPr>
        <w:tblStyle w:val="3"/>
        <w:tblW w:w="9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5"/>
        <w:gridCol w:w="4041"/>
        <w:gridCol w:w="4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0" w:hRule="atLeast"/>
        </w:trPr>
        <w:tc>
          <w:tcPr>
            <w:tcW w:w="9215" w:type="dxa"/>
            <w:gridSpan w:val="3"/>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小标宋_GBK" w:hAnsi="方正小标宋_GBK" w:eastAsia="方正小标宋_GBK" w:cs="方正小标宋_GBK"/>
                <w:i w:val="0"/>
                <w:color w:val="000000"/>
                <w:kern w:val="0"/>
                <w:sz w:val="44"/>
                <w:szCs w:val="44"/>
                <w:u w:val="none"/>
                <w:lang w:val="en-US" w:eastAsia="zh-CN" w:bidi="ar"/>
              </w:rPr>
              <w:t>市县文件对照表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
              </w:rPr>
              <w:t>序号</w:t>
            </w:r>
          </w:p>
        </w:tc>
        <w:tc>
          <w:tcPr>
            <w:tcW w:w="4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
              </w:rPr>
              <w:t>市级文件</w:t>
            </w:r>
          </w:p>
        </w:tc>
        <w:tc>
          <w:tcPr>
            <w:tcW w:w="4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
              </w:rPr>
              <w:t>县级文件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1</w:t>
            </w:r>
          </w:p>
        </w:tc>
        <w:tc>
          <w:tcPr>
            <w:tcW w:w="4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《重庆市财政局等</w:t>
            </w:r>
            <w:r>
              <w:rPr>
                <w:rStyle w:val="4"/>
                <w:rFonts w:hint="default" w:ascii="Times New Roman" w:hAnsi="Times New Roman" w:eastAsia="方正仿宋_GBK" w:cs="Times New Roman"/>
                <w:sz w:val="32"/>
                <w:szCs w:val="32"/>
                <w:lang w:val="en-US" w:eastAsia="zh-CN" w:bidi="ar"/>
              </w:rPr>
              <w:t>6</w:t>
            </w:r>
            <w:r>
              <w:rPr>
                <w:rStyle w:val="5"/>
                <w:rFonts w:hint="default" w:ascii="Times New Roman" w:hAnsi="Times New Roman" w:eastAsia="方正仿宋_GBK" w:cs="Times New Roman"/>
                <w:sz w:val="32"/>
                <w:szCs w:val="32"/>
                <w:lang w:val="en-US" w:eastAsia="zh-CN" w:bidi="ar"/>
              </w:rPr>
              <w:t>部门关于加强财政衔接推进乡村振兴补助资金使用管理的实施意见》（渝财农〔2022〕73号）</w:t>
            </w:r>
          </w:p>
        </w:tc>
        <w:tc>
          <w:tcPr>
            <w:tcW w:w="4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《云阳县财政局等</w:t>
            </w:r>
            <w:r>
              <w:rPr>
                <w:rStyle w:val="6"/>
                <w:rFonts w:hint="default" w:ascii="Times New Roman" w:hAnsi="Times New Roman" w:eastAsia="方正仿宋_GBK" w:cs="Times New Roman"/>
                <w:sz w:val="32"/>
                <w:szCs w:val="32"/>
                <w:lang w:val="en-US" w:eastAsia="zh-CN" w:bidi="ar"/>
              </w:rPr>
              <w:t>6</w:t>
            </w:r>
            <w:r>
              <w:rPr>
                <w:rStyle w:val="7"/>
                <w:rFonts w:hint="default" w:ascii="Times New Roman" w:hAnsi="Times New Roman" w:eastAsia="方正仿宋_GBK" w:cs="Times New Roman"/>
                <w:sz w:val="32"/>
                <w:szCs w:val="32"/>
                <w:lang w:val="en-US" w:eastAsia="zh-CN" w:bidi="ar"/>
              </w:rPr>
              <w:t>部门关于加强财政衔接推进乡村振兴补助资金使用管理的实施意</w:t>
            </w:r>
            <w:bookmarkStart w:id="0" w:name="_GoBack"/>
            <w:bookmarkEnd w:id="0"/>
            <w:r>
              <w:rPr>
                <w:rStyle w:val="7"/>
                <w:rFonts w:hint="default" w:ascii="Times New Roman" w:hAnsi="Times New Roman" w:eastAsia="方正仿宋_GBK" w:cs="Times New Roman"/>
                <w:sz w:val="32"/>
                <w:szCs w:val="32"/>
                <w:lang w:val="en-US" w:eastAsia="zh-CN" w:bidi="ar"/>
              </w:rPr>
              <w:t>见》（云阳财农〔2022〕58号）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0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2</w:t>
            </w:r>
          </w:p>
        </w:tc>
        <w:tc>
          <w:tcPr>
            <w:tcW w:w="4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《重庆市乡村振兴局关于建设巩固拓展脱贫攻坚成果和乡村振兴三年滚动实施项目储备库的通知》（渝乡振发〔2022〕52号）</w:t>
            </w:r>
          </w:p>
        </w:tc>
        <w:tc>
          <w:tcPr>
            <w:tcW w:w="4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云阳县乡村振兴局关于转 发重庆市乡村振兴局《关于建设巩固拓展脱贫攻坚成果和乡村振兴三年滚动实施项目储备库的通知》（云乡振发〔2022〕30号）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0" w:hRule="atLeast"/>
        </w:trPr>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3</w:t>
            </w:r>
          </w:p>
        </w:tc>
        <w:tc>
          <w:tcPr>
            <w:tcW w:w="4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财政部等7部门《关于进一步加强惠民惠农财政补贴资金</w:t>
            </w:r>
            <w:r>
              <w:rPr>
                <w:rFonts w:hint="eastAsia" w:ascii="方正仿宋_GBK" w:hAnsi="方正仿宋_GBK" w:eastAsia="方正仿宋_GBK" w:cs="方正仿宋_GBK"/>
                <w:i w:val="0"/>
                <w:color w:val="000000"/>
                <w:kern w:val="0"/>
                <w:sz w:val="32"/>
                <w:szCs w:val="32"/>
                <w:u w:val="none"/>
                <w:lang w:val="en-US" w:eastAsia="zh-CN" w:bidi="ar"/>
              </w:rPr>
              <w:t>“</w:t>
            </w:r>
            <w:r>
              <w:rPr>
                <w:rFonts w:hint="default" w:ascii="Times New Roman" w:hAnsi="Times New Roman" w:eastAsia="方正仿宋_GBK" w:cs="Times New Roman"/>
                <w:i w:val="0"/>
                <w:color w:val="000000"/>
                <w:kern w:val="0"/>
                <w:sz w:val="32"/>
                <w:szCs w:val="32"/>
                <w:u w:val="none"/>
                <w:lang w:val="en-US" w:eastAsia="zh-CN" w:bidi="ar"/>
              </w:rPr>
              <w:t>一卡通</w:t>
            </w:r>
            <w:r>
              <w:rPr>
                <w:rFonts w:hint="eastAsia" w:ascii="方正仿宋_GBK" w:hAnsi="方正仿宋_GBK" w:eastAsia="方正仿宋_GBK" w:cs="方正仿宋_GBK"/>
                <w:i w:val="0"/>
                <w:color w:val="000000"/>
                <w:kern w:val="0"/>
                <w:sz w:val="32"/>
                <w:szCs w:val="32"/>
                <w:u w:val="none"/>
                <w:lang w:val="en-US" w:eastAsia="zh-CN" w:bidi="ar"/>
              </w:rPr>
              <w:t>”</w:t>
            </w:r>
            <w:r>
              <w:rPr>
                <w:rFonts w:hint="default" w:ascii="Times New Roman" w:hAnsi="Times New Roman" w:eastAsia="方正仿宋_GBK" w:cs="Times New Roman"/>
                <w:i w:val="0"/>
                <w:color w:val="000000"/>
                <w:kern w:val="0"/>
                <w:sz w:val="32"/>
                <w:szCs w:val="32"/>
                <w:u w:val="none"/>
                <w:lang w:val="en-US" w:eastAsia="zh-CN" w:bidi="ar"/>
              </w:rPr>
              <w:t>管理的指导意见》（财办〔2020〕37号）、重庆市财政局等12部门《关于进一步加强惠民惠农财政补贴资金</w:t>
            </w:r>
            <w:r>
              <w:rPr>
                <w:rFonts w:hint="eastAsia" w:ascii="方正仿宋_GBK" w:hAnsi="方正仿宋_GBK" w:eastAsia="方正仿宋_GBK" w:cs="方正仿宋_GBK"/>
                <w:i w:val="0"/>
                <w:color w:val="000000"/>
                <w:kern w:val="0"/>
                <w:sz w:val="32"/>
                <w:szCs w:val="32"/>
                <w:u w:val="none"/>
                <w:lang w:val="en-US" w:eastAsia="zh-CN" w:bidi="ar"/>
              </w:rPr>
              <w:t>“一卡通”管</w:t>
            </w:r>
            <w:r>
              <w:rPr>
                <w:rFonts w:hint="default" w:ascii="Times New Roman" w:hAnsi="Times New Roman" w:eastAsia="方正仿宋_GBK" w:cs="Times New Roman"/>
                <w:i w:val="0"/>
                <w:color w:val="000000"/>
                <w:kern w:val="0"/>
                <w:sz w:val="32"/>
                <w:szCs w:val="32"/>
                <w:u w:val="none"/>
                <w:lang w:val="en-US" w:eastAsia="zh-CN" w:bidi="ar"/>
              </w:rPr>
              <w:t>理的通知》（渝财农〔2021〕61号）</w:t>
            </w:r>
          </w:p>
        </w:tc>
        <w:tc>
          <w:tcPr>
            <w:tcW w:w="4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32"/>
                <w:szCs w:val="32"/>
                <w:u w:val="none"/>
              </w:rPr>
            </w:pPr>
            <w:r>
              <w:rPr>
                <w:rFonts w:hint="default" w:ascii="Times New Roman" w:hAnsi="Times New Roman" w:eastAsia="方正仿宋_GBK" w:cs="Times New Roman"/>
                <w:i w:val="0"/>
                <w:color w:val="000000"/>
                <w:kern w:val="0"/>
                <w:sz w:val="32"/>
                <w:szCs w:val="32"/>
                <w:u w:val="none"/>
                <w:lang w:val="en-US" w:eastAsia="zh-CN" w:bidi="ar"/>
              </w:rPr>
              <w:t>《云阳县惠民惠农财政补贴资金</w:t>
            </w:r>
            <w:r>
              <w:rPr>
                <w:rFonts w:hint="eastAsia" w:ascii="方正仿宋_GBK" w:hAnsi="方正仿宋_GBK" w:eastAsia="方正仿宋_GBK" w:cs="方正仿宋_GBK"/>
                <w:i w:val="0"/>
                <w:color w:val="000000"/>
                <w:kern w:val="0"/>
                <w:sz w:val="32"/>
                <w:szCs w:val="32"/>
                <w:u w:val="none"/>
                <w:lang w:val="en-US" w:eastAsia="zh-CN" w:bidi="ar"/>
              </w:rPr>
              <w:t>“</w:t>
            </w:r>
            <w:r>
              <w:rPr>
                <w:rFonts w:hint="default" w:ascii="Times New Roman" w:hAnsi="Times New Roman" w:eastAsia="方正仿宋_GBK" w:cs="Times New Roman"/>
                <w:i w:val="0"/>
                <w:color w:val="000000"/>
                <w:kern w:val="0"/>
                <w:sz w:val="32"/>
                <w:szCs w:val="32"/>
                <w:u w:val="none"/>
                <w:lang w:val="en-US" w:eastAsia="zh-CN" w:bidi="ar"/>
              </w:rPr>
              <w:t>一卡通</w:t>
            </w:r>
            <w:r>
              <w:rPr>
                <w:rFonts w:hint="eastAsia" w:ascii="方正仿宋_GBK" w:hAnsi="方正仿宋_GBK" w:eastAsia="方正仿宋_GBK" w:cs="方正仿宋_GBK"/>
                <w:i w:val="0"/>
                <w:color w:val="000000"/>
                <w:kern w:val="0"/>
                <w:sz w:val="32"/>
                <w:szCs w:val="32"/>
                <w:u w:val="none"/>
                <w:lang w:val="en-US" w:eastAsia="zh-CN" w:bidi="ar"/>
              </w:rPr>
              <w:t>”</w:t>
            </w:r>
            <w:r>
              <w:rPr>
                <w:rFonts w:hint="default" w:ascii="Times New Roman" w:hAnsi="Times New Roman" w:eastAsia="方正仿宋_GBK" w:cs="Times New Roman"/>
                <w:i w:val="0"/>
                <w:color w:val="000000"/>
                <w:kern w:val="0"/>
                <w:sz w:val="32"/>
                <w:szCs w:val="32"/>
                <w:u w:val="none"/>
                <w:lang w:val="en-US" w:eastAsia="zh-CN" w:bidi="ar"/>
              </w:rPr>
              <w:t>管理办法（试行）》（云阳委办〔2020〕3号）、云阳县财政局关于转发《重庆市财政局等十二个部门关于进一步加强惠民惠农财政补贴资金</w:t>
            </w:r>
            <w:r>
              <w:rPr>
                <w:rFonts w:hint="eastAsia" w:ascii="方正仿宋_GBK" w:hAnsi="方正仿宋_GBK" w:eastAsia="方正仿宋_GBK" w:cs="方正仿宋_GBK"/>
                <w:i w:val="0"/>
                <w:color w:val="000000"/>
                <w:kern w:val="0"/>
                <w:sz w:val="32"/>
                <w:szCs w:val="32"/>
                <w:u w:val="none"/>
                <w:lang w:val="en-US" w:eastAsia="zh-CN" w:bidi="ar"/>
              </w:rPr>
              <w:t>“一卡通”</w:t>
            </w:r>
            <w:r>
              <w:rPr>
                <w:rFonts w:hint="default" w:ascii="Times New Roman" w:hAnsi="Times New Roman" w:eastAsia="方正仿宋_GBK" w:cs="Times New Roman"/>
                <w:i w:val="0"/>
                <w:color w:val="000000"/>
                <w:kern w:val="0"/>
                <w:sz w:val="32"/>
                <w:szCs w:val="32"/>
                <w:u w:val="none"/>
                <w:lang w:val="en-US" w:eastAsia="zh-CN" w:bidi="ar"/>
              </w:rPr>
              <w:t>管理的通知》的通知（云阳财农〔2021〕110号）</w:t>
            </w:r>
          </w:p>
        </w:tc>
      </w:tr>
    </w:tbl>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B5A47"/>
    <w:rsid w:val="00EA0D9C"/>
    <w:rsid w:val="019B38E0"/>
    <w:rsid w:val="01D84B7D"/>
    <w:rsid w:val="021A48CD"/>
    <w:rsid w:val="02756AF0"/>
    <w:rsid w:val="02A24CF8"/>
    <w:rsid w:val="032909D8"/>
    <w:rsid w:val="038A4E97"/>
    <w:rsid w:val="03A55F4A"/>
    <w:rsid w:val="03AF57AC"/>
    <w:rsid w:val="048972D7"/>
    <w:rsid w:val="054B513D"/>
    <w:rsid w:val="063C0B33"/>
    <w:rsid w:val="06407C2E"/>
    <w:rsid w:val="07D83FBC"/>
    <w:rsid w:val="07EB7F6C"/>
    <w:rsid w:val="08744323"/>
    <w:rsid w:val="08CB6237"/>
    <w:rsid w:val="0A3042AA"/>
    <w:rsid w:val="0A3B7B3E"/>
    <w:rsid w:val="0A9B3A73"/>
    <w:rsid w:val="0AD444DB"/>
    <w:rsid w:val="0B5B5C4D"/>
    <w:rsid w:val="0BEE53EB"/>
    <w:rsid w:val="0C580A5B"/>
    <w:rsid w:val="0C9A4E16"/>
    <w:rsid w:val="0CB125BF"/>
    <w:rsid w:val="0D370B24"/>
    <w:rsid w:val="0E2E0BEF"/>
    <w:rsid w:val="0E715C2C"/>
    <w:rsid w:val="10573FAB"/>
    <w:rsid w:val="10E13E5C"/>
    <w:rsid w:val="1106449B"/>
    <w:rsid w:val="11904F88"/>
    <w:rsid w:val="119E4A87"/>
    <w:rsid w:val="11DE6DE4"/>
    <w:rsid w:val="12394924"/>
    <w:rsid w:val="12886608"/>
    <w:rsid w:val="12D54C61"/>
    <w:rsid w:val="15386E4D"/>
    <w:rsid w:val="1546081E"/>
    <w:rsid w:val="16720AD9"/>
    <w:rsid w:val="171B6BD0"/>
    <w:rsid w:val="174D00CF"/>
    <w:rsid w:val="17AF3226"/>
    <w:rsid w:val="18856DD0"/>
    <w:rsid w:val="19A617AE"/>
    <w:rsid w:val="1A083A35"/>
    <w:rsid w:val="1AEB32EC"/>
    <w:rsid w:val="1B552349"/>
    <w:rsid w:val="1BFE513C"/>
    <w:rsid w:val="1C2D4419"/>
    <w:rsid w:val="1C593DAE"/>
    <w:rsid w:val="1C6D5254"/>
    <w:rsid w:val="1CBE1D61"/>
    <w:rsid w:val="1DCB48D0"/>
    <w:rsid w:val="1E754D44"/>
    <w:rsid w:val="1EA13D32"/>
    <w:rsid w:val="1ED10A26"/>
    <w:rsid w:val="1F3A6B6D"/>
    <w:rsid w:val="208A69F0"/>
    <w:rsid w:val="21C60229"/>
    <w:rsid w:val="22DE7275"/>
    <w:rsid w:val="232152A9"/>
    <w:rsid w:val="245553F1"/>
    <w:rsid w:val="24772980"/>
    <w:rsid w:val="24FE59E3"/>
    <w:rsid w:val="261D4101"/>
    <w:rsid w:val="26990301"/>
    <w:rsid w:val="26CF3677"/>
    <w:rsid w:val="28A3403A"/>
    <w:rsid w:val="2A153954"/>
    <w:rsid w:val="2B86748A"/>
    <w:rsid w:val="2C0F1E77"/>
    <w:rsid w:val="2C1538F6"/>
    <w:rsid w:val="2C4B4232"/>
    <w:rsid w:val="2D01264D"/>
    <w:rsid w:val="2D094244"/>
    <w:rsid w:val="2F5C4825"/>
    <w:rsid w:val="30CA4A2B"/>
    <w:rsid w:val="3112042E"/>
    <w:rsid w:val="315750BE"/>
    <w:rsid w:val="318F548F"/>
    <w:rsid w:val="31C257FD"/>
    <w:rsid w:val="31EF73D9"/>
    <w:rsid w:val="34580A62"/>
    <w:rsid w:val="34CB56EB"/>
    <w:rsid w:val="3537039F"/>
    <w:rsid w:val="358010BC"/>
    <w:rsid w:val="35FF7903"/>
    <w:rsid w:val="363D28A2"/>
    <w:rsid w:val="369B4412"/>
    <w:rsid w:val="36BD488B"/>
    <w:rsid w:val="372E273B"/>
    <w:rsid w:val="37A926E1"/>
    <w:rsid w:val="387521D4"/>
    <w:rsid w:val="38AD46C6"/>
    <w:rsid w:val="38D675F5"/>
    <w:rsid w:val="39530546"/>
    <w:rsid w:val="3A5F36D9"/>
    <w:rsid w:val="3A9067EB"/>
    <w:rsid w:val="3AA23A3D"/>
    <w:rsid w:val="3AB730AE"/>
    <w:rsid w:val="3ABE624B"/>
    <w:rsid w:val="3AC00709"/>
    <w:rsid w:val="3BDC59C0"/>
    <w:rsid w:val="3C3B6830"/>
    <w:rsid w:val="3C6579AB"/>
    <w:rsid w:val="3D52517F"/>
    <w:rsid w:val="3E506779"/>
    <w:rsid w:val="3F023F42"/>
    <w:rsid w:val="3F093C17"/>
    <w:rsid w:val="3F5340E4"/>
    <w:rsid w:val="40601EE6"/>
    <w:rsid w:val="40B6247D"/>
    <w:rsid w:val="40F623F5"/>
    <w:rsid w:val="410F480F"/>
    <w:rsid w:val="41EF7EE4"/>
    <w:rsid w:val="42810158"/>
    <w:rsid w:val="42BA3B74"/>
    <w:rsid w:val="43334EFC"/>
    <w:rsid w:val="43D14DCD"/>
    <w:rsid w:val="448C24FC"/>
    <w:rsid w:val="46700948"/>
    <w:rsid w:val="46B22A4B"/>
    <w:rsid w:val="47540D7A"/>
    <w:rsid w:val="47602DA0"/>
    <w:rsid w:val="47822CC3"/>
    <w:rsid w:val="48490DB3"/>
    <w:rsid w:val="48916DF4"/>
    <w:rsid w:val="48B2234D"/>
    <w:rsid w:val="48BC3CB8"/>
    <w:rsid w:val="49EF1C34"/>
    <w:rsid w:val="4AAA315D"/>
    <w:rsid w:val="4ACE756C"/>
    <w:rsid w:val="4B147E15"/>
    <w:rsid w:val="4B916722"/>
    <w:rsid w:val="4CE330D1"/>
    <w:rsid w:val="4D07232A"/>
    <w:rsid w:val="4D4A7B53"/>
    <w:rsid w:val="4DB53670"/>
    <w:rsid w:val="4E230AE4"/>
    <w:rsid w:val="4F0B697B"/>
    <w:rsid w:val="4F1E36FD"/>
    <w:rsid w:val="4FFC5020"/>
    <w:rsid w:val="510F47D9"/>
    <w:rsid w:val="51770B58"/>
    <w:rsid w:val="51BA01F5"/>
    <w:rsid w:val="521576D6"/>
    <w:rsid w:val="52CC6C61"/>
    <w:rsid w:val="533F5723"/>
    <w:rsid w:val="53D620C3"/>
    <w:rsid w:val="53EB71FD"/>
    <w:rsid w:val="53F44A62"/>
    <w:rsid w:val="548D4512"/>
    <w:rsid w:val="5541039D"/>
    <w:rsid w:val="55CD7CEB"/>
    <w:rsid w:val="55F97DBB"/>
    <w:rsid w:val="56592868"/>
    <w:rsid w:val="566745D7"/>
    <w:rsid w:val="57066333"/>
    <w:rsid w:val="583452D1"/>
    <w:rsid w:val="59420A77"/>
    <w:rsid w:val="599404C3"/>
    <w:rsid w:val="59B22025"/>
    <w:rsid w:val="5A91124E"/>
    <w:rsid w:val="5B6230B4"/>
    <w:rsid w:val="5B9C427B"/>
    <w:rsid w:val="5B9D2D0D"/>
    <w:rsid w:val="5BDA0ABD"/>
    <w:rsid w:val="5C4F5F83"/>
    <w:rsid w:val="5C513747"/>
    <w:rsid w:val="5CE54514"/>
    <w:rsid w:val="5CF459F9"/>
    <w:rsid w:val="5D075B83"/>
    <w:rsid w:val="5D807D4C"/>
    <w:rsid w:val="5E460B7D"/>
    <w:rsid w:val="5EAD5733"/>
    <w:rsid w:val="5F4C3568"/>
    <w:rsid w:val="5F716BFA"/>
    <w:rsid w:val="6153388E"/>
    <w:rsid w:val="62604ED4"/>
    <w:rsid w:val="64F87FC9"/>
    <w:rsid w:val="659E11DC"/>
    <w:rsid w:val="65A40DFD"/>
    <w:rsid w:val="66852A5B"/>
    <w:rsid w:val="67045450"/>
    <w:rsid w:val="680152FE"/>
    <w:rsid w:val="680B36C2"/>
    <w:rsid w:val="681B5215"/>
    <w:rsid w:val="6A3C3074"/>
    <w:rsid w:val="6C111E69"/>
    <w:rsid w:val="6C3138F6"/>
    <w:rsid w:val="6CB26D79"/>
    <w:rsid w:val="6EA5489F"/>
    <w:rsid w:val="6EC254E4"/>
    <w:rsid w:val="6F0B5716"/>
    <w:rsid w:val="6F0E361C"/>
    <w:rsid w:val="6FA241DF"/>
    <w:rsid w:val="6FD71581"/>
    <w:rsid w:val="6FFF78AC"/>
    <w:rsid w:val="704C383E"/>
    <w:rsid w:val="70CC6ECB"/>
    <w:rsid w:val="711E67A4"/>
    <w:rsid w:val="715A09AF"/>
    <w:rsid w:val="735A6EC1"/>
    <w:rsid w:val="741D67BC"/>
    <w:rsid w:val="746300DA"/>
    <w:rsid w:val="749634C4"/>
    <w:rsid w:val="76990F54"/>
    <w:rsid w:val="77832574"/>
    <w:rsid w:val="778E015A"/>
    <w:rsid w:val="789B06D6"/>
    <w:rsid w:val="79411D2D"/>
    <w:rsid w:val="79F951AA"/>
    <w:rsid w:val="7AAF6275"/>
    <w:rsid w:val="7C370761"/>
    <w:rsid w:val="7C3C400E"/>
    <w:rsid w:val="7C5C1780"/>
    <w:rsid w:val="7CD948F3"/>
    <w:rsid w:val="7CDB00C5"/>
    <w:rsid w:val="7E161BB5"/>
    <w:rsid w:val="7F350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default" w:ascii="Times New Roman" w:hAnsi="Times New Roman" w:cs="Times New Roman"/>
      <w:color w:val="000000"/>
      <w:sz w:val="32"/>
      <w:szCs w:val="32"/>
      <w:u w:val="none"/>
    </w:rPr>
  </w:style>
  <w:style w:type="character" w:customStyle="1" w:styleId="5">
    <w:name w:val="font41"/>
    <w:basedOn w:val="2"/>
    <w:qFormat/>
    <w:uiPriority w:val="0"/>
    <w:rPr>
      <w:rFonts w:hint="eastAsia" w:ascii="方正仿宋_GBK" w:hAnsi="方正仿宋_GBK" w:eastAsia="方正仿宋_GBK" w:cs="方正仿宋_GBK"/>
      <w:color w:val="000000"/>
      <w:sz w:val="32"/>
      <w:szCs w:val="32"/>
      <w:u w:val="none"/>
    </w:rPr>
  </w:style>
  <w:style w:type="character" w:customStyle="1" w:styleId="6">
    <w:name w:val="font21"/>
    <w:basedOn w:val="2"/>
    <w:qFormat/>
    <w:uiPriority w:val="0"/>
    <w:rPr>
      <w:rFonts w:hint="default" w:ascii="Times New Roman" w:hAnsi="Times New Roman" w:cs="Times New Roman"/>
      <w:color w:val="000000"/>
      <w:sz w:val="31"/>
      <w:szCs w:val="31"/>
      <w:u w:val="none"/>
    </w:rPr>
  </w:style>
  <w:style w:type="character" w:customStyle="1" w:styleId="7">
    <w:name w:val="font31"/>
    <w:basedOn w:val="2"/>
    <w:qFormat/>
    <w:uiPriority w:val="0"/>
    <w:rPr>
      <w:rFonts w:hint="eastAsia" w:ascii="方正仿宋_GBK" w:hAnsi="方正仿宋_GBK" w:eastAsia="方正仿宋_GBK" w:cs="方正仿宋_GBK"/>
      <w:color w:val="000000"/>
      <w:sz w:val="31"/>
      <w:szCs w:val="3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2020-07-21T09:59:00Z</dcterms:created>
  <dc:creator>Administrator</dc:creator>
  <cp:lastModifiedBy>陈知山</cp:lastModifiedBy>
  <dcterms:modified xsi:type="dcterms:W3CDTF">2022-10-08T01:57:48Z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