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659DF">
      <w:pPr>
        <w:spacing w:line="440" w:lineRule="exact"/>
        <w:jc w:val="center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eastAsia="黑体"/>
          <w:bCs/>
          <w:color w:val="000000"/>
          <w:sz w:val="44"/>
          <w:szCs w:val="44"/>
        </w:rPr>
        <w:t>行政处罚决定书</w:t>
      </w:r>
    </w:p>
    <w:p w14:paraId="3E4EA0EC">
      <w:pPr>
        <w:spacing w:line="440" w:lineRule="exact"/>
        <w:ind w:right="-107" w:rightChars="-51"/>
        <w:jc w:val="center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</w:rPr>
        <w:t>云住建罚〔202</w:t>
      </w:r>
      <w:r>
        <w:rPr>
          <w:rFonts w:hint="eastAsia" w:ascii="Times New Roman" w:hAnsi="Times New Roman" w:eastAsia="仿宋" w:cs="Times New Roman"/>
          <w:color w:val="000000"/>
          <w:sz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sz w:val="28"/>
        </w:rPr>
        <w:t>〕第</w:t>
      </w:r>
      <w:r>
        <w:rPr>
          <w:rFonts w:hint="eastAsia" w:ascii="Times New Roman" w:hAnsi="Times New Roman" w:eastAsia="仿宋" w:cs="Times New Roman"/>
          <w:color w:val="000000"/>
          <w:sz w:val="28"/>
          <w:lang w:val="en-US" w:eastAsia="zh-CN"/>
        </w:rPr>
        <w:t>02</w:t>
      </w:r>
      <w:r>
        <w:rPr>
          <w:rFonts w:hint="default" w:ascii="Times New Roman" w:hAnsi="Times New Roman" w:eastAsia="仿宋" w:cs="Times New Roman"/>
          <w:color w:val="000000"/>
          <w:sz w:val="28"/>
        </w:rPr>
        <w:t>号</w:t>
      </w:r>
    </w:p>
    <w:p w14:paraId="19579811">
      <w:pPr>
        <w:spacing w:line="440" w:lineRule="exact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当事人 ：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single"/>
          <w:lang w:eastAsia="zh-CN"/>
        </w:rPr>
        <w:t>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single"/>
          <w:lang w:eastAsia="zh-CN"/>
        </w:rPr>
        <w:t>令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  </w:t>
      </w:r>
    </w:p>
    <w:p w14:paraId="06CA6B9F">
      <w:pPr>
        <w:spacing w:line="440" w:lineRule="exact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地  址: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eastAsia="zh-CN"/>
        </w:rPr>
        <w:t>重庆市云阳县群益路二巷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val="en-US" w:eastAsia="zh-CN"/>
        </w:rPr>
        <w:t>63号附1号1幢1单元6-2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</w:t>
      </w:r>
    </w:p>
    <w:p w14:paraId="02A76231">
      <w:pPr>
        <w:adjustRightInd w:val="0"/>
        <w:snapToGrid w:val="0"/>
        <w:spacing w:line="440" w:lineRule="exact"/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 经查，你（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个人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）有下列违法事实：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val="en-US" w:eastAsia="zh-CN"/>
        </w:rPr>
        <w:t>2023年3月起，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single"/>
          <w:lang w:val="en-US" w:eastAsia="zh-CN"/>
        </w:rPr>
        <w:t>你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val="en-US" w:eastAsia="zh-CN"/>
        </w:rPr>
        <w:t>将本人承租的位于云阳县稻场社区稻香路廉租房1幢1单元302室转租给他人使用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single"/>
          <w:lang w:val="en-US" w:eastAsia="zh-CN"/>
        </w:rPr>
        <w:t>。</w:t>
      </w:r>
    </w:p>
    <w:p w14:paraId="07C7B2E9">
      <w:pPr>
        <w:adjustRightInd w:val="0"/>
        <w:snapToGrid w:val="0"/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上述事实有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>:</w:t>
      </w:r>
      <w:r>
        <w:rPr>
          <w:rFonts w:hint="default" w:ascii="Times New Roman" w:hAnsi="Times New Roman" w:eastAsia="方正仿宋_GBK" w:cs="Times New Roman"/>
          <w:color w:val="000000"/>
          <w:sz w:val="28"/>
          <w:u w:val="single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、询问笔录；2、现场检查（勘验）笔录；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eastAsia="zh-CN"/>
        </w:rPr>
        <w:t>本人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身份证复印件等证据佐证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4、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eastAsia="zh-CN"/>
        </w:rPr>
        <w:t>相关转账记录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。</w:t>
      </w:r>
    </w:p>
    <w:p w14:paraId="023DD8A9">
      <w:pPr>
        <w:adjustRightInd w:val="0"/>
        <w:snapToGrid w:val="0"/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你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个人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违反了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《公共租赁住房管理办法》第二十七条第（一）款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w:t>之规定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根据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《公共租赁住房管理办法》第三十六条第（一）款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的规定，特作出如下处罚决定：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.处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以违法所得一倍的罚款合计人民币11687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（大写：壹万壹仟陆佰捌拾柒元）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                                          </w:t>
      </w:r>
    </w:p>
    <w:p w14:paraId="0E8F2B5B">
      <w:pPr>
        <w:adjustRightInd w:val="0"/>
        <w:snapToGrid w:val="0"/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</w:rPr>
        <w:t>☑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你（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个人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）自收到本决定书之日起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>十五日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内到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云阳县行政审批大厅云阳县住房和城乡建设委员会窗口缴纳罚款。逾期拒不缴纳的，根据《行政处罚法》第七十二条规定，每日按罚款数额的3%加处罚款。</w:t>
      </w:r>
    </w:p>
    <w:p w14:paraId="4F715083">
      <w:pPr>
        <w:adjustRightInd w:val="0"/>
        <w:snapToGrid w:val="0"/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</w:rPr>
        <w:t>☑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你（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个人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）应当自缴纳罚款之日起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>七日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内将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>缴款书回执联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交回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>云阳县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eastAsia="zh-CN"/>
        </w:rPr>
        <w:t>城市管理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>综合行政执法支队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。</w:t>
      </w:r>
    </w:p>
    <w:p w14:paraId="1815F1D4">
      <w:pPr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如对本处罚决定不服，可以在收到本行政处罚决定书之日起六十日内依法向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>云阳县人民政府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申请行政复议，也可在六个月内向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>云阳县人民法院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提起行政诉讼。复议或诉讼期间，本处罚决定不停止执行。逾期不申请行政复议也不向人民法院提起行政诉讼，又不履行处罚决定的，本机关将依法申请人民法院强制执行或依照有关规定强制执行。                    </w:t>
      </w:r>
    </w:p>
    <w:p w14:paraId="7466C0B4">
      <w:pPr>
        <w:spacing w:line="440" w:lineRule="exact"/>
        <w:ind w:right="-107" w:rightChars="-51"/>
        <w:jc w:val="center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                          </w:t>
      </w:r>
    </w:p>
    <w:p w14:paraId="72B0EDB6">
      <w:pPr>
        <w:spacing w:line="440" w:lineRule="exact"/>
        <w:ind w:right="-107" w:rightChars="-51"/>
        <w:jc w:val="center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                    云阳县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城市管理局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（印章）</w:t>
      </w:r>
    </w:p>
    <w:p w14:paraId="2F284088">
      <w:pPr>
        <w:spacing w:line="440" w:lineRule="exact"/>
        <w:ind w:right="-107" w:rightChars="-51"/>
        <w:jc w:val="center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                   202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日</w:t>
      </w:r>
    </w:p>
    <w:p w14:paraId="22B5E7C6">
      <w:pPr>
        <w:spacing w:line="440" w:lineRule="exact"/>
        <w:ind w:right="-107" w:rightChars="-51"/>
        <w:jc w:val="center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</w:p>
    <w:p w14:paraId="635BEB22">
      <w:pPr>
        <w:tabs>
          <w:tab w:val="left" w:pos="668"/>
          <w:tab w:val="left" w:pos="948"/>
          <w:tab w:val="left" w:pos="1228"/>
          <w:tab w:val="left" w:pos="1508"/>
          <w:tab w:val="left" w:pos="1788"/>
          <w:tab w:val="left" w:pos="2068"/>
          <w:tab w:val="left" w:pos="2348"/>
          <w:tab w:val="left" w:pos="2628"/>
          <w:tab w:val="left" w:pos="2908"/>
          <w:tab w:val="left" w:pos="3188"/>
          <w:tab w:val="left" w:pos="3468"/>
          <w:tab w:val="left" w:pos="3748"/>
          <w:tab w:val="left" w:pos="4028"/>
          <w:tab w:val="left" w:pos="4308"/>
          <w:tab w:val="left" w:pos="4588"/>
          <w:tab w:val="left" w:pos="4868"/>
          <w:tab w:val="left" w:pos="5148"/>
          <w:tab w:val="left" w:pos="5428"/>
          <w:tab w:val="left" w:pos="5708"/>
          <w:tab w:val="left" w:pos="5988"/>
          <w:tab w:val="left" w:pos="6268"/>
          <w:tab w:val="left" w:pos="6548"/>
          <w:tab w:val="left" w:pos="6828"/>
          <w:tab w:val="left" w:pos="7108"/>
          <w:tab w:val="left" w:pos="7388"/>
          <w:tab w:val="left" w:pos="7668"/>
          <w:tab w:val="left" w:pos="8164"/>
          <w:tab w:val="left" w:pos="8444"/>
          <w:tab w:val="left" w:pos="8724"/>
          <w:tab w:val="left" w:pos="9220"/>
          <w:tab w:val="left" w:pos="9500"/>
          <w:tab w:val="left" w:pos="9780"/>
        </w:tabs>
        <w:spacing w:line="440" w:lineRule="exact"/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0</wp:posOffset>
                </wp:positionV>
                <wp:extent cx="5760085" cy="0"/>
                <wp:effectExtent l="0" t="9525" r="12065" b="952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85pt;margin-top:0pt;height:0pt;width:453.55pt;z-index:251659264;mso-width-relative:page;mso-height-relative:page;" coordsize="21600,21600" o:gfxdata="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HuJE/TAAAABQEAAA8AAAAAAAAAAQAgAAAAIgAAAGRycy9kb3ducmV2LnhtbFBL&#10;AQIUABQAAAAIAIdO4kAtl/yS+wEAAPUDAAAOAAAAAAAAAAEAIAAAACIBAABkcnMvZTJvRG9jLnht&#10;bFBLBQYAAAAABgAGAFkBAACPBQAAAAA=&#10;">
                <v:path arrowok="t"/>
                <v:fill focussize="0,0"/>
                <v:stroke weight="1.5pt"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24"/>
        </w:rPr>
        <w:t>本文书壹式贰份：壹份交当事人，壹份由行政机关留存。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C2EDD"/>
    <w:rsid w:val="42EC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2025-06-16T06:58:00Z</dcterms:created>
  <dc:creator>黄森林</dc:creator>
  <cp:lastModifiedBy>黄森林</cp:lastModifiedBy>
  <dcterms:modified xsi:type="dcterms:W3CDTF">2025-06-16T07:00:02Z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74CEF240ED124641AEFCAF947ADF4AFD_11</vt:lpwstr>
  </property>
  <property fmtid="{D5CDD505-2E9C-101B-9397-08002B2CF9AE}" pid="4" name="KSOTemplateDocerSaveRecord">
    <vt:lpwstr>eyJoZGlkIjoiZTBkZjg5YzViODg4ZDg2YTMwMjc0ZmUwZjMxMTYyYTMiLCJ1c2VySWQiOiIyMzI3NjU4MjYifQ==</vt:lpwstr>
  </property>
</Properties>
</file>